
<file path=[Content_Types].xml><?xml version="1.0" encoding="utf-8"?>
<Types xmlns="http://schemas.openxmlformats.org/package/2006/content-types">
  <Default Extension="rels" ContentType="application/vnd.openxmlformats-package.relationships+xml"/>
  <Default Extension="xml" ContentType="application/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bidi w:val="on"/>
        <w:jc w:val="both"/>
        <w:rPr>
          <w:rFonts w:ascii="Traditional Arabic" w:cs="Traditional Arabic" w:hAnsi="Traditional Arabic"/>
          <w:b/>
          <w:bCs/>
          <w:sz w:val="40"/>
          <w:szCs w:val="40"/>
          <w:rtl/>
        </w:rPr>
      </w:pPr>
      <w:r>
        <w:rPr>
          <w:rFonts w:ascii="Traditional Arabic" w:cs="Traditional Arabic" w:hAnsi="Traditional Arabic"/>
          <w:b/>
          <w:bCs/>
          <w:sz w:val="40"/>
          <w:szCs w:val="40"/>
          <w:rtl/>
        </w:rPr>
        <w:t>واقع التطبيقات المحاسبية على المستوى الدولي</w:t>
      </w:r>
    </w:p>
    <w:p>
      <w:pPr>
        <w:bidi w:val="on"/>
        <w:jc w:val="both"/>
        <w:rPr>
          <w:rFonts w:ascii="Traditional Arabic" w:cs="Traditional Arabic" w:hAnsi="Traditional Arabic"/>
          <w:b/>
          <w:bCs/>
          <w:sz w:val="32"/>
          <w:szCs w:val="32"/>
          <w:rtl/>
        </w:rPr>
      </w:pPr>
      <w:r>
        <w:rPr>
          <w:rFonts w:ascii="Traditional Arabic" w:cs="Traditional Arabic" w:hAnsi="Traditional Arabic"/>
          <w:b/>
          <w:bCs/>
          <w:sz w:val="32"/>
          <w:szCs w:val="32"/>
          <w:rtl/>
        </w:rPr>
        <w:t>أولا</w:t>
      </w:r>
      <w:r>
        <w:rPr>
          <w:rFonts w:ascii="Traditional Arabic" w:cs="Traditional Arabic" w:hAnsi="Traditional Arabic"/>
          <w:b/>
          <w:bCs/>
          <w:sz w:val="32"/>
          <w:szCs w:val="32"/>
          <w:rtl/>
        </w:rPr>
        <w:t>:</w:t>
      </w:r>
      <w:r>
        <w:rPr>
          <w:rFonts w:ascii="Traditional Arabic" w:cs="Traditional Arabic" w:hAnsi="Traditional Arabic"/>
          <w:b/>
          <w:bCs/>
          <w:sz w:val="32"/>
          <w:szCs w:val="32"/>
          <w:rtl/>
        </w:rPr>
        <w:t xml:space="preserve"> الاختلاف في الأنظمة والممارسات المحاسبية</w:t>
      </w:r>
    </w:p>
    <w:p>
      <w:pPr>
        <w:bidi w:val="on"/>
        <w:jc w:val="both"/>
        <w:rPr>
          <w:rFonts w:ascii="Traditional Arabic" w:cs="Traditional Arabic" w:hAnsi="Traditional Arabic"/>
          <w:sz w:val="32"/>
          <w:szCs w:val="32"/>
          <w:rtl/>
        </w:rPr>
      </w:pPr>
      <w:r>
        <w:rPr>
          <w:rFonts w:ascii="Traditional Arabic" w:cs="Traditional Arabic" w:hAnsi="Traditional Arabic"/>
          <w:sz w:val="32"/>
          <w:szCs w:val="32"/>
          <w:rtl/>
        </w:rPr>
        <w:t xml:space="preserve">لم تظهر أهمية تناول موضوع اختلاف الأنظمة المحاسبية إلا مع تطور وتسارع حركة التجارة الدولية وازدهارها وتطور الأسواق المالية في ظل الانفتاح </w:t>
      </w:r>
      <w:r>
        <w:rPr>
          <w:rFonts w:ascii="Traditional Arabic" w:cs="Traditional Arabic" w:hAnsi="Traditional Arabic"/>
          <w:sz w:val="32"/>
          <w:szCs w:val="32"/>
          <w:rtl/>
        </w:rPr>
        <w:t xml:space="preserve">الذي عرفه العالم، وقد أثبت الواقع أن الممارسة المحاسبية في دول عديدة كانت محل توافق وتقارب ارتبطت أهميته بطبيعة العلاقات التي كانت تجمع هذه الدول </w:t>
      </w:r>
      <w:r>
        <w:rPr>
          <w:rFonts w:ascii="Traditional Arabic" w:cs="Traditional Arabic" w:hAnsi="Traditional Arabic"/>
          <w:sz w:val="32"/>
          <w:szCs w:val="32"/>
          <w:rtl/>
        </w:rPr>
        <w:t>ببعضها</w:t>
      </w:r>
      <w:r>
        <w:rPr>
          <w:rFonts w:ascii="Traditional Arabic" w:cs="Traditional Arabic" w:hAnsi="Traditional Arabic"/>
          <w:sz w:val="32"/>
          <w:szCs w:val="32"/>
          <w:rtl/>
        </w:rPr>
        <w:t xml:space="preserve"> نتيجة الارتباطات الثقافية والتاريخية الوثيقة بين هذه الدول ولعل من عمق الاختلاف بين الأنظمة المحاسبية بين هذه الدول طبيعة الاحتياجات الوطنية المعبر عنها والمنتظر من المحاسبة الاجابة عليها باعتبارها أداة ضبط اقتصادي وكذلك طبيعة الأهداف الموكل </w:t>
      </w:r>
      <w:r>
        <w:rPr>
          <w:rFonts w:ascii="Traditional Arabic" w:cs="Traditional Arabic" w:hAnsi="Traditional Arabic"/>
          <w:sz w:val="32"/>
          <w:szCs w:val="32"/>
          <w:rtl/>
        </w:rPr>
        <w:t>بها</w:t>
      </w:r>
      <w:r>
        <w:rPr>
          <w:rFonts w:ascii="Traditional Arabic" w:cs="Traditional Arabic" w:hAnsi="Traditional Arabic"/>
          <w:sz w:val="32"/>
          <w:szCs w:val="32"/>
          <w:rtl/>
        </w:rPr>
        <w:t xml:space="preserve"> للمحاسبة في ظل الشروط التي تحكم الحياة الاقتصادية، الاجتماعية والسياسية في كل دولة، هذه الشروط التي تعتبر المصدر الرئيسي للاختلافات المحاسبية </w:t>
      </w:r>
    </w:p>
    <w:p>
      <w:pPr>
        <w:bidi w:val="on"/>
        <w:jc w:val="both"/>
        <w:rPr>
          <w:rFonts w:ascii="Traditional Arabic" w:cs="Traditional Arabic" w:hAnsi="Traditional Arabic"/>
          <w:b/>
          <w:bCs/>
          <w:sz w:val="32"/>
          <w:szCs w:val="32"/>
          <w:rtl/>
        </w:rPr>
      </w:pPr>
      <w:r>
        <w:rPr>
          <w:rFonts w:ascii="Traditional Arabic" w:cs="Traditional Arabic" w:hAnsi="Traditional Arabic"/>
          <w:b/>
          <w:bCs/>
          <w:sz w:val="32"/>
          <w:szCs w:val="32"/>
          <w:rtl/>
        </w:rPr>
        <w:t>ثانيا:</w:t>
      </w:r>
      <w:r>
        <w:rPr>
          <w:rFonts w:ascii="Traditional Arabic" w:cs="Traditional Arabic" w:hAnsi="Traditional Arabic"/>
          <w:b/>
          <w:bCs/>
          <w:sz w:val="32"/>
          <w:szCs w:val="32"/>
          <w:rtl/>
        </w:rPr>
        <w:t xml:space="preserve"> </w:t>
      </w:r>
      <w:r>
        <w:rPr>
          <w:rFonts w:ascii="Traditional Arabic" w:cs="Traditional Arabic" w:hAnsi="Traditional Arabic"/>
          <w:b/>
          <w:bCs/>
          <w:sz w:val="32"/>
          <w:szCs w:val="32"/>
          <w:rtl/>
        </w:rPr>
        <w:t>مصادر</w:t>
      </w:r>
      <w:r>
        <w:rPr>
          <w:rFonts w:ascii="Traditional Arabic" w:cs="Traditional Arabic" w:hAnsi="Traditional Arabic"/>
          <w:b/>
          <w:bCs/>
          <w:sz w:val="32"/>
          <w:szCs w:val="32"/>
          <w:rtl/>
        </w:rPr>
        <w:t xml:space="preserve"> الاختلاف المحاسبي</w:t>
      </w:r>
    </w:p>
    <w:p>
      <w:pPr>
        <w:bidi w:val="on"/>
        <w:jc w:val="both"/>
        <w:rPr>
          <w:rFonts w:ascii="Traditional Arabic" w:cs="Traditional Arabic" w:hAnsi="Traditional Arabic"/>
          <w:sz w:val="32"/>
          <w:szCs w:val="32"/>
          <w:rtl/>
        </w:rPr>
      </w:pPr>
      <w:r>
        <w:rPr>
          <w:rFonts w:ascii="Traditional Arabic" w:cs="Traditional Arabic" w:hAnsi="Traditional Arabic"/>
          <w:sz w:val="32"/>
          <w:szCs w:val="32"/>
          <w:rtl/>
        </w:rPr>
        <w:t xml:space="preserve">يعود أصل الاختلاف في الأنظمة المحاسبية إلى مستويات التباين في الشروط الاقتصادية، الاجتماعية، السياسية من دولة إلى أخرى وتفسر أسباب الاختلاف بين الأنظمة المحاسبية بخمس عوامل أساسية بالإضافة إلى العوامل الثقافية </w:t>
      </w:r>
      <w:r>
        <w:rPr>
          <w:rFonts w:ascii="Traditional Arabic" w:cs="Traditional Arabic" w:hAnsi="Traditional Arabic"/>
          <w:sz w:val="32"/>
          <w:szCs w:val="32"/>
          <w:rtl/>
        </w:rPr>
        <w:t>والقيمية</w:t>
      </w:r>
      <w:r>
        <w:rPr>
          <w:rFonts w:ascii="Traditional Arabic" w:cs="Traditional Arabic" w:hAnsi="Traditional Arabic"/>
          <w:sz w:val="32"/>
          <w:szCs w:val="32"/>
          <w:rtl/>
        </w:rPr>
        <w:t xml:space="preserve"> التي لا شك أن لها تأثير كبير على تطور الأنظمة المحاسبية وأنها من بين أهم مصادر الاختلاف بين هذه الأنظمة </w:t>
      </w:r>
    </w:p>
    <w:p>
      <w:pPr>
        <w:pStyle w:val="ListParagraph"/>
        <w:numPr>
          <w:ilvl w:val="0"/>
          <w:numId w:val="5"/>
        </w:numPr>
        <w:tabs>
          <w:tab w:val="right" w:pos="425"/>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 xml:space="preserve">النظام </w:t>
      </w:r>
      <w:r>
        <w:rPr>
          <w:rFonts w:ascii="Traditional Arabic" w:cs="Traditional Arabic" w:hAnsi="Traditional Arabic"/>
          <w:b/>
          <w:bCs/>
          <w:sz w:val="32"/>
          <w:szCs w:val="32"/>
          <w:rtl/>
        </w:rPr>
        <w:t>القضائي:</w:t>
      </w:r>
      <w:r>
        <w:rPr>
          <w:rFonts w:ascii="Traditional Arabic" w:cs="Traditional Arabic" w:hAnsi="Traditional Arabic"/>
          <w:sz w:val="32"/>
          <w:szCs w:val="32"/>
          <w:rtl/>
        </w:rPr>
        <w:t xml:space="preserve"> وتنقسم الدول في هذا المجال إلى قسمين: دول القانون العرفي، ودول القانون المكتوب </w:t>
      </w:r>
      <w:r>
        <w:rPr>
          <w:rFonts w:ascii="Traditional Arabic" w:cs="Traditional Arabic" w:hAnsi="Traditional Arabic"/>
          <w:sz w:val="32"/>
          <w:szCs w:val="32"/>
          <w:rtl/>
        </w:rPr>
        <w:t xml:space="preserve">حيث </w:t>
      </w:r>
      <w:r>
        <w:rPr>
          <w:rFonts w:ascii="Traditional Arabic" w:cs="Traditional Arabic" w:hAnsi="Traditional Arabic"/>
          <w:sz w:val="32"/>
          <w:szCs w:val="32"/>
          <w:rtl/>
        </w:rPr>
        <w:t xml:space="preserve">تتميز المجموعة الأولى والتي هي مجموعة الدول الأنجلوسكسونية باعتماد التشريع على إصدار مبادئ عامة بينما يترك مجال التقدير واسعا للقضاة في حالة النزاع </w:t>
      </w:r>
      <w:r>
        <w:rPr>
          <w:rFonts w:ascii="Traditional Arabic" w:cs="Traditional Arabic" w:hAnsi="Traditional Arabic"/>
          <w:sz w:val="32"/>
          <w:szCs w:val="32"/>
          <w:rtl/>
        </w:rPr>
        <w:t>أما المجموعة الثانية والمتمثلة في مجموعة الدول الفرانكوفونية فإنها تتميز بتشريع مفصل لا يترك فيه مجالا واسعا لتقدير القضاة، وهذا ما يفسر توكيل عمليات التوحيد المحاسبي في دول المجموعة الأولى إلى هيئات مهنية مستقلة غير حكومية عكس دول الفئة الثانية أين تضطلع بعملية التوحيد هيئات حكومية عامة يحكمها القانون المحاسبي</w:t>
      </w:r>
    </w:p>
    <w:p>
      <w:pPr>
        <w:pStyle w:val="ListParagraph"/>
        <w:numPr>
          <w:ilvl w:val="0"/>
          <w:numId w:val="5"/>
        </w:numPr>
        <w:tabs>
          <w:tab w:val="right" w:pos="425"/>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طرق تمويل المؤسسات:</w:t>
      </w:r>
      <w:r>
        <w:rPr>
          <w:rFonts w:ascii="Traditional Arabic" w:cs="Traditional Arabic" w:hAnsi="Traditional Arabic"/>
          <w:sz w:val="32"/>
          <w:szCs w:val="32"/>
          <w:rtl/>
        </w:rPr>
        <w:t xml:space="preserve"> تتمثل عناصر الاختلاف من منظور طرق تمويل المؤسسات في طبيعة الأطراف التي على النظام المحاسبي التعامل معها بدرجة تفضيلية بهدف حماية أموالها، حيث نجد أنه في دول المجموعة الأنجلوسكسونية تعتمد المؤسسات في تمويلها أساسا على السوق المالي الذي يستقطب فئات مختلفة وغير </w:t>
      </w:r>
      <w:r>
        <w:rPr>
          <w:rFonts w:ascii="Traditional Arabic" w:cs="Traditional Arabic" w:hAnsi="Traditional Arabic"/>
          <w:sz w:val="32"/>
          <w:szCs w:val="32"/>
          <w:rtl/>
        </w:rPr>
        <w:t xml:space="preserve">متجانسة من المستثمرين ومقدمي الأموال، لذلك فاهتمام المؤسسة ينصب على تلبية احتياجات هذه الفئات من المعلومات الكفيلة </w:t>
      </w:r>
      <w:r>
        <w:rPr>
          <w:rFonts w:ascii="Traditional Arabic" w:cs="Traditional Arabic" w:hAnsi="Traditional Arabic"/>
          <w:sz w:val="32"/>
          <w:szCs w:val="32"/>
          <w:rtl/>
        </w:rPr>
        <w:t xml:space="preserve">بالإخبار عن الأداء والتدفقات المالية، بينما في دول المجموعة الفرانكوفونية فإن المؤسسات تعتمد في تمويلها على أساسا على البنوك مقارنة بما تتحصل عليه في السوق المالي لك فإن المحاسبة تقوم على مبدأ الحذر وتنصب اهتماماتها على حماية المقرضين حتى ولو كان على حساب إعطاء الصورة الصادقة عن حسابات المؤسسة </w:t>
      </w:r>
    </w:p>
    <w:p>
      <w:pPr>
        <w:pStyle w:val="ListParagraph"/>
        <w:numPr>
          <w:ilvl w:val="0"/>
          <w:numId w:val="5"/>
        </w:numPr>
        <w:tabs>
          <w:tab w:val="right" w:pos="425"/>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 xml:space="preserve">النظام </w:t>
      </w:r>
      <w:r>
        <w:rPr>
          <w:rFonts w:ascii="Traditional Arabic" w:cs="Traditional Arabic" w:hAnsi="Traditional Arabic"/>
          <w:b/>
          <w:bCs/>
          <w:sz w:val="32"/>
          <w:szCs w:val="32"/>
          <w:rtl/>
        </w:rPr>
        <w:t>الجبائي</w:t>
      </w:r>
      <w:r>
        <w:rPr>
          <w:rFonts w:ascii="Traditional Arabic" w:cs="Traditional Arabic" w:hAnsi="Traditional Arabic"/>
          <w:b/>
          <w:bCs/>
          <w:sz w:val="32"/>
          <w:szCs w:val="32"/>
          <w:rtl/>
        </w:rPr>
        <w:t>:</w:t>
      </w:r>
      <w:r>
        <w:rPr>
          <w:rFonts w:ascii="Traditional Arabic" w:cs="Traditional Arabic" w:hAnsi="Traditional Arabic"/>
          <w:sz w:val="32"/>
          <w:szCs w:val="32"/>
          <w:rtl/>
        </w:rPr>
        <w:t xml:space="preserve"> يعود الاختلاف المحاسبي من المنظور </w:t>
      </w:r>
      <w:r>
        <w:rPr>
          <w:rFonts w:ascii="Traditional Arabic" w:cs="Traditional Arabic" w:hAnsi="Traditional Arabic"/>
          <w:sz w:val="32"/>
          <w:szCs w:val="32"/>
          <w:rtl/>
        </w:rPr>
        <w:t>الجبائي</w:t>
      </w:r>
      <w:r>
        <w:rPr>
          <w:rFonts w:ascii="Traditional Arabic" w:cs="Traditional Arabic" w:hAnsi="Traditional Arabic"/>
          <w:sz w:val="32"/>
          <w:szCs w:val="32"/>
          <w:rtl/>
        </w:rPr>
        <w:t xml:space="preserve"> أساسا إلى كون حساب الربح في دول المنظومة الأنجلوسكسونية مستقل تماما عن الحسابات الاجتماعية للمؤسسة بينما في نجد أن حساب الربح في دول المجموعة الفرانكوفونية يقتضي دمج محاسبة المؤسسة بالقواعد </w:t>
      </w:r>
      <w:r>
        <w:rPr>
          <w:rFonts w:ascii="Traditional Arabic" w:cs="Traditional Arabic" w:hAnsi="Traditional Arabic"/>
          <w:sz w:val="32"/>
          <w:szCs w:val="32"/>
          <w:rtl/>
        </w:rPr>
        <w:t>الجبائية</w:t>
      </w:r>
      <w:r>
        <w:rPr>
          <w:rFonts w:ascii="Traditional Arabic" w:cs="Traditional Arabic" w:hAnsi="Traditional Arabic"/>
          <w:sz w:val="32"/>
          <w:szCs w:val="32"/>
          <w:rtl/>
        </w:rPr>
        <w:t xml:space="preserve"> </w:t>
      </w:r>
    </w:p>
    <w:p>
      <w:pPr>
        <w:pStyle w:val="ListParagraph"/>
        <w:numPr>
          <w:ilvl w:val="0"/>
          <w:numId w:val="5"/>
        </w:numPr>
        <w:tabs>
          <w:tab w:val="right" w:pos="425"/>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 xml:space="preserve">عوامل </w:t>
      </w:r>
      <w:r>
        <w:rPr>
          <w:rFonts w:ascii="Traditional Arabic" w:cs="Traditional Arabic" w:hAnsi="Traditional Arabic"/>
          <w:b/>
          <w:bCs/>
          <w:sz w:val="32"/>
          <w:szCs w:val="32"/>
          <w:rtl/>
        </w:rPr>
        <w:t>قيمية</w:t>
      </w:r>
      <w:r>
        <w:rPr>
          <w:rFonts w:ascii="Traditional Arabic" w:cs="Traditional Arabic" w:hAnsi="Traditional Arabic"/>
          <w:b/>
          <w:bCs/>
          <w:sz w:val="32"/>
          <w:szCs w:val="32"/>
          <w:rtl/>
        </w:rPr>
        <w:t xml:space="preserve"> وثقافية </w:t>
      </w:r>
      <w:r>
        <w:rPr>
          <w:rFonts w:ascii="Traditional Arabic" w:cs="Traditional Arabic" w:hAnsi="Traditional Arabic"/>
          <w:b/>
          <w:bCs/>
          <w:sz w:val="32"/>
          <w:szCs w:val="32"/>
          <w:rtl/>
        </w:rPr>
        <w:t>أخرى:</w:t>
      </w:r>
      <w:r>
        <w:rPr>
          <w:rFonts w:ascii="Traditional Arabic" w:cs="Traditional Arabic" w:hAnsi="Traditional Arabic"/>
          <w:sz w:val="32"/>
          <w:szCs w:val="32"/>
          <w:rtl/>
        </w:rPr>
        <w:t xml:space="preserve"> تتحدد نقاط الاختلاف بين الأنظمة المحاسبية في مختلف الدول انطلاقا من التباين في المحيط الثقافي والقيم اللذان يحكمان الممارسة المحاسبية وبالأخص:</w:t>
      </w:r>
    </w:p>
    <w:p>
      <w:pPr>
        <w:pStyle w:val="ListParagraph"/>
        <w:numPr>
          <w:ilvl w:val="0"/>
          <w:numId w:val="1"/>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sz w:val="32"/>
          <w:szCs w:val="32"/>
          <w:rtl/>
        </w:rPr>
        <w:t>مستوى</w:t>
      </w:r>
      <w:r>
        <w:rPr>
          <w:rFonts w:ascii="Traditional Arabic" w:cs="Traditional Arabic" w:hAnsi="Traditional Arabic"/>
          <w:sz w:val="32"/>
          <w:szCs w:val="32"/>
          <w:rtl/>
        </w:rPr>
        <w:t xml:space="preserve"> التعليم والتكوي</w:t>
      </w:r>
      <w:r>
        <w:rPr>
          <w:rFonts w:ascii="Traditional Arabic" w:cs="Traditional Arabic" w:hAnsi="Traditional Arabic"/>
          <w:sz w:val="32"/>
          <w:szCs w:val="32"/>
          <w:rtl/>
        </w:rPr>
        <w:t>ن</w:t>
      </w:r>
    </w:p>
    <w:p>
      <w:pPr>
        <w:pStyle w:val="ListParagraph"/>
        <w:numPr>
          <w:ilvl w:val="0"/>
          <w:numId w:val="1"/>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sz w:val="32"/>
          <w:szCs w:val="32"/>
          <w:rtl/>
        </w:rPr>
        <w:t xml:space="preserve">دور ومكانة المهنة المحاسبية مستوى ومكانة البحث العلمي والتطبيقي </w:t>
      </w:r>
    </w:p>
    <w:p>
      <w:pPr>
        <w:pStyle w:val="ListParagraph"/>
        <w:numPr>
          <w:ilvl w:val="0"/>
          <w:numId w:val="1"/>
        </w:numPr>
        <w:tabs>
          <w:tab w:val="right" w:pos="283"/>
        </w:tabs>
        <w:bidi w:val="on"/>
        <w:ind w:left="0" w:firstLine="0"/>
        <w:jc w:val="both"/>
        <w:rPr>
          <w:rFonts w:ascii="Traditional Arabic" w:cs="Traditional Arabic" w:hAnsi="Traditional Arabic"/>
          <w:sz w:val="32"/>
          <w:szCs w:val="32"/>
        </w:rPr>
      </w:pPr>
      <w:r>
        <w:rPr>
          <w:rFonts w:ascii="Traditional Arabic" w:cs="Traditional Arabic" w:hAnsi="Traditional Arabic"/>
          <w:sz w:val="32"/>
          <w:szCs w:val="32"/>
          <w:rtl/>
        </w:rPr>
        <w:t>المستوى الثقافي العام للمجتمع من خلال التحفظ والحرص والنظرة الإيجابية التي يبديها المجتمع اتجاه الأنشطة الاقتصادية ومهنة المحاسبة والمراجعة</w:t>
      </w:r>
    </w:p>
    <w:p>
      <w:pPr>
        <w:pStyle w:val="ListParagraph"/>
        <w:tabs>
          <w:tab w:val="right" w:pos="283"/>
        </w:tabs>
        <w:bidi w:val="on"/>
        <w:ind w:left="0"/>
        <w:jc w:val="both"/>
        <w:rPr>
          <w:rFonts w:ascii="Traditional Arabic" w:cs="Traditional Arabic" w:hAnsi="Traditional Arabic"/>
          <w:b/>
          <w:bCs/>
          <w:sz w:val="32"/>
          <w:szCs w:val="32"/>
          <w:rtl/>
        </w:rPr>
      </w:pPr>
      <w:r>
        <w:rPr>
          <w:rFonts w:ascii="Traditional Arabic" w:cs="Traditional Arabic" w:hAnsi="Traditional Arabic"/>
          <w:b/>
          <w:bCs/>
          <w:sz w:val="32"/>
          <w:szCs w:val="32"/>
          <w:rtl/>
        </w:rPr>
        <w:t>ثالثا:</w:t>
      </w:r>
      <w:r>
        <w:rPr>
          <w:rFonts w:ascii="Traditional Arabic" w:cs="Traditional Arabic" w:hAnsi="Traditional Arabic"/>
          <w:b/>
          <w:bCs/>
          <w:sz w:val="32"/>
          <w:szCs w:val="32"/>
          <w:rtl/>
        </w:rPr>
        <w:t xml:space="preserve"> </w:t>
      </w:r>
      <w:r>
        <w:rPr>
          <w:rFonts w:ascii="Traditional Arabic" w:cs="Traditional Arabic" w:hAnsi="Traditional Arabic"/>
          <w:b/>
          <w:bCs/>
          <w:sz w:val="32"/>
          <w:szCs w:val="32"/>
          <w:rtl/>
        </w:rPr>
        <w:t>ال</w:t>
      </w:r>
      <w:r>
        <w:rPr>
          <w:rFonts w:ascii="Traditional Arabic" w:cs="Traditional Arabic" w:hAnsi="Traditional Arabic"/>
          <w:b/>
          <w:bCs/>
          <w:sz w:val="32"/>
          <w:szCs w:val="32"/>
          <w:rtl/>
        </w:rPr>
        <w:t>أشكال</w:t>
      </w:r>
      <w:r>
        <w:rPr>
          <w:rFonts w:ascii="Traditional Arabic" w:cs="Traditional Arabic" w:hAnsi="Traditional Arabic"/>
          <w:b/>
          <w:bCs/>
          <w:sz w:val="32"/>
          <w:szCs w:val="32"/>
          <w:rtl/>
        </w:rPr>
        <w:t xml:space="preserve"> الاختلاف المحاسبي</w:t>
      </w:r>
    </w:p>
    <w:p>
      <w:pPr>
        <w:pStyle w:val="ListParagraph"/>
        <w:tabs>
          <w:tab w:val="right" w:pos="283"/>
        </w:tabs>
        <w:bidi w:val="on"/>
        <w:ind w:left="0"/>
        <w:jc w:val="both"/>
        <w:rPr>
          <w:rFonts w:ascii="Traditional Arabic" w:cs="Traditional Arabic" w:hAnsi="Traditional Arabic"/>
          <w:sz w:val="32"/>
          <w:szCs w:val="32"/>
          <w:rtl/>
        </w:rPr>
      </w:pPr>
      <w:r>
        <w:rPr>
          <w:rFonts w:ascii="Traditional Arabic" w:cs="Traditional Arabic" w:hAnsi="Traditional Arabic"/>
          <w:sz w:val="32"/>
          <w:szCs w:val="32"/>
          <w:rtl/>
        </w:rPr>
        <w:t>من ين أهم أشكال أو أوجه الاختلاف بين النظامين الانجلوسكسوني والفرانكوفوني نجد:</w:t>
      </w:r>
    </w:p>
    <w:p>
      <w:pPr>
        <w:pStyle w:val="ListParagraph"/>
        <w:numPr>
          <w:ilvl w:val="0"/>
          <w:numId w:val="6"/>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سياسة الإخبار:</w:t>
      </w:r>
      <w:r>
        <w:rPr>
          <w:rFonts w:ascii="Traditional Arabic" w:cs="Traditional Arabic" w:hAnsi="Traditional Arabic"/>
          <w:sz w:val="32"/>
          <w:szCs w:val="32"/>
          <w:rtl/>
        </w:rPr>
        <w:t xml:space="preserve"> ترتبط سياسة الإخبار ارتباطا وثيقا بطبيعة التمويل ومصادره وبما أن شكل التمويل الغالب على معظم دول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يأتي من البنوك مقارنة بالأهمية النسبية للسوق المالي، فإن سياسة الإخبار سيكتنفها الغموض نظرا للسرية التامة في إتمام الأعمال، لذلك فإن الإجابة على احتياجات فئة الممولين من المعلومات ستطغى على حساب باقي الفئات، وعلى العكس من ذلك فإن دول النموذج </w:t>
      </w:r>
      <w:r>
        <w:rPr>
          <w:rFonts w:ascii="Traditional Arabic" w:cs="Traditional Arabic" w:hAnsi="Traditional Arabic"/>
          <w:sz w:val="32"/>
          <w:szCs w:val="32"/>
          <w:rtl/>
        </w:rPr>
        <w:t>الأنجلو</w:t>
      </w:r>
      <w:r>
        <w:rPr>
          <w:rFonts w:ascii="Traditional Arabic" w:cs="Traditional Arabic" w:hAnsi="Traditional Arabic"/>
          <w:sz w:val="32"/>
          <w:szCs w:val="32"/>
          <w:rtl/>
        </w:rPr>
        <w:t xml:space="preserve"> سكسوني ترى في الشفافية حماية لكل الأطراف المستعملة للمعلومة </w:t>
      </w:r>
      <w:r>
        <w:rPr>
          <w:rFonts w:ascii="Traditional Arabic" w:cs="Traditional Arabic" w:hAnsi="Traditional Arabic"/>
          <w:sz w:val="32"/>
          <w:szCs w:val="32"/>
          <w:rtl/>
        </w:rPr>
        <w:t xml:space="preserve">المحاسبية وعاملا لتطوير الأسواق المالية، لذلك فإن المعلومة المحاسبية حسب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تساعد على تتبع ذمة المؤسسة </w:t>
      </w:r>
      <w:r>
        <w:rPr>
          <w:rFonts w:ascii="Traditional Arabic" w:cs="Traditional Arabic" w:hAnsi="Traditional Arabic"/>
          <w:sz w:val="32"/>
          <w:szCs w:val="32"/>
          <w:rtl/>
        </w:rPr>
        <w:t>والقوف</w:t>
      </w:r>
      <w:r>
        <w:rPr>
          <w:rFonts w:ascii="Traditional Arabic" w:cs="Traditional Arabic" w:hAnsi="Traditional Arabic"/>
          <w:sz w:val="32"/>
          <w:szCs w:val="32"/>
          <w:rtl/>
        </w:rPr>
        <w:t xml:space="preserve"> على قدرتها على التسديد بينما المعلومة حسب النموذج </w:t>
      </w:r>
      <w:r>
        <w:rPr>
          <w:rFonts w:ascii="Traditional Arabic" w:cs="Traditional Arabic" w:hAnsi="Traditional Arabic"/>
          <w:sz w:val="32"/>
          <w:szCs w:val="32"/>
          <w:rtl/>
        </w:rPr>
        <w:t>الأنجلوسكسوني</w:t>
      </w:r>
      <w:r>
        <w:rPr>
          <w:rFonts w:ascii="Traditional Arabic" w:cs="Traditional Arabic" w:hAnsi="Traditional Arabic"/>
          <w:sz w:val="32"/>
          <w:szCs w:val="32"/>
          <w:rtl/>
        </w:rPr>
        <w:t xml:space="preserve"> فإنها تخدم عملية اتخاذ القرارات الاستثمارية</w:t>
      </w:r>
    </w:p>
    <w:p>
      <w:pPr>
        <w:pStyle w:val="ListParagraph"/>
        <w:numPr>
          <w:ilvl w:val="0"/>
          <w:numId w:val="6"/>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sz w:val="32"/>
          <w:szCs w:val="32"/>
          <w:rtl/>
        </w:rPr>
        <w:t xml:space="preserve">القياس المحاسبي: خاصة ما تعلق بمفهوم النتيجة، فإن المحاسبة حسب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تهدف إلى تحديد نتيجة النشاط وتصوير الوضعية المالية الصحيحة وذمة المؤسسة، بينما تهدف المحاسبة حسب النموذج </w:t>
      </w:r>
      <w:r>
        <w:rPr>
          <w:rFonts w:ascii="Traditional Arabic" w:cs="Traditional Arabic" w:hAnsi="Traditional Arabic"/>
          <w:sz w:val="32"/>
          <w:szCs w:val="32"/>
          <w:rtl/>
        </w:rPr>
        <w:t>الأنجلوسكسوني</w:t>
      </w:r>
      <w:r>
        <w:rPr>
          <w:rFonts w:ascii="Traditional Arabic" w:cs="Traditional Arabic" w:hAnsi="Traditional Arabic"/>
          <w:sz w:val="32"/>
          <w:szCs w:val="32"/>
          <w:rtl/>
        </w:rPr>
        <w:t xml:space="preserve"> إلى الإخبار عن أداء المؤسسة المعبر عنه بالنتيجة ومكوناتها</w:t>
      </w:r>
    </w:p>
    <w:p>
      <w:pPr>
        <w:pStyle w:val="ListParagraph"/>
        <w:numPr>
          <w:ilvl w:val="0"/>
          <w:numId w:val="6"/>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قياس النتيجة:</w:t>
      </w:r>
      <w:r>
        <w:rPr>
          <w:rFonts w:ascii="Traditional Arabic" w:cs="Traditional Arabic" w:hAnsi="Traditional Arabic"/>
          <w:sz w:val="32"/>
          <w:szCs w:val="32"/>
          <w:rtl/>
        </w:rPr>
        <w:t xml:space="preserve"> يتوقف قياس النتيجة على درجة</w:t>
      </w:r>
      <w:r>
        <w:rPr>
          <w:rFonts w:ascii="Traditional Arabic" w:cs="Traditional Arabic" w:hAnsi="Traditional Arabic"/>
          <w:sz w:val="32"/>
          <w:szCs w:val="32"/>
          <w:rtl/>
        </w:rPr>
        <w:t xml:space="preserve"> الارتباط بين المحاسبة </w:t>
      </w:r>
      <w:r>
        <w:rPr>
          <w:rFonts w:ascii="Traditional Arabic" w:cs="Traditional Arabic" w:hAnsi="Traditional Arabic"/>
          <w:sz w:val="32"/>
          <w:szCs w:val="32"/>
          <w:rtl/>
        </w:rPr>
        <w:t>والجباية،</w:t>
      </w:r>
      <w:r>
        <w:rPr>
          <w:rFonts w:ascii="Traditional Arabic" w:cs="Traditional Arabic" w:hAnsi="Traditional Arabic"/>
          <w:sz w:val="32"/>
          <w:szCs w:val="32"/>
          <w:rtl/>
        </w:rPr>
        <w:t xml:space="preserve"> </w:t>
      </w:r>
      <w:r>
        <w:rPr>
          <w:rFonts w:ascii="Traditional Arabic" w:cs="Traditional Arabic" w:hAnsi="Traditional Arabic"/>
          <w:sz w:val="32"/>
          <w:szCs w:val="32"/>
          <w:rtl/>
        </w:rPr>
        <w:t>فالبنسبة</w:t>
      </w:r>
      <w:r>
        <w:rPr>
          <w:rFonts w:ascii="Traditional Arabic" w:cs="Traditional Arabic" w:hAnsi="Traditional Arabic"/>
          <w:sz w:val="32"/>
          <w:szCs w:val="32"/>
          <w:rtl/>
        </w:rPr>
        <w:t xml:space="preserve"> </w:t>
      </w:r>
      <w:r>
        <w:rPr>
          <w:rFonts w:ascii="Traditional Arabic" w:cs="Traditional Arabic" w:hAnsi="Traditional Arabic"/>
          <w:sz w:val="32"/>
          <w:szCs w:val="32"/>
          <w:rtl/>
        </w:rPr>
        <w:t>لذول</w:t>
      </w:r>
      <w:r>
        <w:rPr>
          <w:rFonts w:ascii="Traditional Arabic" w:cs="Traditional Arabic" w:hAnsi="Traditional Arabic"/>
          <w:sz w:val="32"/>
          <w:szCs w:val="32"/>
          <w:rtl/>
        </w:rPr>
        <w:t xml:space="preserve">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هناك تأثير كبير للجباية على قياس النتيجة عملا بمبدأ الحذر والذي يقضي بتسجيل </w:t>
      </w:r>
      <w:r>
        <w:rPr>
          <w:rFonts w:ascii="Traditional Arabic" w:cs="Traditional Arabic" w:hAnsi="Traditional Arabic"/>
          <w:sz w:val="32"/>
          <w:szCs w:val="32"/>
          <w:rtl/>
        </w:rPr>
        <w:t>عناضر</w:t>
      </w:r>
      <w:r>
        <w:rPr>
          <w:rFonts w:ascii="Traditional Arabic" w:cs="Traditional Arabic" w:hAnsi="Traditional Arabic"/>
          <w:sz w:val="32"/>
          <w:szCs w:val="32"/>
          <w:rtl/>
        </w:rPr>
        <w:t xml:space="preserve"> ذمة المؤسسة حسب قاعدة التكلفة أو السوق أيهما أقل وتساهم هذه العملية ليس فقط في حماية الدائنين بل كذلك التأثير على النتيجة الخاضعة للضريبة بسبب تغير </w:t>
      </w:r>
      <w:r>
        <w:rPr>
          <w:rFonts w:ascii="Traditional Arabic" w:cs="Traditional Arabic" w:hAnsi="Traditional Arabic"/>
          <w:sz w:val="32"/>
          <w:szCs w:val="32"/>
          <w:rtl/>
        </w:rPr>
        <w:t>الاهتلاكات</w:t>
      </w:r>
      <w:r>
        <w:rPr>
          <w:rFonts w:ascii="Traditional Arabic" w:cs="Traditional Arabic" w:hAnsi="Traditional Arabic"/>
          <w:sz w:val="32"/>
          <w:szCs w:val="32"/>
          <w:rtl/>
        </w:rPr>
        <w:t xml:space="preserve"> </w:t>
      </w:r>
      <w:r>
        <w:rPr>
          <w:rFonts w:ascii="Traditional Arabic" w:cs="Traditional Arabic" w:hAnsi="Traditional Arabic"/>
          <w:sz w:val="32"/>
          <w:szCs w:val="32"/>
          <w:rtl/>
        </w:rPr>
        <w:t>والمؤونات،</w:t>
      </w:r>
      <w:r>
        <w:rPr>
          <w:rFonts w:ascii="Traditional Arabic" w:cs="Traditional Arabic" w:hAnsi="Traditional Arabic"/>
          <w:sz w:val="32"/>
          <w:szCs w:val="32"/>
          <w:rtl/>
        </w:rPr>
        <w:t xml:space="preserve"> بينما دول النموذج </w:t>
      </w:r>
      <w:r>
        <w:rPr>
          <w:rFonts w:ascii="Traditional Arabic" w:cs="Traditional Arabic" w:hAnsi="Traditional Arabic"/>
          <w:sz w:val="32"/>
          <w:szCs w:val="32"/>
          <w:rtl/>
        </w:rPr>
        <w:t>الأنجلوسكسوني</w:t>
      </w:r>
      <w:r>
        <w:rPr>
          <w:rFonts w:ascii="Traditional Arabic" w:cs="Traditional Arabic" w:hAnsi="Traditional Arabic"/>
          <w:sz w:val="32"/>
          <w:szCs w:val="32"/>
          <w:rtl/>
        </w:rPr>
        <w:t xml:space="preserve"> فإن تحديد النتيجة </w:t>
      </w:r>
      <w:r>
        <w:rPr>
          <w:rFonts w:ascii="Traditional Arabic" w:cs="Traditional Arabic" w:hAnsi="Traditional Arabic"/>
          <w:sz w:val="32"/>
          <w:szCs w:val="32"/>
          <w:rtl/>
        </w:rPr>
        <w:t>الجبائية</w:t>
      </w:r>
      <w:r>
        <w:rPr>
          <w:rFonts w:ascii="Traditional Arabic" w:cs="Traditional Arabic" w:hAnsi="Traditional Arabic"/>
          <w:sz w:val="32"/>
          <w:szCs w:val="32"/>
          <w:rtl/>
        </w:rPr>
        <w:t xml:space="preserve"> يعد أمرا في غاية الأهمية ولا يترك لمحاسبي المؤسسة تقديره بل ينتج عن </w:t>
      </w:r>
      <w:r>
        <w:rPr>
          <w:rFonts w:ascii="Traditional Arabic" w:cs="Traditional Arabic" w:hAnsi="Traditional Arabic"/>
          <w:sz w:val="32"/>
          <w:szCs w:val="32"/>
          <w:rtl/>
        </w:rPr>
        <w:t>تطبي</w:t>
      </w:r>
      <w:r>
        <w:rPr>
          <w:rFonts w:ascii="Traditional Arabic" w:cs="Traditional Arabic" w:hAnsi="Traditional Arabic"/>
          <w:sz w:val="32"/>
          <w:szCs w:val="32"/>
          <w:rtl/>
        </w:rPr>
        <w:t xml:space="preserve"> قواعد مستقلة عن تلك التي يتم تطبيقها في المحاسبة</w:t>
      </w:r>
    </w:p>
    <w:p>
      <w:pPr>
        <w:pStyle w:val="ListParagraph"/>
        <w:numPr>
          <w:ilvl w:val="0"/>
          <w:numId w:val="6"/>
        </w:numPr>
        <w:tabs>
          <w:tab w:val="right" w:pos="283"/>
        </w:tabs>
        <w:bidi w:val="on"/>
        <w:ind w:left="0" w:firstLine="0"/>
        <w:jc w:val="both"/>
        <w:rPr>
          <w:rFonts w:ascii="Traditional Arabic" w:cs="Traditional Arabic" w:hAnsi="Traditional Arabic"/>
          <w:sz w:val="32"/>
          <w:szCs w:val="32"/>
        </w:rPr>
      </w:pPr>
      <w:r>
        <w:rPr>
          <w:rFonts w:ascii="Traditional Arabic" w:cs="Traditional Arabic" w:hAnsi="Traditional Arabic"/>
          <w:b/>
          <w:bCs/>
          <w:sz w:val="32"/>
          <w:szCs w:val="32"/>
          <w:rtl/>
        </w:rPr>
        <w:t>مسار وطبيعة عمل التوحيد المحاسبي:</w:t>
      </w:r>
      <w:r>
        <w:rPr>
          <w:rFonts w:ascii="Traditional Arabic" w:cs="Traditional Arabic" w:hAnsi="Traditional Arabic"/>
          <w:sz w:val="32"/>
          <w:szCs w:val="32"/>
          <w:rtl/>
        </w:rPr>
        <w:t xml:space="preserve"> </w:t>
      </w:r>
      <w:r>
        <w:rPr>
          <w:rFonts w:ascii="Traditional Arabic" w:cs="Traditional Arabic" w:hAnsi="Traditional Arabic"/>
          <w:sz w:val="32"/>
          <w:szCs w:val="32"/>
          <w:rtl/>
        </w:rPr>
        <w:t xml:space="preserve">في الوقت الذي تعرف فيه دول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مسار توحيد ثقيل أهم يتميز </w:t>
      </w:r>
      <w:r>
        <w:rPr>
          <w:rFonts w:ascii="Traditional Arabic" w:cs="Traditional Arabic" w:hAnsi="Traditional Arabic"/>
          <w:sz w:val="32"/>
          <w:szCs w:val="32"/>
          <w:rtl/>
        </w:rPr>
        <w:t>به</w:t>
      </w:r>
      <w:r>
        <w:rPr>
          <w:rFonts w:ascii="Traditional Arabic" w:cs="Traditional Arabic" w:hAnsi="Traditional Arabic"/>
          <w:sz w:val="32"/>
          <w:szCs w:val="32"/>
          <w:rtl/>
        </w:rPr>
        <w:t xml:space="preserve"> هو اضطلاع الدولة بدور رئيسي و استناده لجملة من القواعد القانونية والتشريعية والتنظيمية تراها هذه الدول على نتاج لإجماع وطني انطلاقا من المساهمات التي تقدمها الأطراف المعنية بالتوحيد المحاسبي والممارسة المحاسبية، فإن دول النموذج </w:t>
      </w:r>
      <w:r>
        <w:rPr>
          <w:rFonts w:ascii="Traditional Arabic" w:cs="Traditional Arabic" w:hAnsi="Traditional Arabic"/>
          <w:sz w:val="32"/>
          <w:szCs w:val="32"/>
          <w:rtl/>
        </w:rPr>
        <w:t>الأنجلوسكسوني</w:t>
      </w:r>
      <w:r>
        <w:rPr>
          <w:rFonts w:ascii="Traditional Arabic" w:cs="Traditional Arabic" w:hAnsi="Traditional Arabic"/>
          <w:sz w:val="32"/>
          <w:szCs w:val="32"/>
          <w:rtl/>
        </w:rPr>
        <w:t xml:space="preserve"> لديها مسار توحيد أمه ما يتميز </w:t>
      </w:r>
      <w:r>
        <w:rPr>
          <w:rFonts w:ascii="Traditional Arabic" w:cs="Traditional Arabic" w:hAnsi="Traditional Arabic"/>
          <w:sz w:val="32"/>
          <w:szCs w:val="32"/>
          <w:rtl/>
        </w:rPr>
        <w:t>به</w:t>
      </w:r>
      <w:r>
        <w:rPr>
          <w:rFonts w:ascii="Traditional Arabic" w:cs="Traditional Arabic" w:hAnsi="Traditional Arabic"/>
          <w:sz w:val="32"/>
          <w:szCs w:val="32"/>
          <w:rtl/>
        </w:rPr>
        <w:t xml:space="preserve"> هو اضطلاع أصحاب المهنة المحاسبية والمراجعة فيه بدور رئيسي ومطلق كما أن أهم ما يميز عملية التوحيد في دول النموذج </w:t>
      </w:r>
      <w:r>
        <w:rPr>
          <w:rFonts w:ascii="Traditional Arabic" w:cs="Traditional Arabic" w:hAnsi="Traditional Arabic"/>
          <w:sz w:val="32"/>
          <w:szCs w:val="32"/>
          <w:rtl/>
        </w:rPr>
        <w:t>الفرانكوفوني</w:t>
      </w:r>
      <w:r>
        <w:rPr>
          <w:rFonts w:ascii="Traditional Arabic" w:cs="Traditional Arabic" w:hAnsi="Traditional Arabic"/>
          <w:sz w:val="32"/>
          <w:szCs w:val="32"/>
          <w:rtl/>
        </w:rPr>
        <w:t xml:space="preserve"> استنادها لمخطط محاسبي يعتمد على مقاربة تنظيمية تحول دون تمكين المهنيين من إيجاد حلول مناسبة لاحتياجات وحجم المؤسسة على اعتبار أن قواعد المخطط المحاسبي ملزمة لكل شخص طبيعي أو معنوي، عكس المعايير التي </w:t>
      </w:r>
      <w:r>
        <w:rPr>
          <w:rFonts w:ascii="Traditional Arabic" w:cs="Traditional Arabic" w:hAnsi="Traditional Arabic"/>
          <w:sz w:val="32"/>
          <w:szCs w:val="32"/>
          <w:rtl/>
        </w:rPr>
        <w:t xml:space="preserve">يتم إعدادها في دول النموذج </w:t>
      </w:r>
      <w:r>
        <w:rPr>
          <w:rFonts w:ascii="Traditional Arabic" w:cs="Traditional Arabic" w:hAnsi="Traditional Arabic"/>
          <w:sz w:val="32"/>
          <w:szCs w:val="32"/>
          <w:rtl/>
        </w:rPr>
        <w:t>الأنجلوسكسوني</w:t>
      </w:r>
      <w:r>
        <w:rPr>
          <w:rFonts w:ascii="Traditional Arabic" w:cs="Traditional Arabic" w:hAnsi="Traditional Arabic"/>
          <w:sz w:val="32"/>
          <w:szCs w:val="32"/>
          <w:rtl/>
        </w:rPr>
        <w:t xml:space="preserve"> استنادا لإطار تصوري وترافقها طرق تطبيقها بشكل مفصل، علما أن المعايير المحاسبية ملزمة فقط بالنسبة للشركات المسعرة في البورصة فقط</w:t>
      </w:r>
    </w:p>
    <w:p>
      <w:pPr>
        <w:pStyle w:val="ListParagraph"/>
        <w:tabs>
          <w:tab w:val="right" w:pos="283"/>
        </w:tabs>
        <w:bidi w:val="on"/>
        <w:ind w:left="0"/>
        <w:jc w:val="both"/>
        <w:rPr>
          <w:rFonts w:ascii="Traditional Arabic" w:cs="Traditional Arabic" w:hAnsi="Traditional Arabic"/>
          <w:b/>
          <w:bCs/>
          <w:sz w:val="32"/>
          <w:szCs w:val="32"/>
          <w:rtl/>
        </w:rPr>
      </w:pPr>
      <w:r>
        <w:rPr>
          <w:rFonts w:ascii="Traditional Arabic" w:cs="Traditional Arabic" w:hAnsi="Traditional Arabic"/>
          <w:b/>
          <w:bCs/>
          <w:sz w:val="32"/>
          <w:szCs w:val="32"/>
          <w:rtl/>
        </w:rPr>
        <w:t>رابعا:</w:t>
      </w:r>
      <w:r>
        <w:rPr>
          <w:rFonts w:ascii="Traditional Arabic" w:cs="Traditional Arabic" w:hAnsi="Traditional Arabic"/>
          <w:b/>
          <w:bCs/>
          <w:sz w:val="32"/>
          <w:szCs w:val="32"/>
          <w:rtl/>
        </w:rPr>
        <w:t xml:space="preserve"> </w:t>
      </w:r>
      <w:r>
        <w:rPr>
          <w:rFonts w:ascii="Traditional Arabic" w:cs="Traditional Arabic" w:hAnsi="Traditional Arabic"/>
          <w:b/>
          <w:bCs/>
          <w:sz w:val="32"/>
          <w:szCs w:val="32"/>
          <w:rtl/>
        </w:rPr>
        <w:t>طرق تجاوز الاختلاف</w:t>
      </w:r>
      <w:r>
        <w:rPr>
          <w:rFonts w:ascii="Traditional Arabic" w:cs="Traditional Arabic" w:hAnsi="Traditional Arabic"/>
          <w:b/>
          <w:bCs/>
          <w:sz w:val="32"/>
          <w:szCs w:val="32"/>
          <w:rtl/>
        </w:rPr>
        <w:t xml:space="preserve"> </w:t>
      </w:r>
    </w:p>
    <w:p>
      <w:pPr>
        <w:pStyle w:val="ListParagraph"/>
        <w:tabs>
          <w:tab w:val="right" w:pos="283"/>
        </w:tabs>
        <w:bidi w:val="on"/>
        <w:ind w:left="0"/>
        <w:jc w:val="both"/>
        <w:rPr>
          <w:rFonts w:ascii="Traditional Arabic" w:cs="Traditional Arabic" w:hAnsi="Traditional Arabic"/>
          <w:sz w:val="32"/>
          <w:szCs w:val="32"/>
          <w:rtl/>
        </w:rPr>
      </w:pPr>
      <w:r>
        <w:rPr>
          <w:rFonts w:ascii="Traditional Arabic" w:cs="Traditional Arabic" w:hAnsi="Traditional Arabic"/>
          <w:sz w:val="32"/>
          <w:szCs w:val="32"/>
          <w:rtl/>
        </w:rPr>
        <w:t xml:space="preserve">يتوجب على بعض الشركات أو المجموعات حتى تتمكن من الوصول إلى مصادر التمويل في أسواق أو دول أجنبية اعداد قوائمها المالية بمستوى من الشفافية تفرضه هذه الدول ويختلف المستوى من دولة الى أخرى حسب طبيعة التنظيم </w:t>
      </w:r>
      <w:r>
        <w:rPr>
          <w:rFonts w:ascii="Traditional Arabic" w:cs="Traditional Arabic" w:hAnsi="Traditional Arabic"/>
          <w:sz w:val="32"/>
          <w:szCs w:val="32"/>
          <w:rtl/>
        </w:rPr>
        <w:t>الذي يحكم نشاطها الاقتصادي خاصة الدخول الى الأسواق المالية ونتيجة لذلك وفي ظل الاختلاف الذي يميز الأنظمة المحاسبية في</w:t>
      </w:r>
      <w:r>
        <w:rPr>
          <w:rFonts w:ascii="Traditional Arabic" w:cs="Traditional Arabic" w:hAnsi="Traditional Arabic"/>
          <w:sz w:val="32"/>
          <w:szCs w:val="32"/>
        </w:rPr>
        <w:t xml:space="preserve"> </w:t>
      </w:r>
      <w:r>
        <w:rPr>
          <w:rFonts w:ascii="Traditional Arabic" w:cs="Traditional Arabic" w:hAnsi="Traditional Arabic"/>
          <w:sz w:val="32"/>
          <w:szCs w:val="32"/>
          <w:rtl/>
        </w:rPr>
        <w:t>دول مختلفة فانه يتم اللجوء الى بعض الوسائل والطرق لتجاوز هذا الاشكال وهذا من خلال:</w:t>
      </w:r>
    </w:p>
    <w:p>
      <w:pPr>
        <w:pStyle w:val="ListParagraph"/>
        <w:numPr>
          <w:ilvl w:val="0"/>
          <w:numId w:val="7"/>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الاعتراف المتبادل:</w:t>
      </w:r>
      <w:r>
        <w:rPr>
          <w:rFonts w:ascii="Traditional Arabic" w:cs="Traditional Arabic" w:hAnsi="Traditional Arabic"/>
          <w:sz w:val="32"/>
          <w:szCs w:val="32"/>
          <w:rtl/>
        </w:rPr>
        <w:t xml:space="preserve"> يتحقق هذا الشكل عندما تقبل هيئات مراقبة الاسواق المالية للدول بالقوائم المالية للشركات الاجنبية التي تعدها وفق مبادئها الوطنية، وتعتبر هذه الطريقة حلا لمشكلة الدخول </w:t>
      </w:r>
      <w:r>
        <w:rPr>
          <w:rFonts w:ascii="Traditional Arabic" w:cs="Traditional Arabic" w:hAnsi="Traditional Arabic"/>
          <w:sz w:val="32"/>
          <w:szCs w:val="32"/>
          <w:rtl/>
        </w:rPr>
        <w:t>للاسواق</w:t>
      </w:r>
      <w:r>
        <w:rPr>
          <w:rFonts w:ascii="Traditional Arabic" w:cs="Traditional Arabic" w:hAnsi="Traditional Arabic"/>
          <w:sz w:val="32"/>
          <w:szCs w:val="32"/>
          <w:rtl/>
        </w:rPr>
        <w:t xml:space="preserve"> المالية الأجنبية على اساس أن القواعد المحاسبية الوطنية المطبقة من قبل شركات دولة ما عند البحث عن مصادر التمويل في أسواق دولة أخرى تلقى الاعتراف المتبادل</w:t>
      </w:r>
    </w:p>
    <w:p>
      <w:pPr>
        <w:pStyle w:val="ListParagraph"/>
        <w:numPr>
          <w:ilvl w:val="0"/>
          <w:numId w:val="7"/>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 xml:space="preserve">الاعتراف المتبادل </w:t>
      </w:r>
      <w:r>
        <w:rPr>
          <w:rFonts w:ascii="Traditional Arabic" w:cs="Traditional Arabic" w:hAnsi="Traditional Arabic"/>
          <w:b/>
          <w:bCs/>
          <w:sz w:val="32"/>
          <w:szCs w:val="32"/>
          <w:rtl/>
        </w:rPr>
        <w:t>المعياري:</w:t>
      </w:r>
      <w:r>
        <w:rPr>
          <w:rFonts w:ascii="Traditional Arabic" w:cs="Traditional Arabic" w:hAnsi="Traditional Arabic"/>
          <w:sz w:val="32"/>
          <w:szCs w:val="32"/>
          <w:rtl/>
        </w:rPr>
        <w:t xml:space="preserve"> </w:t>
      </w:r>
      <w:r>
        <w:rPr>
          <w:rFonts w:ascii="Traditional Arabic" w:cs="Traditional Arabic" w:hAnsi="Traditional Arabic"/>
          <w:sz w:val="32"/>
          <w:szCs w:val="32"/>
          <w:rtl/>
        </w:rPr>
        <w:t>اضافة الى مفهوم الاعتراف المتبادل الذي لقي استعماله حدود فرضتها قوة التباين والاختلافات بين الأنظمة المحاسبية هناك مفهوم جديد الاعتراف المتبادل والذي يتمثل في تطوير جملة من المعايير المحاسبية الدولية دون خيارات على ان يترك للمؤسسات في كل دول امكانية تقديم او عرض قوائمها المالية حسب معاييرها الوطنية شريطة ان تقدم ضمن ملاحقها المالية جداول تحول تتضمن توفيق بين معاييرها الوطنية والمعايير الدولية المطورة خصيصا لهذا الهدف</w:t>
      </w:r>
    </w:p>
    <w:p>
      <w:pPr>
        <w:pStyle w:val="ListParagraph"/>
        <w:numPr>
          <w:ilvl w:val="0"/>
          <w:numId w:val="7"/>
        </w:numPr>
        <w:tabs>
          <w:tab w:val="right" w:pos="283"/>
        </w:tabs>
        <w:bidi w:val="on"/>
        <w:ind w:left="0" w:firstLine="0"/>
        <w:jc w:val="both"/>
        <w:rPr>
          <w:rFonts w:ascii="Traditional Arabic" w:cs="Traditional Arabic" w:hAnsi="Traditional Arabic"/>
          <w:sz w:val="32"/>
          <w:szCs w:val="32"/>
          <w:rtl/>
        </w:rPr>
      </w:pPr>
      <w:r>
        <w:rPr>
          <w:rFonts w:ascii="Traditional Arabic" w:cs="Traditional Arabic" w:hAnsi="Traditional Arabic"/>
          <w:b/>
          <w:bCs/>
          <w:sz w:val="32"/>
          <w:szCs w:val="32"/>
          <w:rtl/>
        </w:rPr>
        <w:t xml:space="preserve">التوافق المحاسبي </w:t>
      </w:r>
      <w:r>
        <w:rPr>
          <w:rFonts w:ascii="Traditional Arabic" w:cs="Traditional Arabic" w:hAnsi="Traditional Arabic"/>
          <w:b/>
          <w:bCs/>
          <w:sz w:val="32"/>
          <w:szCs w:val="32"/>
          <w:rtl/>
        </w:rPr>
        <w:t>الدولي:</w:t>
      </w:r>
      <w:r>
        <w:rPr>
          <w:rFonts w:ascii="Traditional Arabic" w:cs="Traditional Arabic" w:hAnsi="Traditional Arabic"/>
          <w:sz w:val="32"/>
          <w:szCs w:val="32"/>
          <w:rtl/>
        </w:rPr>
        <w:t xml:space="preserve"> ويقصد </w:t>
      </w:r>
      <w:r>
        <w:rPr>
          <w:rFonts w:ascii="Traditional Arabic" w:cs="Traditional Arabic" w:hAnsi="Traditional Arabic"/>
          <w:sz w:val="32"/>
          <w:szCs w:val="32"/>
          <w:rtl/>
        </w:rPr>
        <w:t>به</w:t>
      </w:r>
      <w:r>
        <w:rPr>
          <w:rFonts w:ascii="Traditional Arabic" w:cs="Traditional Arabic" w:hAnsi="Traditional Arabic"/>
          <w:sz w:val="32"/>
          <w:szCs w:val="32"/>
          <w:rtl/>
        </w:rPr>
        <w:t xml:space="preserve"> الاحتكام لجملة من المعايير المحاسبية تحظى بالقبول الدولي وتهدف الى اضفاء الانسجام على الممارسة المحاسبية التي يجب ان تكون موحدة بين كل الدول</w:t>
      </w:r>
      <w:r>
        <w:rPr>
          <w:rFonts w:ascii="Traditional Arabic" w:cs="Traditional Arabic" w:hAnsi="Traditional Arabic"/>
          <w:sz w:val="32"/>
          <w:szCs w:val="32"/>
          <w:rtl/>
        </w:rPr>
        <w:t xml:space="preserve">، </w:t>
      </w:r>
      <w:r>
        <w:rPr>
          <w:rFonts w:ascii="Traditional Arabic" w:cs="Traditional Arabic" w:hAnsi="Traditional Arabic"/>
          <w:sz w:val="32"/>
          <w:szCs w:val="32"/>
          <w:rtl/>
        </w:rPr>
        <w:t xml:space="preserve"> وال</w:t>
      </w:r>
      <w:r>
        <w:rPr>
          <w:rFonts w:ascii="Traditional Arabic" w:cs="Traditional Arabic" w:hAnsi="Traditional Arabic"/>
          <w:sz w:val="32"/>
          <w:szCs w:val="32"/>
          <w:rtl/>
        </w:rPr>
        <w:t>م</w:t>
      </w:r>
      <w:r>
        <w:rPr>
          <w:rFonts w:ascii="Traditional Arabic" w:cs="Traditional Arabic" w:hAnsi="Traditional Arabic"/>
          <w:sz w:val="32"/>
          <w:szCs w:val="32"/>
          <w:rtl/>
        </w:rPr>
        <w:t xml:space="preserve">مارسة المحاسبية التي يفترض </w:t>
      </w:r>
      <w:r>
        <w:rPr>
          <w:rFonts w:ascii="Traditional Arabic" w:cs="Traditional Arabic" w:hAnsi="Traditional Arabic"/>
          <w:sz w:val="32"/>
          <w:szCs w:val="32"/>
          <w:rtl/>
        </w:rPr>
        <w:t xml:space="preserve">ان تكون ان تكون متجانسة بين المؤسسات ومع ان توافق الانظمة المحاسبية يدفع الى توحيد شروط المنافسة بين المؤسسات التي تنشط في اطار التجمعات الاقتصادية الدولية </w:t>
      </w:r>
      <w:r>
        <w:rPr>
          <w:rFonts w:ascii="Traditional Arabic" w:cs="Traditional Arabic" w:hAnsi="Traditional Arabic"/>
          <w:sz w:val="32"/>
          <w:szCs w:val="32"/>
          <w:rtl/>
        </w:rPr>
        <w:t>الا</w:t>
      </w:r>
      <w:r>
        <w:rPr>
          <w:rFonts w:ascii="Traditional Arabic" w:cs="Traditional Arabic" w:hAnsi="Traditional Arabic"/>
          <w:sz w:val="32"/>
          <w:szCs w:val="32"/>
          <w:rtl/>
        </w:rPr>
        <w:t xml:space="preserve"> انه يطرح عدة </w:t>
      </w:r>
      <w:r>
        <w:rPr>
          <w:rFonts w:ascii="Traditional Arabic" w:cs="Traditional Arabic" w:hAnsi="Traditional Arabic"/>
          <w:sz w:val="32"/>
          <w:szCs w:val="32"/>
          <w:rtl/>
        </w:rPr>
        <w:t>استفهامات</w:t>
      </w:r>
      <w:r>
        <w:rPr>
          <w:rFonts w:ascii="Traditional Arabic" w:cs="Traditional Arabic" w:hAnsi="Traditional Arabic"/>
          <w:sz w:val="32"/>
          <w:szCs w:val="32"/>
          <w:rtl/>
        </w:rPr>
        <w:t xml:space="preserve"> حول طبيعة المؤسسات الملزمة بتطبيق المعايير المحاسبية الدولية ومدى قدرتها على تبني الممارسات </w:t>
      </w:r>
      <w:r>
        <w:rPr>
          <w:rFonts w:ascii="Traditional Arabic" w:cs="Traditional Arabic" w:hAnsi="Traditional Arabic"/>
          <w:sz w:val="32"/>
          <w:szCs w:val="32"/>
          <w:rtl/>
        </w:rPr>
        <w:t>الجديدة،</w:t>
      </w:r>
      <w:r>
        <w:rPr>
          <w:rFonts w:ascii="Traditional Arabic" w:cs="Traditional Arabic" w:hAnsi="Traditional Arabic"/>
          <w:sz w:val="32"/>
          <w:szCs w:val="32"/>
          <w:rtl/>
        </w:rPr>
        <w:t xml:space="preserve"> وخاصة </w:t>
      </w:r>
      <w:r>
        <w:rPr>
          <w:rFonts w:ascii="Traditional Arabic" w:cs="Traditional Arabic" w:hAnsi="Traditional Arabic"/>
          <w:sz w:val="32"/>
          <w:szCs w:val="32"/>
          <w:rtl/>
        </w:rPr>
        <w:t>وانها</w:t>
      </w:r>
      <w:r>
        <w:rPr>
          <w:rFonts w:ascii="Traditional Arabic" w:cs="Traditional Arabic" w:hAnsi="Traditional Arabic"/>
          <w:sz w:val="32"/>
          <w:szCs w:val="32"/>
          <w:rtl/>
        </w:rPr>
        <w:t xml:space="preserve"> مكلفة وثقيلة وتتطلب </w:t>
      </w:r>
      <w:r>
        <w:rPr>
          <w:rFonts w:ascii="Traditional Arabic" w:cs="Traditional Arabic" w:hAnsi="Traditional Arabic"/>
          <w:sz w:val="32"/>
          <w:szCs w:val="32"/>
          <w:rtl/>
        </w:rPr>
        <w:t>تظافرا</w:t>
      </w:r>
      <w:r>
        <w:rPr>
          <w:rFonts w:ascii="Traditional Arabic" w:cs="Traditional Arabic" w:hAnsi="Traditional Arabic"/>
          <w:sz w:val="32"/>
          <w:szCs w:val="32"/>
          <w:rtl/>
        </w:rPr>
        <w:t xml:space="preserve"> </w:t>
      </w:r>
      <w:r>
        <w:rPr>
          <w:rFonts w:ascii="Traditional Arabic" w:cs="Traditional Arabic" w:hAnsi="Traditional Arabic"/>
          <w:sz w:val="32"/>
          <w:szCs w:val="32"/>
          <w:rtl/>
        </w:rPr>
        <w:t>للامكانيات</w:t>
      </w:r>
      <w:r>
        <w:rPr>
          <w:rFonts w:ascii="Traditional Arabic" w:cs="Traditional Arabic" w:hAnsi="Traditional Arabic"/>
          <w:sz w:val="32"/>
          <w:szCs w:val="32"/>
          <w:rtl/>
        </w:rPr>
        <w:t xml:space="preserve"> المادية والبشرية</w:t>
      </w:r>
    </w:p>
    <w:p>
      <w:pPr>
        <w:pStyle w:val="ListParagraph"/>
        <w:tabs>
          <w:tab w:val="right" w:pos="283"/>
        </w:tabs>
        <w:bidi w:val="on"/>
        <w:ind w:left="0"/>
        <w:jc w:val="both"/>
        <w:rPr>
          <w:rFonts w:ascii="Traditional Arabic" w:cs="Traditional Arabic" w:hAnsi="Traditional Arabic"/>
          <w:b/>
          <w:bCs/>
          <w:sz w:val="32"/>
          <w:szCs w:val="32"/>
          <w:rtl/>
        </w:rPr>
      </w:pPr>
      <w:r>
        <w:rPr>
          <w:rFonts w:ascii="Traditional Arabic" w:cs="Traditional Arabic" w:hAnsi="Traditional Arabic"/>
          <w:b/>
          <w:bCs/>
          <w:sz w:val="32"/>
          <w:szCs w:val="32"/>
          <w:rtl/>
        </w:rPr>
        <w:t>خامسا:</w:t>
      </w:r>
      <w:r>
        <w:rPr>
          <w:rFonts w:ascii="Traditional Arabic" w:cs="Traditional Arabic" w:hAnsi="Traditional Arabic"/>
          <w:b/>
          <w:bCs/>
          <w:sz w:val="32"/>
          <w:szCs w:val="32"/>
          <w:rtl/>
        </w:rPr>
        <w:t xml:space="preserve"> </w:t>
      </w:r>
      <w:r>
        <w:rPr>
          <w:rFonts w:ascii="Traditional Arabic" w:cs="Traditional Arabic" w:hAnsi="Traditional Arabic"/>
          <w:b/>
          <w:bCs/>
          <w:sz w:val="32"/>
          <w:szCs w:val="32"/>
          <w:rtl/>
        </w:rPr>
        <w:t>التوافق</w:t>
      </w:r>
      <w:r>
        <w:rPr>
          <w:rFonts w:ascii="Traditional Arabic" w:cs="Traditional Arabic" w:hAnsi="Traditional Arabic"/>
          <w:b/>
          <w:bCs/>
          <w:sz w:val="32"/>
          <w:szCs w:val="32"/>
          <w:rtl/>
        </w:rPr>
        <w:t xml:space="preserve"> المحاسبي الدولي </w:t>
      </w:r>
    </w:p>
    <w:p>
      <w:pPr>
        <w:pStyle w:val="ListParagraph"/>
        <w:tabs>
          <w:tab w:val="right" w:pos="283"/>
        </w:tabs>
        <w:bidi w:val="on"/>
        <w:ind w:left="0"/>
        <w:jc w:val="both"/>
        <w:rPr>
          <w:rFonts w:ascii="Traditional Arabic" w:cs="Traditional Arabic" w:hAnsi="Traditional Arabic"/>
          <w:sz w:val="32"/>
          <w:szCs w:val="32"/>
          <w:rtl/>
        </w:rPr>
      </w:pPr>
      <w:r>
        <w:rPr>
          <w:rFonts w:ascii="Traditional Arabic" w:cs="Traditional Arabic" w:hAnsi="Traditional Arabic"/>
          <w:sz w:val="32"/>
          <w:szCs w:val="32"/>
          <w:rtl/>
        </w:rPr>
        <w:t>لم يحظ التوافق المحاسبي الدولي بتحديد تصوري لمفهومه اضافة للخلط احيانا بينه وبين مفهوم التوحيد وفيما يلي بض المفاهيم للتوافق</w:t>
      </w:r>
    </w:p>
    <w:p>
      <w:pPr>
        <w:pStyle w:val="ListParagraph"/>
        <w:tabs>
          <w:tab w:val="right" w:pos="283"/>
        </w:tabs>
        <w:bidi w:val="on"/>
        <w:ind w:left="0"/>
        <w:jc w:val="both"/>
        <w:rPr>
          <w:rFonts w:ascii="Traditional Arabic" w:cs="Traditional Arabic" w:hAnsi="Traditional Arabic"/>
          <w:sz w:val="32"/>
          <w:szCs w:val="32"/>
        </w:rPr>
      </w:pPr>
      <w:r>
        <w:rPr>
          <w:rFonts w:ascii="Traditional Arabic" w:cs="Traditional Arabic" w:hAnsi="Traditional Arabic"/>
          <w:sz w:val="32"/>
          <w:szCs w:val="32"/>
          <w:rtl/>
        </w:rPr>
        <w:t xml:space="preserve">يعتبر التوافق مفهوما ملازما للمحاسبة الدولية يفيد الحد من الفروق او التباين بين الانظمة المحاسبية الوطنية ويتميز عن التوحيد الذي يفترض اساسا توحيد كلي للقواعد المحاسبية وبمعنى توحيدها بشكل شامل على المستوى الدولي وهو ما يعتبر امرا مستحيلا ما دامت المحاسبة جزء مكمل للمحيط الثقافي الذي تتميز </w:t>
      </w:r>
      <w:r>
        <w:rPr>
          <w:rFonts w:ascii="Traditional Arabic" w:cs="Traditional Arabic" w:hAnsi="Traditional Arabic"/>
          <w:sz w:val="32"/>
          <w:szCs w:val="32"/>
          <w:rtl/>
        </w:rPr>
        <w:t>به</w:t>
      </w:r>
      <w:r>
        <w:rPr>
          <w:rFonts w:ascii="Traditional Arabic" w:cs="Traditional Arabic" w:hAnsi="Traditional Arabic"/>
          <w:sz w:val="32"/>
          <w:szCs w:val="32"/>
          <w:rtl/>
        </w:rPr>
        <w:t xml:space="preserve"> كل دولة</w:t>
      </w:r>
    </w:p>
    <w:p>
      <w:pPr>
        <w:pStyle w:val="ListParagraph"/>
        <w:tabs>
          <w:tab w:val="right" w:pos="283"/>
        </w:tabs>
        <w:bidi w:val="on"/>
        <w:ind w:left="0"/>
        <w:jc w:val="both"/>
        <w:rPr>
          <w:rFonts w:cs="Traditional Arabic"/>
          <w:sz w:val="32"/>
          <w:szCs w:val="32"/>
          <w:rtl/>
          <w:lang w:val="en-US"/>
        </w:rPr>
      </w:pPr>
      <w:r>
        <w:rPr>
          <w:rFonts w:cs="Traditional Arabic"/>
          <w:sz w:val="32"/>
          <w:szCs w:val="32"/>
          <w:rtl/>
          <w:lang w:val="en-US"/>
        </w:rPr>
        <w:t xml:space="preserve">كما اعتبر التوافق المحاسبي على أنه مسار موجه لتعظيم انسجام التطبيقات المحاسبية بالحد من مستوى تغيراتها وعلى العكس من التقييس الذي يعد بمثابة مسار تفرض من خلاله مجموعة صارمة من القواعد اعتبر التوافق المحاسبي على أنه مسار حتمي بالنسبة للشركات المتعددة الجنسيات التي يفترض أن تتمكن بموجبه من رفع أهم </w:t>
      </w:r>
      <w:r>
        <w:rPr>
          <w:rFonts w:cs="Traditional Arabic"/>
          <w:sz w:val="32"/>
          <w:szCs w:val="32"/>
          <w:rtl/>
          <w:lang w:val="en-US"/>
        </w:rPr>
        <w:t>الحواجز التي تعيق المقارنات الدولية حتى وإن كانت المقارنة الكاملة مستحيلة لأنه حتى وإن كانت القوائم المالية معدة بالاستناد إلى معايير دولية إلا أنها ستعكس حتما الخصوصيات الوطنية</w:t>
      </w:r>
    </w:p>
    <w:p>
      <w:pPr>
        <w:pStyle w:val="ListParagraph"/>
        <w:tabs>
          <w:tab w:val="right" w:pos="283"/>
        </w:tabs>
        <w:bidi w:val="on"/>
        <w:ind w:left="0"/>
        <w:jc w:val="both"/>
        <w:rPr>
          <w:rFonts w:cs="Traditional Arabic"/>
          <w:sz w:val="32"/>
          <w:szCs w:val="32"/>
          <w:rtl/>
          <w:lang w:val="en-US"/>
        </w:rPr>
      </w:pPr>
      <w:r>
        <w:rPr>
          <w:rFonts w:cs="Traditional Arabic"/>
          <w:sz w:val="32"/>
          <w:szCs w:val="32"/>
          <w:rtl/>
          <w:lang w:val="en-US"/>
        </w:rPr>
        <w:t xml:space="preserve">واعتبر التوافق الدولي أيضا أنه تلك المحاولة الرامية لبوتقة أنظمة محاسبية في مسار قادر على المزاوجة والتوفيق بين تطبيقات محاسبية مختلفة في هيكل منتظم ولقد استنتج بأن كل من التوافق المحاسبي </w:t>
      </w:r>
      <w:r>
        <w:rPr>
          <w:rFonts w:cs="Traditional Arabic"/>
          <w:sz w:val="32"/>
          <w:szCs w:val="32"/>
          <w:rtl/>
          <w:lang w:val="en-US"/>
        </w:rPr>
        <w:t>والتقييس</w:t>
      </w:r>
      <w:r>
        <w:rPr>
          <w:rFonts w:cs="Traditional Arabic"/>
          <w:sz w:val="32"/>
          <w:szCs w:val="32"/>
          <w:rtl/>
          <w:lang w:val="en-US"/>
        </w:rPr>
        <w:t xml:space="preserve"> هما خطوتان مجموعة خطوات لمسار واحد قابل للتوقف في أي لحظة وتتمثل باقي الخطوات في:</w:t>
      </w:r>
    </w:p>
    <w:p>
      <w:pPr>
        <w:pStyle w:val="ListParagraph"/>
        <w:numPr>
          <w:ilvl w:val="0"/>
          <w:numId w:val="3"/>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 xml:space="preserve">مقارنة مختلف الأنظمة المحاسبية بهدف تحديد الفروق </w:t>
      </w:r>
    </w:p>
    <w:p>
      <w:pPr>
        <w:pStyle w:val="ListParagraph"/>
        <w:numPr>
          <w:ilvl w:val="0"/>
          <w:numId w:val="3"/>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مجهودات</w:t>
      </w:r>
      <w:r>
        <w:rPr>
          <w:rFonts w:cs="Traditional Arabic"/>
          <w:sz w:val="32"/>
          <w:szCs w:val="32"/>
          <w:rtl/>
          <w:lang w:val="en-US"/>
        </w:rPr>
        <w:t xml:space="preserve"> القضاء على الفروق </w:t>
      </w:r>
    </w:p>
    <w:p>
      <w:pPr>
        <w:pStyle w:val="ListParagraph"/>
        <w:numPr>
          <w:ilvl w:val="0"/>
          <w:numId w:val="3"/>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 xml:space="preserve">تشكيل مجموعة مترابطة من </w:t>
      </w:r>
      <w:r>
        <w:rPr>
          <w:rFonts w:cs="Traditional Arabic"/>
          <w:sz w:val="32"/>
          <w:szCs w:val="32"/>
          <w:rtl/>
          <w:lang w:val="en-US"/>
        </w:rPr>
        <w:t>العايير</w:t>
      </w:r>
      <w:r>
        <w:rPr>
          <w:rFonts w:cs="Traditional Arabic"/>
          <w:sz w:val="32"/>
          <w:szCs w:val="32"/>
          <w:rtl/>
          <w:lang w:val="en-US"/>
        </w:rPr>
        <w:t xml:space="preserve"> المحاسبية </w:t>
      </w:r>
    </w:p>
    <w:p>
      <w:pPr>
        <w:pStyle w:val="ListParagraph"/>
        <w:numPr>
          <w:ilvl w:val="0"/>
          <w:numId w:val="3"/>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بلوغ</w:t>
      </w:r>
      <w:r>
        <w:rPr>
          <w:rFonts w:cs="Traditional Arabic"/>
          <w:sz w:val="32"/>
          <w:szCs w:val="32"/>
          <w:rtl/>
          <w:lang w:val="en-US"/>
        </w:rPr>
        <w:t xml:space="preserve"> حالة التوحيد</w:t>
      </w:r>
    </w:p>
    <w:p>
      <w:pPr>
        <w:pStyle w:val="ListParagraph"/>
        <w:tabs>
          <w:tab w:val="right" w:pos="283"/>
        </w:tabs>
        <w:bidi w:val="on"/>
        <w:ind w:left="0"/>
        <w:jc w:val="both"/>
        <w:rPr>
          <w:rFonts w:cs="Traditional Arabic"/>
          <w:b/>
          <w:bCs/>
          <w:sz w:val="32"/>
          <w:szCs w:val="32"/>
          <w:rtl/>
          <w:lang w:val="en-US"/>
        </w:rPr>
      </w:pPr>
      <w:r>
        <w:rPr>
          <w:rFonts w:cs="Traditional Arabic"/>
          <w:b/>
          <w:bCs/>
          <w:sz w:val="32"/>
          <w:szCs w:val="32"/>
          <w:rtl/>
          <w:lang w:val="en-US"/>
        </w:rPr>
        <w:t>مبررات</w:t>
      </w:r>
      <w:r>
        <w:rPr>
          <w:rFonts w:cs="Traditional Arabic"/>
          <w:b/>
          <w:bCs/>
          <w:sz w:val="32"/>
          <w:szCs w:val="32"/>
          <w:rtl/>
          <w:lang w:val="en-US"/>
        </w:rPr>
        <w:t xml:space="preserve"> التوافق المحاسبي الدولي:</w:t>
      </w:r>
    </w:p>
    <w:p>
      <w:pPr>
        <w:pStyle w:val="ListParagraph"/>
        <w:tabs>
          <w:tab w:val="right" w:pos="283"/>
        </w:tabs>
        <w:bidi w:val="on"/>
        <w:ind w:left="0"/>
        <w:jc w:val="both"/>
        <w:rPr>
          <w:rFonts w:cs="Traditional Arabic"/>
          <w:sz w:val="32"/>
          <w:szCs w:val="32"/>
          <w:rtl/>
          <w:lang w:val="en-US"/>
        </w:rPr>
      </w:pPr>
      <w:r>
        <w:rPr>
          <w:rFonts w:cs="Traditional Arabic"/>
          <w:sz w:val="32"/>
          <w:szCs w:val="32"/>
          <w:rtl/>
          <w:lang w:val="en-US"/>
        </w:rPr>
        <w:t xml:space="preserve">تزامنت أعمال التوافق المحاسبي مع سياق دولي تميز بالهيمنة الاقتصادية الأمريكية وبروز التكتلات الاقتصادية وتعاظم دورها العالمي في إطار ما يعرف بالعولمة  التي شملت جميع مناحي الحياة </w:t>
      </w:r>
      <w:r>
        <w:rPr>
          <w:rFonts w:cs="Traditional Arabic"/>
          <w:sz w:val="32"/>
          <w:szCs w:val="32"/>
          <w:rtl/>
          <w:lang w:val="en-US"/>
        </w:rPr>
        <w:t>السياسية،</w:t>
      </w:r>
      <w:r>
        <w:rPr>
          <w:rFonts w:cs="Traditional Arabic"/>
          <w:sz w:val="32"/>
          <w:szCs w:val="32"/>
          <w:rtl/>
          <w:lang w:val="en-US"/>
        </w:rPr>
        <w:t xml:space="preserve"> </w:t>
      </w:r>
      <w:r>
        <w:rPr>
          <w:rFonts w:cs="Traditional Arabic"/>
          <w:sz w:val="32"/>
          <w:szCs w:val="32"/>
          <w:rtl/>
          <w:lang w:val="en-US"/>
        </w:rPr>
        <w:t>الإجتماعية،</w:t>
      </w:r>
      <w:r>
        <w:rPr>
          <w:rFonts w:cs="Traditional Arabic"/>
          <w:sz w:val="32"/>
          <w:szCs w:val="32"/>
          <w:rtl/>
          <w:lang w:val="en-US"/>
        </w:rPr>
        <w:t xml:space="preserve"> الثقافية </w:t>
      </w:r>
      <w:r>
        <w:rPr>
          <w:rFonts w:cs="Traditional Arabic"/>
          <w:sz w:val="32"/>
          <w:szCs w:val="32"/>
          <w:rtl/>
          <w:lang w:val="en-US"/>
        </w:rPr>
        <w:t>والاقتصادية،</w:t>
      </w:r>
      <w:r>
        <w:rPr>
          <w:rFonts w:cs="Traditional Arabic"/>
          <w:sz w:val="32"/>
          <w:szCs w:val="32"/>
          <w:rtl/>
          <w:lang w:val="en-US"/>
        </w:rPr>
        <w:t xml:space="preserve"> وأفرزت توسعا في النشاط الاقتصادي للمؤسسات رما أدى بدوره إلى تطور الأسواق المالية </w:t>
      </w:r>
      <w:r>
        <w:rPr>
          <w:rFonts w:cs="Traditional Arabic"/>
          <w:sz w:val="32"/>
          <w:szCs w:val="32"/>
          <w:rtl/>
          <w:lang w:val="en-US"/>
        </w:rPr>
        <w:t>الدي</w:t>
      </w:r>
      <w:r>
        <w:rPr>
          <w:rFonts w:cs="Traditional Arabic"/>
          <w:sz w:val="32"/>
          <w:szCs w:val="32"/>
          <w:rtl/>
          <w:lang w:val="en-US"/>
        </w:rPr>
        <w:t xml:space="preserve"> رافقه افقه احتياج لتبادل المعلومات </w:t>
      </w:r>
      <w:r>
        <w:rPr>
          <w:rFonts w:cs="Traditional Arabic"/>
          <w:sz w:val="32"/>
          <w:szCs w:val="32"/>
          <w:rtl/>
          <w:lang w:val="en-US"/>
        </w:rPr>
        <w:t>نتيجة لقصور الانظمة المحاسبية الوطنية عن الإمداد بقواعد محاسبية فوق القطاعية أو فوق الوطنية وغياب أدوات قياس واتصال جديدة قادرة على احتواء أنشطة المؤسسات بهدف الرفع من الكفاءة الاقتصادية التي كانت محور اهتمام العديد من الأطراف وفيما يلي سوف نتناول أهم الدوافع التي كانت وراء بروز أهمية التوافق المحاسبي الدولي والحاجة لمحاسبة دولية</w:t>
      </w:r>
    </w:p>
    <w:p>
      <w:pPr>
        <w:pStyle w:val="ListParagraph"/>
        <w:tabs>
          <w:tab w:val="right" w:pos="283"/>
        </w:tabs>
        <w:bidi w:val="on"/>
        <w:ind w:left="0"/>
        <w:jc w:val="both"/>
        <w:rPr>
          <w:rFonts w:cs="Traditional Arabic"/>
          <w:b/>
          <w:bCs/>
          <w:sz w:val="32"/>
          <w:szCs w:val="32"/>
          <w:rtl/>
          <w:lang w:val="en-US"/>
        </w:rPr>
      </w:pPr>
      <w:r>
        <w:rPr>
          <w:rFonts w:cs="Traditional Arabic"/>
          <w:b/>
          <w:bCs/>
          <w:sz w:val="32"/>
          <w:szCs w:val="32"/>
          <w:rtl/>
          <w:lang w:val="en-US"/>
        </w:rPr>
        <w:t xml:space="preserve">توسع الأنشطة </w:t>
      </w:r>
      <w:r>
        <w:rPr>
          <w:rFonts w:cs="Traditional Arabic"/>
          <w:b/>
          <w:bCs/>
          <w:sz w:val="32"/>
          <w:szCs w:val="32"/>
          <w:rtl/>
          <w:lang w:val="en-US"/>
        </w:rPr>
        <w:t>الدولية:</w:t>
      </w:r>
      <w:r>
        <w:rPr>
          <w:rFonts w:cs="Traditional Arabic"/>
          <w:b/>
          <w:bCs/>
          <w:sz w:val="32"/>
          <w:szCs w:val="32"/>
          <w:rtl/>
          <w:lang w:val="en-US"/>
        </w:rPr>
        <w:t xml:space="preserve"> </w:t>
      </w:r>
      <w:r>
        <w:rPr>
          <w:rFonts w:cs="Traditional Arabic"/>
          <w:sz w:val="32"/>
          <w:szCs w:val="32"/>
          <w:rtl/>
          <w:lang w:val="en-US"/>
        </w:rPr>
        <w:t>بالرغم من أن النشاط التجاري الدولي قديم إلا أنه تطور مع نوع جديد من المؤسسات الدولية اهتمت بالاستثمارات الخارجية لما تحققه من مزايا اقتصادية، مالية وحتى سياسية ما مهد الطريق لظهور الشركات المتعددة الجنسيات التي أصبحت في ظل أهداف المنظمة العالمية للتجارة الرامية إلى إزاحة كل الحدود والحواجز الجمركية المعرقلة لتطور التجارة العالمية في بحث مستمر عن تطوير أنشطتها</w:t>
      </w:r>
      <w:r>
        <w:rPr>
          <w:rFonts w:cs="Traditional Arabic"/>
          <w:sz w:val="32"/>
          <w:szCs w:val="32"/>
          <w:rtl/>
          <w:lang w:val="en-US"/>
        </w:rPr>
        <w:t xml:space="preserve"> </w:t>
      </w:r>
      <w:r>
        <w:rPr>
          <w:rFonts w:cs="Traditional Arabic"/>
          <w:sz w:val="32"/>
          <w:szCs w:val="32"/>
          <w:rtl/>
          <w:lang w:val="en-US"/>
        </w:rPr>
        <w:t>لأجل:</w:t>
      </w:r>
    </w:p>
    <w:p>
      <w:pPr>
        <w:pStyle w:val="ListParagraph"/>
        <w:numPr>
          <w:ilvl w:val="0"/>
          <w:numId w:val="4"/>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 xml:space="preserve">القرب من مصادر التمويل للتحكم في المواد الأولية والماد </w:t>
      </w:r>
      <w:r>
        <w:rPr>
          <w:rFonts w:cs="Traditional Arabic"/>
          <w:sz w:val="32"/>
          <w:szCs w:val="32"/>
          <w:rtl/>
          <w:lang w:val="en-US"/>
        </w:rPr>
        <w:t>الطاقوية</w:t>
      </w:r>
      <w:r>
        <w:rPr>
          <w:rFonts w:cs="Traditional Arabic"/>
          <w:sz w:val="32"/>
          <w:szCs w:val="32"/>
          <w:rtl/>
          <w:lang w:val="en-US"/>
        </w:rPr>
        <w:t xml:space="preserve"> خاصة بعد الأزمات النفطية التي عرفها العالم</w:t>
      </w:r>
    </w:p>
    <w:p>
      <w:pPr>
        <w:pStyle w:val="ListParagraph"/>
        <w:numPr>
          <w:ilvl w:val="0"/>
          <w:numId w:val="4"/>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المشاركة في عمليات الإعمار والإنماء بعد الحروب والنزاعات التي شهدتها العديد من الدول بدعم من البنك الدولي</w:t>
      </w:r>
    </w:p>
    <w:p>
      <w:pPr>
        <w:pStyle w:val="ListParagraph"/>
        <w:numPr>
          <w:ilvl w:val="0"/>
          <w:numId w:val="4"/>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التنويع الجغرافي للأنشطة للقرب من أسواق تصريف المنتجات بالمواصفات المحلية والبحث عن المناطق التي تتمتع بامتيازات من حيث التكلفة وضعف القيود الاجتماعية</w:t>
      </w:r>
    </w:p>
    <w:p>
      <w:pPr>
        <w:pStyle w:val="ListParagraph"/>
        <w:numPr>
          <w:ilvl w:val="0"/>
          <w:numId w:val="4"/>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توسع</w:t>
      </w:r>
      <w:r>
        <w:rPr>
          <w:rFonts w:cs="Traditional Arabic"/>
          <w:sz w:val="32"/>
          <w:szCs w:val="32"/>
          <w:rtl/>
          <w:lang w:val="en-US"/>
        </w:rPr>
        <w:t xml:space="preserve"> ونمو قوة أنصار حركة البيئة </w:t>
      </w:r>
      <w:r>
        <w:rPr>
          <w:rFonts w:cs="Traditional Arabic"/>
          <w:sz w:val="32"/>
          <w:szCs w:val="32"/>
          <w:rtl/>
          <w:lang w:val="en-US"/>
        </w:rPr>
        <w:t xml:space="preserve">في الدول الصناعية جعلت الرغبة تكبر عند الكثير من الشركات العالمية لإعادة توطين الصناعات الملوثة للبيئة في دول العالم الثالث </w:t>
      </w:r>
    </w:p>
    <w:p>
      <w:pPr>
        <w:pStyle w:val="ListParagraph"/>
        <w:numPr>
          <w:ilvl w:val="0"/>
          <w:numId w:val="4"/>
        </w:numPr>
        <w:tabs>
          <w:tab w:val="right" w:pos="283"/>
          <w:tab w:val="right" w:pos="425"/>
        </w:tabs>
        <w:bidi w:val="on"/>
        <w:ind w:left="0" w:firstLine="0"/>
        <w:jc w:val="both"/>
        <w:rPr>
          <w:rFonts w:cs="Traditional Arabic"/>
          <w:sz w:val="32"/>
          <w:szCs w:val="32"/>
          <w:rtl/>
          <w:lang w:val="en-US"/>
        </w:rPr>
      </w:pPr>
      <w:r>
        <w:rPr>
          <w:rFonts w:cs="Traditional Arabic"/>
          <w:sz w:val="32"/>
          <w:szCs w:val="32"/>
          <w:rtl/>
          <w:lang w:val="en-US"/>
        </w:rPr>
        <w:t xml:space="preserve">الوصول إلى مصادر التمويل والاستفادة من الادخار العالمي من خلال عمليات الإصدار التي تقوم </w:t>
      </w:r>
      <w:r>
        <w:rPr>
          <w:rFonts w:cs="Traditional Arabic"/>
          <w:sz w:val="32"/>
          <w:szCs w:val="32"/>
          <w:rtl/>
          <w:lang w:val="en-US"/>
        </w:rPr>
        <w:t>بها</w:t>
      </w:r>
      <w:r>
        <w:rPr>
          <w:rFonts w:cs="Traditional Arabic"/>
          <w:sz w:val="32"/>
          <w:szCs w:val="32"/>
          <w:rtl/>
          <w:lang w:val="en-US"/>
        </w:rPr>
        <w:t xml:space="preserve"> الأسواق المالية الدولية للحصول على تمويل أنشطتها بشروط ملائمة قد لا تتاح لها في أسواقها الوطنية</w:t>
      </w:r>
    </w:p>
    <w:p>
      <w:pPr>
        <w:pStyle w:val="ListParagraph"/>
        <w:tabs>
          <w:tab w:val="right" w:pos="283"/>
        </w:tabs>
        <w:bidi w:val="on"/>
        <w:ind w:left="0"/>
        <w:jc w:val="both"/>
        <w:rPr>
          <w:rFonts w:cs="Traditional Arabic"/>
          <w:b/>
          <w:bCs/>
          <w:sz w:val="32"/>
          <w:szCs w:val="32"/>
          <w:rtl/>
          <w:lang w:val="en-US"/>
        </w:rPr>
      </w:pPr>
      <w:r>
        <w:rPr>
          <w:rFonts w:cs="Traditional Arabic"/>
          <w:b/>
          <w:bCs/>
          <w:sz w:val="32"/>
          <w:szCs w:val="32"/>
          <w:rtl/>
          <w:lang w:val="en-US"/>
        </w:rPr>
        <w:t xml:space="preserve">تطور الأسواق المالية </w:t>
      </w:r>
      <w:r>
        <w:rPr>
          <w:rFonts w:cs="Traditional Arabic"/>
          <w:b/>
          <w:bCs/>
          <w:sz w:val="32"/>
          <w:szCs w:val="32"/>
          <w:rtl/>
          <w:lang w:val="en-US"/>
        </w:rPr>
        <w:t>الدولية:</w:t>
      </w:r>
      <w:r>
        <w:rPr>
          <w:rFonts w:cs="Traditional Arabic"/>
          <w:b/>
          <w:bCs/>
          <w:sz w:val="32"/>
          <w:szCs w:val="32"/>
          <w:rtl/>
          <w:lang w:val="en-US"/>
        </w:rPr>
        <w:t xml:space="preserve"> </w:t>
      </w:r>
      <w:r>
        <w:rPr>
          <w:rFonts w:cs="Traditional Arabic"/>
          <w:sz w:val="32"/>
          <w:szCs w:val="32"/>
          <w:rtl/>
          <w:lang w:val="en-US"/>
        </w:rPr>
        <w:t xml:space="preserve">يعد انتشار الأسواق المالية من أبرز الخصائص التي أصبح يتميز </w:t>
      </w:r>
      <w:r>
        <w:rPr>
          <w:rFonts w:cs="Traditional Arabic"/>
          <w:sz w:val="32"/>
          <w:szCs w:val="32"/>
          <w:rtl/>
          <w:lang w:val="en-US"/>
        </w:rPr>
        <w:t>بها</w:t>
      </w:r>
      <w:r>
        <w:rPr>
          <w:rFonts w:cs="Traditional Arabic"/>
          <w:sz w:val="32"/>
          <w:szCs w:val="32"/>
          <w:rtl/>
          <w:lang w:val="en-US"/>
        </w:rPr>
        <w:t xml:space="preserve"> الاقتصاد العالمي في الآونة الأخيرة خاصة في الدول المتقدمة التي تعتمد عليها بشكل كبير ومباشر في تعبئة الادخار ومواجهة الاحتياجات التمويلية التي تعبر عنها كل من المؤسسات الاقتصادية بما تطرحه من أسهم للحصول على أموال تمكنها من الرفع من استثماراتها وما تطرحه الحكومات من </w:t>
      </w:r>
      <w:r>
        <w:rPr>
          <w:rFonts w:cs="Traditional Arabic"/>
          <w:sz w:val="32"/>
          <w:szCs w:val="32"/>
          <w:rtl/>
          <w:lang w:val="en-US"/>
        </w:rPr>
        <w:t>شندات</w:t>
      </w:r>
      <w:r>
        <w:rPr>
          <w:rFonts w:cs="Traditional Arabic"/>
          <w:sz w:val="32"/>
          <w:szCs w:val="32"/>
          <w:rtl/>
          <w:lang w:val="en-US"/>
        </w:rPr>
        <w:t xml:space="preserve"> لتغطية العجز في ميزانياتها</w:t>
      </w:r>
    </w:p>
    <w:p>
      <w:pPr>
        <w:pStyle w:val="ListParagraph"/>
        <w:tabs>
          <w:tab w:val="right" w:pos="283"/>
        </w:tabs>
        <w:bidi w:val="on"/>
        <w:ind w:left="0"/>
        <w:jc w:val="both"/>
        <w:rPr>
          <w:rFonts w:cs="Traditional Arabic"/>
          <w:sz w:val="32"/>
          <w:szCs w:val="32"/>
          <w:rtl/>
          <w:lang w:val="en-US"/>
        </w:rPr>
      </w:pPr>
      <w:r>
        <w:rPr>
          <w:rFonts w:cs="Traditional Arabic"/>
          <w:sz w:val="32"/>
          <w:szCs w:val="32"/>
          <w:rtl/>
          <w:lang w:val="en-US"/>
        </w:rPr>
        <w:t>كما كان للأداء المالي الناتج عن تطور الهندسة المالية والإبداعات المالية الحديثة الأثر الكبير في تطور الأسواق المالية وتزامن دلك مع تحرر القطاع المالي من كل القيود التي تعيق انسياب الأموال بين الدول وكان لثور الاتصال والتكنولوجيا الرقمية الدور البارز في هدا التحرر بما تقدمه من إمكانيات ضخمة ساعدت على ربط الأسواق المالية والمتدخلين فيها</w:t>
      </w:r>
    </w:p>
    <w:p>
      <w:pPr>
        <w:pStyle w:val="ListParagraph"/>
        <w:tabs>
          <w:tab w:val="right" w:pos="283"/>
        </w:tabs>
        <w:bidi w:val="on"/>
        <w:ind w:left="0"/>
        <w:jc w:val="both"/>
        <w:rPr>
          <w:rFonts w:cs="Traditional Arabic"/>
          <w:b/>
          <w:bCs/>
          <w:sz w:val="32"/>
          <w:szCs w:val="32"/>
          <w:rtl/>
          <w:lang w:val="en-US"/>
        </w:rPr>
      </w:pPr>
      <w:r>
        <w:rPr>
          <w:rFonts w:cs="Traditional Arabic"/>
          <w:b/>
          <w:bCs/>
          <w:sz w:val="32"/>
          <w:szCs w:val="32"/>
          <w:rtl/>
          <w:lang w:val="en-US"/>
        </w:rPr>
        <w:t>تزايد الطلب على المعلومات</w:t>
      </w:r>
    </w:p>
    <w:p>
      <w:pPr>
        <w:pStyle w:val="ListParagraph"/>
        <w:tabs>
          <w:tab w:val="right" w:pos="283"/>
        </w:tabs>
        <w:bidi w:val="on"/>
        <w:ind w:left="0"/>
        <w:jc w:val="both"/>
        <w:rPr>
          <w:rFonts w:cs="Traditional Arabic"/>
          <w:sz w:val="32"/>
          <w:szCs w:val="32"/>
          <w:rtl/>
          <w:lang w:val="en-US"/>
        </w:rPr>
      </w:pPr>
    </w:p>
    <w:p>
      <w:pPr>
        <w:pStyle w:val="ListParagraph"/>
        <w:tabs>
          <w:tab w:val="right" w:pos="283"/>
        </w:tabs>
        <w:bidi w:val="on"/>
        <w:ind w:left="0"/>
        <w:jc w:val="both"/>
        <w:rPr>
          <w:rFonts w:cs="Traditional Arabic"/>
          <w:sz w:val="32"/>
          <w:szCs w:val="32"/>
          <w:rtl/>
          <w:lang w:val="en-US"/>
        </w:rPr>
      </w:pPr>
    </w:p>
    <w:p>
      <w:pPr>
        <w:pStyle w:val="ListParagraph"/>
        <w:tabs>
          <w:tab w:val="right" w:pos="283"/>
        </w:tabs>
        <w:bidi w:val="on"/>
        <w:ind w:left="0"/>
        <w:jc w:val="both"/>
        <w:rPr>
          <w:rFonts w:ascii="Traditional Arabic" w:cs="Traditional Arabic" w:hAnsi="Traditional Arabic"/>
          <w:sz w:val="32"/>
          <w:szCs w:val="32"/>
          <w:rtl/>
        </w:rPr>
      </w:pPr>
    </w:p>
    <w:sect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multiLevelType w:val="hybridMultilevel"/>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4">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multiLevelType w:val="hybridMultilevel"/>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37A80"/>
    <w:rsid w:val="000A5CE2"/>
    <w:rsid w:val="00144C30"/>
    <w:rsid w:val="00155C89"/>
    <w:rsid w:val="002277B9"/>
    <w:rsid w:val="00237A80"/>
    <w:rsid w:val="00255D5E"/>
    <w:rsid w:val="002800AF"/>
    <w:rsid w:val="002A5CF2"/>
    <w:rsid w:val="0047049A"/>
    <w:rsid w:val="005822CE"/>
    <w:rsid w:val="005E13D4"/>
    <w:rsid w:val="00727A9A"/>
    <w:rsid w:val="0076735B"/>
    <w:rsid w:val="00790A41"/>
    <w:rsid w:val="00803C97"/>
    <w:rsid w:val="008B1BAC"/>
    <w:rsid w:val="008F5C38"/>
    <w:rsid w:val="009E1333"/>
    <w:rsid w:val="00A5762E"/>
    <w:rsid w:val="00A80DEA"/>
    <w:rsid w:val="00B23DF0"/>
    <w:rsid w:val="00B51211"/>
    <w:rsid w:val="00BB528F"/>
    <w:rsid w:val="00C40B9B"/>
    <w:rsid w:val="00CB0A23"/>
    <w:rsid w:val="00CE46E0"/>
    <w:rsid w:val="00D0659E"/>
    <w:rsid w:val="00D32DEE"/>
    <w:rsid w:val="00D637EF"/>
    <w:rsid w:val="00D81E9C"/>
    <w:rsid w:val="00DA69C6"/>
    <w:rsid w:val="00E5005E"/>
    <w:rsid w:val="00EB4BBF"/>
    <w:rsid w:val="00F10530"/>
    <w:rsid w:val="00F17A9D"/>
    <w:rsid w:val="00F354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fr-FR" w:bidi="ar-SA" w:eastAsia="en-US"/>
      </w:rPr>
    </w:rPrDefault>
    <w:pPrDefault>
      <w:pPr>
        <w:spacing w:after="200" w:line="276"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ListParagraph">
    <w:name w:val="List Paragraph"/>
    <w:basedOn w:val="Normal"/>
    <w:uiPriority w:val="34"/>
    <w:qFormat w:val="on"/>
    <w:pPr>
      <w:ind w:left="720"/>
      <w:contextualSpacing w:val="on"/>
    </w:pPr>
  </w:style>
  <w:style w:type="paragraph" w:styleId="Header">
    <w:name w:val="Header"/>
    <w:basedOn w:val="Normal"/>
    <w:link w:val="En-têteCar"/>
    <w:uiPriority w:val="99"/>
    <w:semiHidden w:val="on"/>
    <w:unhideWhenUsed w:val="on"/>
    <w:unhideWhenUsed w:val="on"/>
    <w:pPr>
      <w:tabs>
        <w:tab w:val="center" w:pos="4536"/>
        <w:tab w:val="right" w:pos="9072"/>
      </w:tabs>
      <w:spacing w:after="0" w:line="240" w:lineRule="auto"/>
    </w:pPr>
  </w:style>
  <w:style w:type="character" w:customStyle="1" w:styleId="En-têteCar">
    <w:name w:val="En-tête Car"/>
    <w:basedOn w:val="DefaultParagraphFont"/>
    <w:link w:val="Header"/>
    <w:uiPriority w:val="99"/>
    <w:semiHidden w:val="on"/>
  </w:style>
  <w:style w:type="paragraph" w:styleId="Footer">
    <w:name w:val="Footer"/>
    <w:basedOn w:val="Normal"/>
    <w:link w:val="PieddepageCar"/>
    <w:uiPriority w:val="99"/>
    <w:semiHidden w:val="on"/>
    <w:unhideWhenUsed w:val="on"/>
    <w:unhideWhenUsed w:val="on"/>
    <w:pPr>
      <w:tabs>
        <w:tab w:val="center" w:pos="4536"/>
        <w:tab w:val="right" w:pos="9072"/>
      </w:tabs>
      <w:spacing w:after="0" w:line="240" w:lineRule="auto"/>
    </w:pPr>
  </w:style>
  <w:style w:type="character" w:customStyle="1" w:styleId="PieddepageCar">
    <w:name w:val="Pied de page Car"/>
    <w:basedOn w:val="DefaultParagraphFont"/>
    <w:link w:val="Footer"/>
    <w:uiPriority w:val="99"/>
    <w:semiHidden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6</Pages>
  <Words>1723</Words>
  <Characters>9482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Boum Laouisse</cp:lastModifiedBy>
</cp:coreProperties>
</file>