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DD" w:rsidRPr="00126DDD" w:rsidRDefault="001A51FC" w:rsidP="001A51FC">
      <w:pPr>
        <w:shd w:val="clear" w:color="auto" w:fill="FFFFFF"/>
        <w:bidi/>
        <w:spacing w:after="0" w:line="240" w:lineRule="auto"/>
        <w:jc w:val="both"/>
        <w:rPr>
          <w:rFonts w:ascii="Arial" w:eastAsia="Times New Roman" w:hAnsi="Arial" w:cs="Arial"/>
          <w:color w:val="000000" w:themeColor="text1"/>
          <w:sz w:val="23"/>
          <w:szCs w:val="23"/>
          <w:rtl/>
        </w:rPr>
      </w:pPr>
      <w:r w:rsidRPr="001A51FC">
        <w:rPr>
          <w:rFonts w:ascii="Simplified Arabic" w:eastAsia="Times New Roman" w:hAnsi="Simplified Arabic" w:cs="Simplified Arabic" w:hint="cs"/>
          <w:color w:val="000000" w:themeColor="text1"/>
          <w:sz w:val="32"/>
          <w:szCs w:val="32"/>
          <w:rtl/>
          <w:lang w:bidi="ar-DZ"/>
        </w:rPr>
        <w:t xml:space="preserve">المحاضرة الخامسة: </w:t>
      </w:r>
      <w:r w:rsidR="00126DDD" w:rsidRPr="00126DDD">
        <w:rPr>
          <w:rFonts w:ascii="Simplified Arabic" w:eastAsia="Times New Roman" w:hAnsi="Simplified Arabic" w:cs="Simplified Arabic"/>
          <w:b/>
          <w:bCs/>
          <w:color w:val="000000" w:themeColor="text1"/>
          <w:sz w:val="32"/>
          <w:szCs w:val="32"/>
          <w:rtl/>
          <w:lang w:bidi="ar-DZ"/>
        </w:rPr>
        <w:t>الترميم والتجميع.</w:t>
      </w:r>
    </w:p>
    <w:p w:rsidR="00126DDD" w:rsidRPr="00126DDD" w:rsidRDefault="00126DDD" w:rsidP="00005235">
      <w:pPr>
        <w:shd w:val="clear" w:color="auto" w:fill="FFFFFF"/>
        <w:bidi/>
        <w:spacing w:after="0" w:line="240" w:lineRule="auto"/>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 xml:space="preserve">   تنفصل طبقات الكتل الحجرية بسبب درجات الحرارة والرطوبة </w:t>
      </w:r>
      <w:r w:rsidR="00005235">
        <w:rPr>
          <w:rFonts w:ascii="Simplified Arabic" w:eastAsia="Times New Roman" w:hAnsi="Simplified Arabic" w:cs="Simplified Arabic" w:hint="cs"/>
          <w:color w:val="000000" w:themeColor="text1"/>
          <w:sz w:val="32"/>
          <w:szCs w:val="32"/>
          <w:rtl/>
          <w:lang w:bidi="ar-DZ"/>
        </w:rPr>
        <w:t xml:space="preserve">واختلاف </w:t>
      </w:r>
      <w:r w:rsidRPr="00126DDD">
        <w:rPr>
          <w:rFonts w:ascii="Simplified Arabic" w:eastAsia="Times New Roman" w:hAnsi="Simplified Arabic" w:cs="Simplified Arabic"/>
          <w:color w:val="000000" w:themeColor="text1"/>
          <w:sz w:val="32"/>
          <w:szCs w:val="32"/>
          <w:rtl/>
          <w:lang w:bidi="ar-DZ"/>
        </w:rPr>
        <w:t xml:space="preserve"> طبقات داخل</w:t>
      </w:r>
      <w:r w:rsidR="00005235">
        <w:rPr>
          <w:rFonts w:ascii="Simplified Arabic" w:eastAsia="Times New Roman" w:hAnsi="Simplified Arabic" w:cs="Simplified Arabic" w:hint="cs"/>
          <w:color w:val="000000" w:themeColor="text1"/>
          <w:sz w:val="32"/>
          <w:szCs w:val="32"/>
          <w:rtl/>
          <w:lang w:bidi="ar-DZ"/>
        </w:rPr>
        <w:t>ة في تركيب</w:t>
      </w:r>
      <w:r w:rsidRPr="00126DDD">
        <w:rPr>
          <w:rFonts w:ascii="Simplified Arabic" w:eastAsia="Times New Roman" w:hAnsi="Simplified Arabic" w:cs="Simplified Arabic"/>
          <w:color w:val="000000" w:themeColor="text1"/>
          <w:sz w:val="32"/>
          <w:szCs w:val="32"/>
          <w:rtl/>
          <w:lang w:bidi="ar-DZ"/>
        </w:rPr>
        <w:t xml:space="preserve"> </w:t>
      </w:r>
      <w:r w:rsidR="00005235">
        <w:rPr>
          <w:rFonts w:ascii="Simplified Arabic" w:eastAsia="Times New Roman" w:hAnsi="Simplified Arabic" w:cs="Simplified Arabic" w:hint="cs"/>
          <w:color w:val="000000" w:themeColor="text1"/>
          <w:sz w:val="32"/>
          <w:szCs w:val="32"/>
          <w:rtl/>
          <w:lang w:bidi="ar-DZ"/>
        </w:rPr>
        <w:t>ال</w:t>
      </w:r>
      <w:r w:rsidR="00005235">
        <w:rPr>
          <w:rFonts w:ascii="Simplified Arabic" w:eastAsia="Times New Roman" w:hAnsi="Simplified Arabic" w:cs="Simplified Arabic"/>
          <w:color w:val="000000" w:themeColor="text1"/>
          <w:sz w:val="32"/>
          <w:szCs w:val="32"/>
          <w:rtl/>
          <w:lang w:bidi="ar-DZ"/>
        </w:rPr>
        <w:t>صخر نفسه</w:t>
      </w:r>
      <w:r w:rsidR="00005235">
        <w:rPr>
          <w:rFonts w:ascii="Simplified Arabic" w:eastAsia="Times New Roman" w:hAnsi="Simplified Arabic" w:cs="Simplified Arabic" w:hint="cs"/>
          <w:color w:val="000000" w:themeColor="text1"/>
          <w:sz w:val="32"/>
          <w:szCs w:val="32"/>
          <w:rtl/>
          <w:lang w:bidi="ar-DZ"/>
        </w:rPr>
        <w:t xml:space="preserve"> و</w:t>
      </w:r>
      <w:r w:rsidRPr="00126DDD">
        <w:rPr>
          <w:rFonts w:ascii="Simplified Arabic" w:eastAsia="Times New Roman" w:hAnsi="Simplified Arabic" w:cs="Simplified Arabic"/>
          <w:color w:val="000000" w:themeColor="text1"/>
          <w:sz w:val="32"/>
          <w:szCs w:val="32"/>
          <w:rtl/>
          <w:lang w:bidi="ar-DZ"/>
        </w:rPr>
        <w:t>نتيجة للصدمات أو السقوط.</w:t>
      </w:r>
    </w:p>
    <w:p w:rsidR="00126DDD" w:rsidRPr="00126DDD" w:rsidRDefault="00126DDD" w:rsidP="00BA630B">
      <w:pPr>
        <w:shd w:val="clear" w:color="auto" w:fill="FFFFFF"/>
        <w:bidi/>
        <w:spacing w:after="0" w:line="240" w:lineRule="auto"/>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 xml:space="preserve">  </w:t>
      </w:r>
      <w:r w:rsidR="00005235">
        <w:rPr>
          <w:rFonts w:ascii="Simplified Arabic" w:eastAsia="Times New Roman" w:hAnsi="Simplified Arabic" w:cs="Simplified Arabic" w:hint="cs"/>
          <w:color w:val="000000" w:themeColor="text1"/>
          <w:sz w:val="32"/>
          <w:szCs w:val="32"/>
          <w:rtl/>
          <w:lang w:bidi="ar-DZ"/>
        </w:rPr>
        <w:t>وبحكم مسامية</w:t>
      </w:r>
      <w:r w:rsidRPr="00126DDD">
        <w:rPr>
          <w:rFonts w:ascii="Simplified Arabic" w:eastAsia="Times New Roman" w:hAnsi="Simplified Arabic" w:cs="Simplified Arabic"/>
          <w:color w:val="000000" w:themeColor="text1"/>
          <w:sz w:val="32"/>
          <w:szCs w:val="32"/>
          <w:rtl/>
          <w:lang w:bidi="ar-DZ"/>
        </w:rPr>
        <w:t xml:space="preserve"> الأحجار فإن </w:t>
      </w:r>
      <w:r w:rsidR="00E654C4">
        <w:rPr>
          <w:rFonts w:ascii="Simplified Arabic" w:eastAsia="Times New Roman" w:hAnsi="Simplified Arabic" w:cs="Simplified Arabic" w:hint="cs"/>
          <w:color w:val="000000" w:themeColor="text1"/>
          <w:sz w:val="32"/>
          <w:szCs w:val="32"/>
          <w:rtl/>
          <w:lang w:bidi="ar-DZ"/>
        </w:rPr>
        <w:t>كل</w:t>
      </w:r>
      <w:r w:rsidRPr="00126DDD">
        <w:rPr>
          <w:rFonts w:ascii="Simplified Arabic" w:eastAsia="Times New Roman" w:hAnsi="Simplified Arabic" w:cs="Simplified Arabic"/>
          <w:color w:val="000000" w:themeColor="text1"/>
          <w:sz w:val="32"/>
          <w:szCs w:val="32"/>
          <w:rtl/>
          <w:lang w:bidi="ar-DZ"/>
        </w:rPr>
        <w:t xml:space="preserve"> </w:t>
      </w:r>
      <w:r w:rsidR="00E654C4">
        <w:rPr>
          <w:rFonts w:ascii="Simplified Arabic" w:eastAsia="Times New Roman" w:hAnsi="Simplified Arabic" w:cs="Simplified Arabic" w:hint="cs"/>
          <w:color w:val="000000" w:themeColor="text1"/>
          <w:sz w:val="32"/>
          <w:szCs w:val="32"/>
          <w:rtl/>
          <w:lang w:bidi="ar-DZ"/>
        </w:rPr>
        <w:t>المواد</w:t>
      </w:r>
      <w:r w:rsidRPr="00126DDD">
        <w:rPr>
          <w:rFonts w:ascii="Simplified Arabic" w:eastAsia="Times New Roman" w:hAnsi="Simplified Arabic" w:cs="Simplified Arabic"/>
          <w:color w:val="000000" w:themeColor="text1"/>
          <w:sz w:val="32"/>
          <w:szCs w:val="32"/>
          <w:rtl/>
          <w:lang w:bidi="ar-DZ"/>
        </w:rPr>
        <w:t xml:space="preserve"> تصلح </w:t>
      </w:r>
      <w:r w:rsidR="00E654C4">
        <w:rPr>
          <w:rFonts w:ascii="Simplified Arabic" w:eastAsia="Times New Roman" w:hAnsi="Simplified Arabic" w:cs="Simplified Arabic" w:hint="cs"/>
          <w:color w:val="000000" w:themeColor="text1"/>
          <w:sz w:val="32"/>
          <w:szCs w:val="32"/>
          <w:rtl/>
          <w:lang w:bidi="ar-DZ"/>
        </w:rPr>
        <w:t>لترميمها وتجميعها (</w:t>
      </w:r>
      <w:r w:rsidRPr="00126DDD">
        <w:rPr>
          <w:rFonts w:ascii="Simplified Arabic" w:eastAsia="Times New Roman" w:hAnsi="Simplified Arabic" w:cs="Simplified Arabic"/>
          <w:color w:val="000000" w:themeColor="text1"/>
          <w:sz w:val="32"/>
          <w:szCs w:val="32"/>
          <w:rtl/>
          <w:lang w:bidi="ar-DZ"/>
        </w:rPr>
        <w:t>الصمغ والغراء وحتى الراتنجات المختلفة</w:t>
      </w:r>
      <w:r w:rsidR="00E654C4">
        <w:rPr>
          <w:rFonts w:ascii="Simplified Arabic" w:eastAsia="Times New Roman" w:hAnsi="Simplified Arabic" w:cs="Simplified Arabic" w:hint="cs"/>
          <w:color w:val="000000" w:themeColor="text1"/>
          <w:sz w:val="32"/>
          <w:szCs w:val="32"/>
          <w:rtl/>
          <w:lang w:bidi="ar-DZ"/>
        </w:rPr>
        <w:t>)</w:t>
      </w:r>
      <w:r w:rsidRPr="00126DDD">
        <w:rPr>
          <w:rFonts w:ascii="Simplified Arabic" w:eastAsia="Times New Roman" w:hAnsi="Simplified Arabic" w:cs="Simplified Arabic"/>
          <w:color w:val="000000" w:themeColor="text1"/>
          <w:sz w:val="32"/>
          <w:szCs w:val="32"/>
          <w:rtl/>
          <w:lang w:bidi="ar-DZ"/>
        </w:rPr>
        <w:t>،</w:t>
      </w:r>
      <w:r w:rsidR="00E654C4">
        <w:rPr>
          <w:rFonts w:ascii="Simplified Arabic" w:eastAsia="Times New Roman" w:hAnsi="Simplified Arabic" w:cs="Simplified Arabic" w:hint="cs"/>
          <w:color w:val="000000" w:themeColor="text1"/>
          <w:sz w:val="32"/>
          <w:szCs w:val="32"/>
          <w:rtl/>
          <w:lang w:bidi="ar-DZ"/>
        </w:rPr>
        <w:t xml:space="preserve"> الا انها تختلف من حجر الى اخير حسب</w:t>
      </w:r>
      <w:r w:rsidRPr="00126DDD">
        <w:rPr>
          <w:rFonts w:ascii="Simplified Arabic" w:eastAsia="Times New Roman" w:hAnsi="Simplified Arabic" w:cs="Simplified Arabic"/>
          <w:color w:val="000000" w:themeColor="text1"/>
          <w:sz w:val="32"/>
          <w:szCs w:val="32"/>
          <w:rtl/>
          <w:lang w:bidi="ar-DZ"/>
        </w:rPr>
        <w:t xml:space="preserve"> حالة الأثر نفسه من حيث الحجم وصلابة الكتلة وتباعد الحبيبات عن بعضها</w:t>
      </w:r>
      <w:r w:rsidR="00E654C4">
        <w:rPr>
          <w:rFonts w:ascii="Simplified Arabic" w:eastAsia="Times New Roman" w:hAnsi="Simplified Arabic" w:cs="Simplified Arabic" w:hint="cs"/>
          <w:color w:val="000000" w:themeColor="text1"/>
          <w:sz w:val="32"/>
          <w:szCs w:val="32"/>
          <w:rtl/>
          <w:lang w:bidi="ar-DZ"/>
        </w:rPr>
        <w:t xml:space="preserve">، لنجد مجموعة من الراتنجات ، منها </w:t>
      </w:r>
      <w:r w:rsidRPr="00126DDD">
        <w:rPr>
          <w:rFonts w:ascii="Simplified Arabic" w:eastAsia="Times New Roman" w:hAnsi="Simplified Arabic" w:cs="Simplified Arabic"/>
          <w:color w:val="000000" w:themeColor="text1"/>
          <w:sz w:val="32"/>
          <w:szCs w:val="32"/>
          <w:rtl/>
          <w:lang w:bidi="ar-DZ"/>
        </w:rPr>
        <w:t xml:space="preserve"> الأرلدايت بأنواعه المتعددة والإيبو</w:t>
      </w:r>
      <w:r w:rsidR="007E067B">
        <w:rPr>
          <w:rFonts w:ascii="Simplified Arabic" w:eastAsia="Times New Roman" w:hAnsi="Simplified Arabic" w:cs="Simplified Arabic"/>
          <w:color w:val="000000" w:themeColor="text1"/>
          <w:sz w:val="32"/>
          <w:szCs w:val="32"/>
          <w:rtl/>
          <w:lang w:bidi="ar-DZ"/>
        </w:rPr>
        <w:t>سكي والبولي استر كلواصق فعالة و</w:t>
      </w:r>
      <w:r w:rsidRPr="00126DDD">
        <w:rPr>
          <w:rFonts w:ascii="Simplified Arabic" w:eastAsia="Times New Roman" w:hAnsi="Simplified Arabic" w:cs="Simplified Arabic"/>
          <w:color w:val="000000" w:themeColor="text1"/>
          <w:sz w:val="32"/>
          <w:szCs w:val="32"/>
          <w:rtl/>
          <w:lang w:bidi="ar-DZ"/>
        </w:rPr>
        <w:t xml:space="preserve">قوية، </w:t>
      </w:r>
      <w:r w:rsidR="00E654C4">
        <w:rPr>
          <w:rFonts w:ascii="Simplified Arabic" w:eastAsia="Times New Roman" w:hAnsi="Simplified Arabic" w:cs="Simplified Arabic" w:hint="cs"/>
          <w:color w:val="000000" w:themeColor="text1"/>
          <w:sz w:val="32"/>
          <w:szCs w:val="32"/>
          <w:rtl/>
          <w:lang w:bidi="ar-DZ"/>
        </w:rPr>
        <w:t>ولصق</w:t>
      </w:r>
      <w:r w:rsidRPr="00126DDD">
        <w:rPr>
          <w:rFonts w:ascii="Simplified Arabic" w:eastAsia="Times New Roman" w:hAnsi="Simplified Arabic" w:cs="Simplified Arabic"/>
          <w:color w:val="000000" w:themeColor="text1"/>
          <w:sz w:val="32"/>
          <w:szCs w:val="32"/>
          <w:rtl/>
          <w:lang w:bidi="ar-DZ"/>
        </w:rPr>
        <w:t xml:space="preserve"> الكتل الحجرية الكبيرة المختلفة تحتاج إلى دعم من الداخل </w:t>
      </w:r>
      <w:r w:rsidR="00BA630B">
        <w:rPr>
          <w:rFonts w:ascii="Simplified Arabic" w:eastAsia="Times New Roman" w:hAnsi="Simplified Arabic" w:cs="Simplified Arabic" w:hint="cs"/>
          <w:color w:val="000000" w:themeColor="text1"/>
          <w:sz w:val="32"/>
          <w:szCs w:val="32"/>
          <w:rtl/>
          <w:lang w:bidi="ar-DZ"/>
        </w:rPr>
        <w:t xml:space="preserve">عن طريق احداث </w:t>
      </w:r>
      <w:r w:rsidRPr="00126DDD">
        <w:rPr>
          <w:rFonts w:ascii="Simplified Arabic" w:eastAsia="Times New Roman" w:hAnsi="Simplified Arabic" w:cs="Simplified Arabic"/>
          <w:color w:val="000000" w:themeColor="text1"/>
          <w:sz w:val="32"/>
          <w:szCs w:val="32"/>
          <w:rtl/>
          <w:lang w:bidi="ar-DZ"/>
        </w:rPr>
        <w:t>ثقوب عميقة ما يناسب الحجم مع تثبيت أسياخ تقوية بواسطة إحدى هذه الراتنجات.</w:t>
      </w:r>
    </w:p>
    <w:p w:rsidR="00126DDD" w:rsidRPr="00126DDD" w:rsidRDefault="00126DDD" w:rsidP="00BA630B">
      <w:pPr>
        <w:shd w:val="clear" w:color="auto" w:fill="FFFFFF"/>
        <w:bidi/>
        <w:spacing w:after="0" w:line="240" w:lineRule="auto"/>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b/>
          <w:bCs/>
          <w:color w:val="000000" w:themeColor="text1"/>
          <w:sz w:val="32"/>
          <w:szCs w:val="32"/>
          <w:rtl/>
          <w:lang w:bidi="ar-DZ"/>
        </w:rPr>
        <w:t xml:space="preserve">فك وإعادة </w:t>
      </w:r>
      <w:r w:rsidR="00BA630B">
        <w:rPr>
          <w:rFonts w:ascii="Simplified Arabic" w:eastAsia="Times New Roman" w:hAnsi="Simplified Arabic" w:cs="Simplified Arabic" w:hint="cs"/>
          <w:b/>
          <w:bCs/>
          <w:color w:val="000000" w:themeColor="text1"/>
          <w:sz w:val="32"/>
          <w:szCs w:val="32"/>
          <w:rtl/>
          <w:lang w:bidi="ar-DZ"/>
        </w:rPr>
        <w:t>ال</w:t>
      </w:r>
      <w:r w:rsidRPr="00126DDD">
        <w:rPr>
          <w:rFonts w:ascii="Simplified Arabic" w:eastAsia="Times New Roman" w:hAnsi="Simplified Arabic" w:cs="Simplified Arabic"/>
          <w:b/>
          <w:bCs/>
          <w:color w:val="000000" w:themeColor="text1"/>
          <w:sz w:val="32"/>
          <w:szCs w:val="32"/>
          <w:rtl/>
          <w:lang w:bidi="ar-DZ"/>
        </w:rPr>
        <w:t xml:space="preserve">تركيب </w:t>
      </w:r>
      <w:r w:rsidR="007E067B">
        <w:rPr>
          <w:rFonts w:ascii="Simplified Arabic" w:eastAsia="Times New Roman" w:hAnsi="Simplified Arabic" w:cs="Simplified Arabic" w:hint="cs"/>
          <w:b/>
          <w:bCs/>
          <w:color w:val="000000" w:themeColor="text1"/>
          <w:sz w:val="32"/>
          <w:szCs w:val="32"/>
          <w:rtl/>
          <w:lang w:bidi="ar-DZ"/>
        </w:rPr>
        <w:t>:</w:t>
      </w:r>
    </w:p>
    <w:p w:rsidR="00BA630B" w:rsidRDefault="00BA630B" w:rsidP="00126DDD">
      <w:pPr>
        <w:shd w:val="clear" w:color="auto" w:fill="FFFFFF"/>
        <w:bidi/>
        <w:spacing w:after="0" w:line="240" w:lineRule="auto"/>
        <w:jc w:val="both"/>
        <w:rPr>
          <w:rFonts w:ascii="Simplified Arabic" w:eastAsia="Times New Roman" w:hAnsi="Simplified Arabic" w:cs="Simplified Arabic"/>
          <w:color w:val="000000" w:themeColor="text1"/>
          <w:sz w:val="32"/>
          <w:szCs w:val="32"/>
          <w:rtl/>
          <w:lang w:bidi="ar-DZ"/>
        </w:rPr>
      </w:pPr>
      <w:r>
        <w:rPr>
          <w:rFonts w:ascii="Simplified Arabic" w:eastAsia="Times New Roman" w:hAnsi="Simplified Arabic" w:cs="Simplified Arabic" w:hint="cs"/>
          <w:color w:val="000000" w:themeColor="text1"/>
          <w:sz w:val="32"/>
          <w:szCs w:val="32"/>
          <w:rtl/>
          <w:lang w:bidi="ar-DZ"/>
        </w:rPr>
        <w:t xml:space="preserve">نجد في بعض الحالات جدران في حالة سقوط به مجموعة من الدلائل التاريخية </w:t>
      </w:r>
      <w:r w:rsidR="00126DDD" w:rsidRPr="00126DDD">
        <w:rPr>
          <w:rFonts w:ascii="Simplified Arabic" w:eastAsia="Times New Roman" w:hAnsi="Simplified Arabic" w:cs="Simplified Arabic"/>
          <w:color w:val="000000" w:themeColor="text1"/>
          <w:sz w:val="32"/>
          <w:szCs w:val="32"/>
          <w:rtl/>
          <w:lang w:bidi="ar-DZ"/>
        </w:rPr>
        <w:t xml:space="preserve">    </w:t>
      </w:r>
    </w:p>
    <w:p w:rsidR="00126DDD" w:rsidRPr="00126DDD" w:rsidRDefault="00BA630B" w:rsidP="004F3307">
      <w:pPr>
        <w:shd w:val="clear" w:color="auto" w:fill="FFFFFF"/>
        <w:bidi/>
        <w:spacing w:after="0" w:line="240" w:lineRule="auto"/>
        <w:jc w:val="both"/>
        <w:rPr>
          <w:rFonts w:ascii="Arial" w:eastAsia="Times New Roman" w:hAnsi="Arial" w:cs="Arial"/>
          <w:color w:val="000000" w:themeColor="text1"/>
          <w:sz w:val="23"/>
          <w:szCs w:val="23"/>
          <w:rtl/>
        </w:rPr>
      </w:pPr>
      <w:r>
        <w:rPr>
          <w:rFonts w:ascii="Simplified Arabic" w:eastAsia="Times New Roman" w:hAnsi="Simplified Arabic" w:cs="Simplified Arabic" w:hint="cs"/>
          <w:color w:val="000000" w:themeColor="text1"/>
          <w:sz w:val="32"/>
          <w:szCs w:val="32"/>
          <w:rtl/>
          <w:lang w:bidi="ar-DZ"/>
        </w:rPr>
        <w:t>ك</w:t>
      </w:r>
      <w:r>
        <w:rPr>
          <w:rFonts w:ascii="Simplified Arabic" w:eastAsia="Times New Roman" w:hAnsi="Simplified Arabic" w:cs="Simplified Arabic"/>
          <w:color w:val="000000" w:themeColor="text1"/>
          <w:sz w:val="32"/>
          <w:szCs w:val="32"/>
          <w:rtl/>
          <w:lang w:bidi="ar-DZ"/>
        </w:rPr>
        <w:t>زخارف ورسوم ونحت</w:t>
      </w:r>
      <w:r w:rsidR="00126DDD" w:rsidRPr="00126DDD">
        <w:rPr>
          <w:rFonts w:ascii="Simplified Arabic" w:eastAsia="Times New Roman" w:hAnsi="Simplified Arabic" w:cs="Simplified Arabic"/>
          <w:color w:val="000000" w:themeColor="text1"/>
          <w:sz w:val="32"/>
          <w:szCs w:val="32"/>
          <w:rtl/>
          <w:lang w:bidi="ar-DZ"/>
        </w:rPr>
        <w:t xml:space="preserve">، </w:t>
      </w:r>
      <w:r>
        <w:rPr>
          <w:rFonts w:ascii="Simplified Arabic" w:eastAsia="Times New Roman" w:hAnsi="Simplified Arabic" w:cs="Simplified Arabic" w:hint="cs"/>
          <w:color w:val="000000" w:themeColor="text1"/>
          <w:sz w:val="32"/>
          <w:szCs w:val="32"/>
          <w:rtl/>
          <w:lang w:bidi="ar-DZ"/>
        </w:rPr>
        <w:t xml:space="preserve">وهنا نستعمل وسائل لرسم </w:t>
      </w:r>
      <w:r w:rsidR="00126DDD" w:rsidRPr="00126DDD">
        <w:rPr>
          <w:rFonts w:ascii="Simplified Arabic" w:eastAsia="Times New Roman" w:hAnsi="Simplified Arabic" w:cs="Simplified Arabic"/>
          <w:color w:val="000000" w:themeColor="text1"/>
          <w:sz w:val="32"/>
          <w:szCs w:val="32"/>
          <w:rtl/>
          <w:lang w:bidi="ar-DZ"/>
        </w:rPr>
        <w:t xml:space="preserve"> علام</w:t>
      </w:r>
      <w:r>
        <w:rPr>
          <w:rFonts w:ascii="Simplified Arabic" w:eastAsia="Times New Roman" w:hAnsi="Simplified Arabic" w:cs="Simplified Arabic" w:hint="cs"/>
          <w:color w:val="000000" w:themeColor="text1"/>
          <w:sz w:val="32"/>
          <w:szCs w:val="32"/>
          <w:rtl/>
          <w:lang w:bidi="ar-DZ"/>
        </w:rPr>
        <w:t>ات</w:t>
      </w:r>
      <w:r w:rsidR="00126DDD" w:rsidRPr="00126DDD">
        <w:rPr>
          <w:rFonts w:ascii="Simplified Arabic" w:eastAsia="Times New Roman" w:hAnsi="Simplified Arabic" w:cs="Simplified Arabic"/>
          <w:color w:val="000000" w:themeColor="text1"/>
          <w:sz w:val="32"/>
          <w:szCs w:val="32"/>
          <w:rtl/>
          <w:lang w:bidi="ar-DZ"/>
        </w:rPr>
        <w:t xml:space="preserve"> بالطباشير على كل كتلة الحجر كعلامة زائد (+)، (++). وتؤخذ القياسات والأبعاد بينها فوق الكتل المجاورة من الجوانب أو أعلى وأسفل قبل فك الجدار حتى يمكن المحافظة على هذه الأبعاد عند البناء فلا ينقص إرتفاع </w:t>
      </w:r>
      <w:r w:rsidR="004F3307">
        <w:rPr>
          <w:rFonts w:ascii="Simplified Arabic" w:eastAsia="Times New Roman" w:hAnsi="Simplified Arabic" w:cs="Simplified Arabic" w:hint="cs"/>
          <w:color w:val="000000" w:themeColor="text1"/>
          <w:sz w:val="32"/>
          <w:szCs w:val="32"/>
          <w:rtl/>
          <w:lang w:bidi="ar-DZ"/>
        </w:rPr>
        <w:t xml:space="preserve">او عرض </w:t>
      </w:r>
      <w:r w:rsidR="004F3307">
        <w:rPr>
          <w:rFonts w:ascii="Simplified Arabic" w:eastAsia="Times New Roman" w:hAnsi="Simplified Arabic" w:cs="Simplified Arabic"/>
          <w:color w:val="000000" w:themeColor="text1"/>
          <w:sz w:val="32"/>
          <w:szCs w:val="32"/>
          <w:rtl/>
          <w:lang w:bidi="ar-DZ"/>
        </w:rPr>
        <w:t>الجدار</w:t>
      </w:r>
      <w:r w:rsidR="007E067B">
        <w:rPr>
          <w:rFonts w:ascii="Simplified Arabic" w:eastAsia="Times New Roman" w:hAnsi="Simplified Arabic" w:cs="Simplified Arabic" w:hint="cs"/>
          <w:color w:val="000000" w:themeColor="text1"/>
          <w:sz w:val="32"/>
          <w:szCs w:val="32"/>
          <w:rtl/>
          <w:lang w:bidi="ar-DZ"/>
        </w:rPr>
        <w:t xml:space="preserve">، </w:t>
      </w:r>
      <w:r w:rsidR="004F3307">
        <w:rPr>
          <w:rFonts w:ascii="Simplified Arabic" w:eastAsia="Times New Roman" w:hAnsi="Simplified Arabic" w:cs="Simplified Arabic" w:hint="cs"/>
          <w:color w:val="000000" w:themeColor="text1"/>
          <w:sz w:val="32"/>
          <w:szCs w:val="32"/>
          <w:rtl/>
          <w:lang w:bidi="ar-DZ"/>
        </w:rPr>
        <w:t>كما يجب</w:t>
      </w:r>
      <w:r w:rsidR="007E067B">
        <w:rPr>
          <w:rFonts w:ascii="Simplified Arabic" w:eastAsia="Times New Roman" w:hAnsi="Simplified Arabic" w:cs="Simplified Arabic" w:hint="cs"/>
          <w:color w:val="000000" w:themeColor="text1"/>
          <w:sz w:val="32"/>
          <w:szCs w:val="32"/>
          <w:rtl/>
        </w:rPr>
        <w:t xml:space="preserve"> </w:t>
      </w:r>
      <w:r w:rsidR="00126DDD" w:rsidRPr="00126DDD">
        <w:rPr>
          <w:rFonts w:ascii="Simplified Arabic" w:eastAsia="Times New Roman" w:hAnsi="Simplified Arabic" w:cs="Simplified Arabic"/>
          <w:color w:val="000000" w:themeColor="text1"/>
          <w:sz w:val="32"/>
          <w:szCs w:val="32"/>
          <w:rtl/>
          <w:lang w:bidi="ar-DZ"/>
        </w:rPr>
        <w:t>عزل أساسات الجدران وقواعد الآثار بطبقة البتيومين (</w:t>
      </w:r>
      <w:r w:rsidR="00126DDD" w:rsidRPr="00126DDD">
        <w:rPr>
          <w:rFonts w:ascii="Simplified Arabic" w:eastAsia="Times New Roman" w:hAnsi="Simplified Arabic" w:cs="Simplified Arabic"/>
          <w:color w:val="000000" w:themeColor="text1"/>
          <w:sz w:val="32"/>
          <w:szCs w:val="32"/>
        </w:rPr>
        <w:t>Bitumen</w:t>
      </w:r>
      <w:r w:rsidR="00126DDD" w:rsidRPr="00126DDD">
        <w:rPr>
          <w:rFonts w:ascii="Simplified Arabic" w:eastAsia="Times New Roman" w:hAnsi="Simplified Arabic" w:cs="Simplified Arabic"/>
          <w:color w:val="000000" w:themeColor="text1"/>
          <w:sz w:val="32"/>
          <w:szCs w:val="32"/>
          <w:rtl/>
          <w:lang w:bidi="ar-DZ"/>
        </w:rPr>
        <w:t>) لإيقاف تسرب الأملاح إليها من التربة</w:t>
      </w:r>
      <w:r w:rsidR="004F3307">
        <w:rPr>
          <w:rFonts w:ascii="Simplified Arabic" w:eastAsia="Times New Roman" w:hAnsi="Simplified Arabic" w:cs="Simplified Arabic" w:hint="cs"/>
          <w:color w:val="000000" w:themeColor="text1"/>
          <w:sz w:val="32"/>
          <w:szCs w:val="32"/>
          <w:rtl/>
          <w:lang w:bidi="ar-DZ"/>
        </w:rPr>
        <w:t>،</w:t>
      </w:r>
      <w:r w:rsidR="00126DDD" w:rsidRPr="00126DDD">
        <w:rPr>
          <w:rFonts w:ascii="Simplified Arabic" w:eastAsia="Times New Roman" w:hAnsi="Simplified Arabic" w:cs="Simplified Arabic"/>
          <w:color w:val="000000" w:themeColor="text1"/>
          <w:sz w:val="32"/>
          <w:szCs w:val="32"/>
          <w:rtl/>
          <w:lang w:bidi="ar-DZ"/>
        </w:rPr>
        <w:t xml:space="preserve"> و كذلك فصل الجدران من الجوانب عن طبقات الرديم اللاصقة.</w:t>
      </w:r>
    </w:p>
    <w:p w:rsidR="00126DDD" w:rsidRPr="00126DDD" w:rsidRDefault="004F3307" w:rsidP="004F3307">
      <w:pPr>
        <w:shd w:val="clear" w:color="auto" w:fill="FFFFFF"/>
        <w:bidi/>
        <w:spacing w:after="0" w:line="240" w:lineRule="auto"/>
        <w:ind w:firstLine="425"/>
        <w:jc w:val="both"/>
        <w:rPr>
          <w:rFonts w:ascii="Arial" w:eastAsia="Times New Roman" w:hAnsi="Arial" w:cs="Arial"/>
          <w:color w:val="000000" w:themeColor="text1"/>
          <w:sz w:val="23"/>
          <w:szCs w:val="23"/>
          <w:rtl/>
        </w:rPr>
      </w:pPr>
      <w:r>
        <w:rPr>
          <w:rFonts w:ascii="Simplified Arabic" w:eastAsia="Times New Roman" w:hAnsi="Simplified Arabic" w:cs="Simplified Arabic" w:hint="cs"/>
          <w:color w:val="000000" w:themeColor="text1"/>
          <w:sz w:val="32"/>
          <w:szCs w:val="32"/>
          <w:rtl/>
        </w:rPr>
        <w:t>الى جانب</w:t>
      </w:r>
      <w:r w:rsidR="00126DDD" w:rsidRPr="00126DDD">
        <w:rPr>
          <w:rFonts w:ascii="Times New Roman" w:eastAsia="Times New Roman" w:hAnsi="Times New Roman" w:cs="Times New Roman"/>
          <w:color w:val="000000" w:themeColor="text1"/>
          <w:sz w:val="14"/>
          <w:szCs w:val="14"/>
          <w:rtl/>
        </w:rPr>
        <w:t>       </w:t>
      </w:r>
      <w:r>
        <w:rPr>
          <w:rFonts w:ascii="Simplified Arabic" w:eastAsia="Times New Roman" w:hAnsi="Simplified Arabic" w:cs="Simplified Arabic" w:hint="cs"/>
          <w:color w:val="000000" w:themeColor="text1"/>
          <w:sz w:val="32"/>
          <w:szCs w:val="32"/>
          <w:rtl/>
          <w:lang w:bidi="ar-DZ"/>
        </w:rPr>
        <w:t xml:space="preserve">تطهير </w:t>
      </w:r>
      <w:r w:rsidR="00126DDD" w:rsidRPr="00126DDD">
        <w:rPr>
          <w:rFonts w:ascii="Simplified Arabic" w:eastAsia="Times New Roman" w:hAnsi="Simplified Arabic" w:cs="Simplified Arabic"/>
          <w:color w:val="000000" w:themeColor="text1"/>
          <w:sz w:val="32"/>
          <w:szCs w:val="32"/>
          <w:rtl/>
          <w:lang w:bidi="ar-DZ"/>
        </w:rPr>
        <w:t xml:space="preserve"> الأحجار من الأملاح الكامنة والمتزهرة  وذلك بعمل كمادات من عجينة الورق أو الطين فوق الأحجار لتمييع الأملاح أو بإستخدام خيمة من البلاستيك مع سقي الأحجار بالماء بدلا من المواد الخاصة بالتقوية التي ذكرت أو فك الجدار وإعادة تركيبه بعد تخليص الحجارة.</w:t>
      </w:r>
    </w:p>
    <w:p w:rsidR="00126DDD" w:rsidRPr="00126DDD" w:rsidRDefault="00126DDD" w:rsidP="00126DDD">
      <w:pPr>
        <w:shd w:val="clear" w:color="auto" w:fill="FFFFFF"/>
        <w:bidi/>
        <w:spacing w:after="0" w:line="240" w:lineRule="auto"/>
        <w:ind w:firstLine="425"/>
        <w:jc w:val="both"/>
        <w:rPr>
          <w:rFonts w:ascii="Arial" w:eastAsia="Times New Roman" w:hAnsi="Arial" w:cs="Arial"/>
          <w:color w:val="000000" w:themeColor="text1"/>
          <w:sz w:val="23"/>
          <w:szCs w:val="23"/>
          <w:rtl/>
        </w:rPr>
      </w:pPr>
      <w:r w:rsidRPr="00126DDD">
        <w:rPr>
          <w:rFonts w:ascii="Times New Roman" w:eastAsia="Times New Roman" w:hAnsi="Times New Roman" w:cs="Times New Roman"/>
          <w:color w:val="000000" w:themeColor="text1"/>
          <w:sz w:val="14"/>
          <w:szCs w:val="14"/>
          <w:rtl/>
        </w:rPr>
        <w:t>        </w:t>
      </w:r>
      <w:r w:rsidRPr="00126DDD">
        <w:rPr>
          <w:rFonts w:ascii="Simplified Arabic" w:eastAsia="Times New Roman" w:hAnsi="Simplified Arabic" w:cs="Simplified Arabic"/>
          <w:color w:val="000000" w:themeColor="text1"/>
          <w:sz w:val="32"/>
          <w:szCs w:val="32"/>
          <w:rtl/>
          <w:lang w:bidi="ar-DZ"/>
        </w:rPr>
        <w:t xml:space="preserve"> إستبعاد طلاء سطوح الحجارة بالمواد العضوية مثل سليكات الصوديوم، البوتاسيوم ،خلات الفينيل المبلمرة ،السليكونات المبلمرة ،الإيبوكسي والإكريلات. فالبرغم من أن هذه المواد تقوي السطح، إلا أنها تكون على السطح قشرة غير متجانسة مع الحجر بالإضافة إلى إختلاف معامل التمدد و الإنكماش في كلا من الحجر وقشرة المادة مما يفصلها عن </w:t>
      </w:r>
      <w:r w:rsidRPr="00126DDD">
        <w:rPr>
          <w:rFonts w:ascii="Simplified Arabic" w:eastAsia="Times New Roman" w:hAnsi="Simplified Arabic" w:cs="Simplified Arabic"/>
          <w:color w:val="000000" w:themeColor="text1"/>
          <w:sz w:val="32"/>
          <w:szCs w:val="32"/>
          <w:rtl/>
          <w:lang w:bidi="ar-DZ"/>
        </w:rPr>
        <w:lastRenderedPageBreak/>
        <w:t>السطح. كما أن هذه المواد تتحلل تحت أشعة الشمس وتترك بالأحجار أملاحا وأحماضا يظهر أثرها في الحجر بعد ذلك.</w:t>
      </w:r>
    </w:p>
    <w:p w:rsidR="00126DDD" w:rsidRPr="00126DDD" w:rsidRDefault="00126DDD" w:rsidP="00126DDD">
      <w:pPr>
        <w:shd w:val="clear" w:color="auto" w:fill="FFFFFF"/>
        <w:bidi/>
        <w:spacing w:after="0" w:line="240" w:lineRule="auto"/>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    كما أنه لا يسمح بدهن أو تقوية الحجر بمادة تغلق المسام إذ أنها تسرع في تفتت الحجر نظرا لأن الرطوبة داخل الحجر قد إنحسبت داخله خاصة عند السطح الملاصق لقشرة المادة.</w:t>
      </w:r>
    </w:p>
    <w:p w:rsidR="00126DDD" w:rsidRPr="00126DDD" w:rsidRDefault="00126DDD" w:rsidP="00126DDD">
      <w:pPr>
        <w:shd w:val="clear" w:color="auto" w:fill="FFFFFF"/>
        <w:bidi/>
        <w:spacing w:after="0" w:line="240" w:lineRule="auto"/>
        <w:ind w:firstLine="360"/>
        <w:jc w:val="both"/>
        <w:rPr>
          <w:rFonts w:ascii="Arial" w:eastAsia="Times New Roman" w:hAnsi="Arial" w:cs="Arial"/>
          <w:color w:val="000000" w:themeColor="text1"/>
          <w:sz w:val="23"/>
          <w:szCs w:val="23"/>
          <w:rtl/>
        </w:rPr>
      </w:pPr>
      <w:r w:rsidRPr="00126DDD">
        <w:rPr>
          <w:rFonts w:ascii="Times New Roman" w:eastAsia="Times New Roman" w:hAnsi="Times New Roman" w:cs="Times New Roman"/>
          <w:color w:val="000000" w:themeColor="text1"/>
          <w:sz w:val="14"/>
          <w:szCs w:val="14"/>
          <w:rtl/>
        </w:rPr>
        <w:t>          </w:t>
      </w:r>
      <w:r w:rsidRPr="00126DDD">
        <w:rPr>
          <w:rFonts w:ascii="Simplified Arabic" w:eastAsia="Times New Roman" w:hAnsi="Simplified Arabic" w:cs="Simplified Arabic"/>
          <w:color w:val="000000" w:themeColor="text1"/>
          <w:sz w:val="32"/>
          <w:szCs w:val="32"/>
          <w:rtl/>
          <w:lang w:bidi="ar-DZ"/>
        </w:rPr>
        <w:t> يجب أن لا يحدث تغيير للون القشرة السطحية ( الباتينا </w:t>
      </w:r>
      <w:r w:rsidRPr="00126DDD">
        <w:rPr>
          <w:rFonts w:ascii="Simplified Arabic" w:eastAsia="Times New Roman" w:hAnsi="Simplified Arabic" w:cs="Simplified Arabic"/>
          <w:color w:val="000000" w:themeColor="text1"/>
          <w:sz w:val="32"/>
          <w:szCs w:val="32"/>
        </w:rPr>
        <w:t>patina</w:t>
      </w:r>
      <w:r w:rsidRPr="00126DDD">
        <w:rPr>
          <w:rFonts w:ascii="Simplified Arabic" w:eastAsia="Times New Roman" w:hAnsi="Simplified Arabic" w:cs="Simplified Arabic"/>
          <w:color w:val="000000" w:themeColor="text1"/>
          <w:sz w:val="32"/>
          <w:szCs w:val="32"/>
          <w:rtl/>
          <w:lang w:bidi="ar-DZ"/>
        </w:rPr>
        <w:t>)، نتيجة للعلاج الكيميائي لأن هذه القشرة هي الدليل الواضح على أن العنصر الحجري من الآثار</w:t>
      </w:r>
      <w:r w:rsidRPr="00126DDD">
        <w:rPr>
          <w:rFonts w:ascii="Simplified Arabic" w:eastAsia="Times New Roman" w:hAnsi="Simplified Arabic" w:cs="Simplified Arabic"/>
          <w:color w:val="000000" w:themeColor="text1"/>
          <w:sz w:val="32"/>
          <w:szCs w:val="32"/>
        </w:rPr>
        <w:t>.</w:t>
      </w:r>
    </w:p>
    <w:p w:rsidR="00126DDD" w:rsidRPr="00126DDD" w:rsidRDefault="00126DDD" w:rsidP="004F3307">
      <w:pPr>
        <w:shd w:val="clear" w:color="auto" w:fill="FFFFFF"/>
        <w:bidi/>
        <w:spacing w:after="0" w:line="240" w:lineRule="auto"/>
        <w:ind w:firstLine="360"/>
        <w:jc w:val="both"/>
        <w:rPr>
          <w:rFonts w:ascii="Arial" w:eastAsia="Times New Roman" w:hAnsi="Arial" w:cs="Arial"/>
          <w:color w:val="000000" w:themeColor="text1"/>
          <w:sz w:val="23"/>
          <w:szCs w:val="23"/>
          <w:rtl/>
        </w:rPr>
      </w:pPr>
      <w:r w:rsidRPr="00126DDD">
        <w:rPr>
          <w:rFonts w:ascii="Times New Roman" w:eastAsia="Times New Roman" w:hAnsi="Times New Roman" w:cs="Times New Roman"/>
          <w:color w:val="000000" w:themeColor="text1"/>
          <w:sz w:val="14"/>
          <w:szCs w:val="14"/>
          <w:rtl/>
        </w:rPr>
        <w:t>         </w:t>
      </w:r>
      <w:r w:rsidRPr="00126DDD">
        <w:rPr>
          <w:rFonts w:ascii="Simplified Arabic" w:eastAsia="Times New Roman" w:hAnsi="Simplified Arabic" w:cs="Simplified Arabic"/>
          <w:color w:val="000000" w:themeColor="text1"/>
          <w:sz w:val="32"/>
          <w:szCs w:val="32"/>
          <w:rtl/>
          <w:lang w:bidi="ar-DZ"/>
        </w:rPr>
        <w:t>لا يجب إستعمال مونة الأسمنت إطلاقا في ترميم أو إعادة بناء الأحجار الاثرية لأن الأسمنت يسبب تزهر الأملاح (يحتوي على نسبة عالية من الأملاح)، وكذلك فإنه يسد مسام الحجر فضلا عن عدم تجانسه مع مادة الحجر و إختلاف لونه عند ملأ العواميص به. بل يجب إستخدام نفس نوع المونة القديمة عند الترميم أو إعادة البناء. ويفضل في ذلك استخدام الجير المطفى في الماء مع إضافة كمية من الرمل المغسول بنسبة 2:1 كما يمكن إضافة نسبة قليلة من الطين على شكل  الكاولين.</w:t>
      </w:r>
    </w:p>
    <w:p w:rsidR="00126DDD" w:rsidRPr="00126DDD" w:rsidRDefault="00126DDD" w:rsidP="00126DDD">
      <w:pPr>
        <w:shd w:val="clear" w:color="auto" w:fill="FFFFFF"/>
        <w:bidi/>
        <w:spacing w:after="0" w:line="240" w:lineRule="auto"/>
        <w:ind w:firstLine="360"/>
        <w:jc w:val="both"/>
        <w:rPr>
          <w:rFonts w:ascii="Arial" w:eastAsia="Times New Roman" w:hAnsi="Arial" w:cs="Arial"/>
          <w:color w:val="000000" w:themeColor="text1"/>
          <w:sz w:val="23"/>
          <w:szCs w:val="23"/>
          <w:rtl/>
        </w:rPr>
      </w:pPr>
      <w:r w:rsidRPr="00126DDD">
        <w:rPr>
          <w:rFonts w:ascii="Times New Roman" w:eastAsia="Times New Roman" w:hAnsi="Times New Roman" w:cs="Times New Roman"/>
          <w:color w:val="000000" w:themeColor="text1"/>
          <w:sz w:val="14"/>
          <w:szCs w:val="14"/>
          <w:rtl/>
        </w:rPr>
        <w:t>          </w:t>
      </w:r>
      <w:r w:rsidRPr="00126DDD">
        <w:rPr>
          <w:rFonts w:ascii="Simplified Arabic" w:eastAsia="Times New Roman" w:hAnsi="Simplified Arabic" w:cs="Simplified Arabic"/>
          <w:color w:val="000000" w:themeColor="text1"/>
          <w:sz w:val="32"/>
          <w:szCs w:val="32"/>
          <w:rtl/>
          <w:lang w:bidi="ar-DZ"/>
        </w:rPr>
        <w:t>إذا كان لابد من إزالة بعض الأجزاء و استبدالها بغيرها، أو إضافة جدران ساندة فيجب أن نعمل على على تحيقيق مبدأ التميز بين المواد الأصلية و المواد المدرجة، مع مراعاة عدم تشويه الجدار ، بتحقيق ما يلي:</w:t>
      </w:r>
    </w:p>
    <w:p w:rsidR="00126DDD" w:rsidRPr="00126DDD" w:rsidRDefault="00126DDD" w:rsidP="00126DDD">
      <w:pPr>
        <w:shd w:val="clear" w:color="auto" w:fill="FFFFFF"/>
        <w:bidi/>
        <w:spacing w:after="0" w:line="240" w:lineRule="auto"/>
        <w:ind w:firstLine="283"/>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أ‌-</w:t>
      </w:r>
      <w:r w:rsidRPr="00126DDD">
        <w:rPr>
          <w:rFonts w:ascii="Times New Roman" w:eastAsia="Times New Roman" w:hAnsi="Times New Roman" w:cs="Times New Roman"/>
          <w:color w:val="000000" w:themeColor="text1"/>
          <w:sz w:val="14"/>
          <w:szCs w:val="14"/>
          <w:rtl/>
          <w:lang w:bidi="ar-DZ"/>
        </w:rPr>
        <w:t>                </w:t>
      </w:r>
      <w:r w:rsidRPr="00126DDD">
        <w:rPr>
          <w:rFonts w:ascii="Simplified Arabic" w:eastAsia="Times New Roman" w:hAnsi="Simplified Arabic" w:cs="Simplified Arabic"/>
          <w:color w:val="000000" w:themeColor="text1"/>
          <w:sz w:val="32"/>
          <w:szCs w:val="32"/>
          <w:rtl/>
          <w:lang w:bidi="ar-DZ"/>
        </w:rPr>
        <w:t>أن يكون مستوى الجزء المضاف أقل من مستوى سطح الجدار الأصلي للمبنى .</w:t>
      </w:r>
    </w:p>
    <w:p w:rsidR="00126DDD" w:rsidRPr="00126DDD" w:rsidRDefault="00126DDD" w:rsidP="00126DDD">
      <w:pPr>
        <w:shd w:val="clear" w:color="auto" w:fill="FFFFFF"/>
        <w:bidi/>
        <w:spacing w:after="0" w:line="240" w:lineRule="auto"/>
        <w:ind w:firstLine="283"/>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ب‌-</w:t>
      </w:r>
      <w:r w:rsidRPr="00126DDD">
        <w:rPr>
          <w:rFonts w:ascii="Times New Roman" w:eastAsia="Times New Roman" w:hAnsi="Times New Roman" w:cs="Times New Roman"/>
          <w:color w:val="000000" w:themeColor="text1"/>
          <w:sz w:val="14"/>
          <w:szCs w:val="14"/>
          <w:rtl/>
          <w:lang w:bidi="ar-DZ"/>
        </w:rPr>
        <w:t>           </w:t>
      </w:r>
      <w:r w:rsidRPr="00126DDD">
        <w:rPr>
          <w:rFonts w:ascii="Simplified Arabic" w:eastAsia="Times New Roman" w:hAnsi="Simplified Arabic" w:cs="Simplified Arabic"/>
          <w:color w:val="000000" w:themeColor="text1"/>
          <w:sz w:val="32"/>
          <w:szCs w:val="32"/>
          <w:rtl/>
          <w:lang w:bidi="ar-DZ"/>
        </w:rPr>
        <w:t>تهشير سطوح الأحجار المدرجة مخالفة لشكل سطح الحجر الأصلي.</w:t>
      </w:r>
    </w:p>
    <w:p w:rsidR="00126DDD" w:rsidRPr="00126DDD" w:rsidRDefault="00126DDD" w:rsidP="00126DDD">
      <w:pPr>
        <w:shd w:val="clear" w:color="auto" w:fill="FFFFFF"/>
        <w:bidi/>
        <w:spacing w:after="0" w:line="240" w:lineRule="auto"/>
        <w:ind w:firstLine="283"/>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ت‌-</w:t>
      </w:r>
      <w:r w:rsidRPr="00126DDD">
        <w:rPr>
          <w:rFonts w:ascii="Times New Roman" w:eastAsia="Times New Roman" w:hAnsi="Times New Roman" w:cs="Times New Roman"/>
          <w:color w:val="000000" w:themeColor="text1"/>
          <w:sz w:val="14"/>
          <w:szCs w:val="14"/>
          <w:rtl/>
          <w:lang w:bidi="ar-DZ"/>
        </w:rPr>
        <w:t>           </w:t>
      </w:r>
      <w:r w:rsidRPr="00126DDD">
        <w:rPr>
          <w:rFonts w:ascii="Simplified Arabic" w:eastAsia="Times New Roman" w:hAnsi="Simplified Arabic" w:cs="Simplified Arabic"/>
          <w:color w:val="000000" w:themeColor="text1"/>
          <w:sz w:val="32"/>
          <w:szCs w:val="32"/>
          <w:rtl/>
          <w:lang w:bidi="ar-DZ"/>
        </w:rPr>
        <w:t>إستعمال أحجار مغايرة للأحجار القديمة الأصلية.</w:t>
      </w:r>
    </w:p>
    <w:p w:rsidR="00126DDD" w:rsidRPr="00126DDD" w:rsidRDefault="00126DDD" w:rsidP="00126DDD">
      <w:pPr>
        <w:shd w:val="clear" w:color="auto" w:fill="FFFFFF"/>
        <w:bidi/>
        <w:spacing w:after="0" w:line="240" w:lineRule="auto"/>
        <w:ind w:firstLine="283"/>
        <w:jc w:val="both"/>
        <w:rPr>
          <w:rFonts w:ascii="Arial" w:eastAsia="Times New Roman" w:hAnsi="Arial" w:cs="Arial"/>
          <w:color w:val="000000" w:themeColor="text1"/>
          <w:sz w:val="23"/>
          <w:szCs w:val="23"/>
          <w:rtl/>
        </w:rPr>
      </w:pPr>
      <w:r w:rsidRPr="00126DDD">
        <w:rPr>
          <w:rFonts w:ascii="Simplified Arabic" w:eastAsia="Times New Roman" w:hAnsi="Simplified Arabic" w:cs="Simplified Arabic"/>
          <w:color w:val="000000" w:themeColor="text1"/>
          <w:sz w:val="32"/>
          <w:szCs w:val="32"/>
          <w:rtl/>
          <w:lang w:bidi="ar-DZ"/>
        </w:rPr>
        <w:t>ث‌-</w:t>
      </w:r>
      <w:r w:rsidRPr="00126DDD">
        <w:rPr>
          <w:rFonts w:ascii="Times New Roman" w:eastAsia="Times New Roman" w:hAnsi="Times New Roman" w:cs="Times New Roman"/>
          <w:color w:val="000000" w:themeColor="text1"/>
          <w:sz w:val="14"/>
          <w:szCs w:val="14"/>
          <w:rtl/>
          <w:lang w:bidi="ar-DZ"/>
        </w:rPr>
        <w:t>           </w:t>
      </w:r>
      <w:r w:rsidRPr="00126DDD">
        <w:rPr>
          <w:rFonts w:ascii="Simplified Arabic" w:eastAsia="Times New Roman" w:hAnsi="Simplified Arabic" w:cs="Simplified Arabic"/>
          <w:color w:val="000000" w:themeColor="text1"/>
          <w:sz w:val="32"/>
          <w:szCs w:val="32"/>
          <w:rtl/>
          <w:lang w:bidi="ar-DZ"/>
        </w:rPr>
        <w:t>يفضل دائما عند علاج الأحجار بالمواد العضوية التركيب أن تنقل من موضعها في العراء إلى داخل المتاحف أو المخازن والقاعات بعد العلاج والترميم.</w:t>
      </w:r>
    </w:p>
    <w:p w:rsidR="009D6909" w:rsidRPr="001A51FC" w:rsidRDefault="009D6909" w:rsidP="00126DDD">
      <w:pPr>
        <w:bidi/>
        <w:rPr>
          <w:color w:val="000000" w:themeColor="text1"/>
        </w:rPr>
      </w:pPr>
    </w:p>
    <w:sectPr w:rsidR="009D6909" w:rsidRPr="001A51FC" w:rsidSect="00C428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26DDD"/>
    <w:rsid w:val="00005235"/>
    <w:rsid w:val="00126DDD"/>
    <w:rsid w:val="001A51FC"/>
    <w:rsid w:val="002C6D75"/>
    <w:rsid w:val="004F3307"/>
    <w:rsid w:val="007E067B"/>
    <w:rsid w:val="009B5B53"/>
    <w:rsid w:val="009D6909"/>
    <w:rsid w:val="00BA630B"/>
    <w:rsid w:val="00C4287B"/>
    <w:rsid w:val="00E654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5348900">
      <w:bodyDiv w:val="1"/>
      <w:marLeft w:val="0"/>
      <w:marRight w:val="0"/>
      <w:marTop w:val="0"/>
      <w:marBottom w:val="0"/>
      <w:divBdr>
        <w:top w:val="none" w:sz="0" w:space="0" w:color="auto"/>
        <w:left w:val="none" w:sz="0" w:space="0" w:color="auto"/>
        <w:bottom w:val="none" w:sz="0" w:space="0" w:color="auto"/>
        <w:right w:val="none" w:sz="0" w:space="0" w:color="auto"/>
      </w:divBdr>
      <w:divsChild>
        <w:div w:id="1141658766">
          <w:marLeft w:val="0"/>
          <w:marRight w:val="825"/>
          <w:marTop w:val="0"/>
          <w:marBottom w:val="0"/>
          <w:divBdr>
            <w:top w:val="none" w:sz="0" w:space="0" w:color="auto"/>
            <w:left w:val="none" w:sz="0" w:space="0" w:color="auto"/>
            <w:bottom w:val="none" w:sz="0" w:space="0" w:color="auto"/>
            <w:right w:val="none" w:sz="0" w:space="0" w:color="auto"/>
          </w:divBdr>
        </w:div>
        <w:div w:id="1779179037">
          <w:marLeft w:val="0"/>
          <w:marRight w:val="825"/>
          <w:marTop w:val="0"/>
          <w:marBottom w:val="0"/>
          <w:divBdr>
            <w:top w:val="none" w:sz="0" w:space="0" w:color="auto"/>
            <w:left w:val="none" w:sz="0" w:space="0" w:color="auto"/>
            <w:bottom w:val="none" w:sz="0" w:space="0" w:color="auto"/>
            <w:right w:val="none" w:sz="0" w:space="0" w:color="auto"/>
          </w:divBdr>
        </w:div>
        <w:div w:id="1228035752">
          <w:marLeft w:val="0"/>
          <w:marRight w:val="825"/>
          <w:marTop w:val="0"/>
          <w:marBottom w:val="0"/>
          <w:divBdr>
            <w:top w:val="none" w:sz="0" w:space="0" w:color="auto"/>
            <w:left w:val="none" w:sz="0" w:space="0" w:color="auto"/>
            <w:bottom w:val="none" w:sz="0" w:space="0" w:color="auto"/>
            <w:right w:val="none" w:sz="0" w:space="0" w:color="auto"/>
          </w:divBdr>
        </w:div>
        <w:div w:id="246766853">
          <w:marLeft w:val="0"/>
          <w:marRight w:val="720"/>
          <w:marTop w:val="0"/>
          <w:marBottom w:val="0"/>
          <w:divBdr>
            <w:top w:val="none" w:sz="0" w:space="0" w:color="auto"/>
            <w:left w:val="none" w:sz="0" w:space="0" w:color="auto"/>
            <w:bottom w:val="none" w:sz="0" w:space="0" w:color="auto"/>
            <w:right w:val="none" w:sz="0" w:space="0" w:color="auto"/>
          </w:divBdr>
        </w:div>
        <w:div w:id="1046178264">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BELDJOUZI</cp:lastModifiedBy>
  <cp:revision>2</cp:revision>
  <dcterms:created xsi:type="dcterms:W3CDTF">2020-03-20T22:56:00Z</dcterms:created>
  <dcterms:modified xsi:type="dcterms:W3CDTF">2020-03-20T22:56:00Z</dcterms:modified>
</cp:coreProperties>
</file>