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199" w:rsidRPr="009E79A4" w:rsidRDefault="000B4199" w:rsidP="000B4199">
      <w:pPr>
        <w:jc w:val="center"/>
        <w:rPr>
          <w:b/>
          <w:sz w:val="28"/>
          <w:szCs w:val="28"/>
        </w:rPr>
      </w:pPr>
      <w:smartTag w:uri="urn:schemas-microsoft-com:office:smarttags" w:element="PersonName">
        <w:smartTagPr>
          <w:attr w:name="ProductID" w:val="LA MICROSCOPIE"/>
        </w:smartTagPr>
        <w:r w:rsidRPr="009E79A4">
          <w:rPr>
            <w:b/>
            <w:sz w:val="28"/>
            <w:szCs w:val="28"/>
          </w:rPr>
          <w:t>LA MICROSCOPIE</w:t>
        </w:r>
      </w:smartTag>
    </w:p>
    <w:p w:rsidR="000B4199" w:rsidRDefault="000B4199" w:rsidP="000B4199">
      <w:pPr>
        <w:rPr>
          <w:b/>
          <w:bCs/>
          <w:sz w:val="24"/>
          <w:szCs w:val="24"/>
        </w:rPr>
      </w:pPr>
    </w:p>
    <w:p w:rsidR="000B4199" w:rsidRPr="00B14A3D" w:rsidRDefault="000B4199" w:rsidP="000B4199">
      <w:pPr>
        <w:rPr>
          <w:b/>
          <w:sz w:val="24"/>
          <w:szCs w:val="24"/>
        </w:rPr>
      </w:pPr>
      <w:r w:rsidRPr="00B14A3D">
        <w:rPr>
          <w:b/>
          <w:bCs/>
          <w:sz w:val="24"/>
          <w:szCs w:val="24"/>
        </w:rPr>
        <w:t>Introduction</w:t>
      </w:r>
    </w:p>
    <w:p w:rsidR="000B4199" w:rsidRPr="00B14A3D" w:rsidRDefault="000B4199" w:rsidP="000B4199">
      <w:pPr>
        <w:rPr>
          <w:sz w:val="24"/>
          <w:szCs w:val="24"/>
        </w:rPr>
      </w:pPr>
      <w:r w:rsidRPr="00B14A3D">
        <w:rPr>
          <w:sz w:val="24"/>
          <w:szCs w:val="24"/>
        </w:rPr>
        <w:t xml:space="preserve">En </w:t>
      </w:r>
      <w:hyperlink r:id="rId4" w:tooltip="Microscope optique" w:history="1">
        <w:r w:rsidRPr="00B14A3D">
          <w:rPr>
            <w:rStyle w:val="Lienhypertexte"/>
            <w:sz w:val="24"/>
            <w:szCs w:val="24"/>
          </w:rPr>
          <w:t>microscopie optique classique</w:t>
        </w:r>
      </w:hyperlink>
      <w:r w:rsidRPr="00B14A3D">
        <w:rPr>
          <w:sz w:val="24"/>
          <w:szCs w:val="24"/>
        </w:rPr>
        <w:t xml:space="preserve">, la </w:t>
      </w:r>
      <w:hyperlink r:id="rId5" w:tooltip="Lumière visible" w:history="1">
        <w:r w:rsidRPr="00B14A3D">
          <w:rPr>
            <w:rStyle w:val="Lienhypertexte"/>
            <w:sz w:val="24"/>
            <w:szCs w:val="24"/>
          </w:rPr>
          <w:t>lumière visible</w:t>
        </w:r>
      </w:hyperlink>
      <w:r w:rsidRPr="00B14A3D">
        <w:rPr>
          <w:sz w:val="24"/>
          <w:szCs w:val="24"/>
        </w:rPr>
        <w:t xml:space="preserve"> réagit avec l'échantillon et les </w:t>
      </w:r>
      <w:hyperlink r:id="rId6" w:tooltip="Photon" w:history="1">
        <w:r w:rsidRPr="00B14A3D">
          <w:rPr>
            <w:rStyle w:val="Lienhypertexte"/>
            <w:sz w:val="24"/>
            <w:szCs w:val="24"/>
          </w:rPr>
          <w:t>photons</w:t>
        </w:r>
      </w:hyperlink>
      <w:r w:rsidRPr="00B14A3D">
        <w:rPr>
          <w:sz w:val="24"/>
          <w:szCs w:val="24"/>
        </w:rPr>
        <w:t xml:space="preserve"> réfléchis sont analysés par des détecteurs ou par l'</w:t>
      </w:r>
      <w:hyperlink r:id="rId7" w:tooltip="Œil" w:history="1">
        <w:r w:rsidRPr="00B14A3D">
          <w:rPr>
            <w:rStyle w:val="Lienhypertexte"/>
            <w:sz w:val="24"/>
            <w:szCs w:val="24"/>
          </w:rPr>
          <w:t>œil</w:t>
        </w:r>
      </w:hyperlink>
      <w:r w:rsidRPr="00B14A3D">
        <w:rPr>
          <w:sz w:val="24"/>
          <w:szCs w:val="24"/>
        </w:rPr>
        <w:t xml:space="preserve"> humain. </w:t>
      </w:r>
    </w:p>
    <w:p w:rsidR="000B4199" w:rsidRDefault="000B4199" w:rsidP="000B4199">
      <w:pPr>
        <w:rPr>
          <w:sz w:val="24"/>
          <w:szCs w:val="24"/>
        </w:rPr>
      </w:pPr>
      <w:r w:rsidRPr="00B14A3D">
        <w:rPr>
          <w:sz w:val="24"/>
          <w:szCs w:val="24"/>
        </w:rPr>
        <w:t xml:space="preserve">Un système de </w:t>
      </w:r>
      <w:hyperlink r:id="rId8" w:tooltip="Lentille optique" w:history="1">
        <w:r w:rsidRPr="00B14A3D">
          <w:rPr>
            <w:sz w:val="24"/>
            <w:szCs w:val="24"/>
          </w:rPr>
          <w:t>lentilles optiques</w:t>
        </w:r>
      </w:hyperlink>
      <w:r w:rsidRPr="00B14A3D">
        <w:rPr>
          <w:sz w:val="24"/>
          <w:szCs w:val="24"/>
        </w:rPr>
        <w:t xml:space="preserve"> permet de dévier ou </w:t>
      </w:r>
      <w:hyperlink r:id="rId9" w:tooltip="Focalisation (optique)" w:history="1">
        <w:r w:rsidRPr="00B14A3D">
          <w:rPr>
            <w:sz w:val="24"/>
            <w:szCs w:val="24"/>
          </w:rPr>
          <w:t>focaliser</w:t>
        </w:r>
      </w:hyperlink>
      <w:r w:rsidRPr="00B14A3D">
        <w:rPr>
          <w:sz w:val="24"/>
          <w:szCs w:val="24"/>
        </w:rPr>
        <w:t xml:space="preserve"> le rayon lumineux qui traverse un échantillon "relativement fin". L'image obtenue se forme directement sur la </w:t>
      </w:r>
      <w:hyperlink r:id="rId10" w:tooltip="Rétine" w:history="1">
        <w:r w:rsidRPr="00B14A3D">
          <w:rPr>
            <w:sz w:val="24"/>
            <w:szCs w:val="24"/>
          </w:rPr>
          <w:t>rétine</w:t>
        </w:r>
      </w:hyperlink>
      <w:r w:rsidRPr="00B14A3D">
        <w:rPr>
          <w:sz w:val="24"/>
          <w:szCs w:val="24"/>
        </w:rPr>
        <w:t xml:space="preserve"> de l'observateur.</w:t>
      </w:r>
      <w:r w:rsidRPr="00B14A3D">
        <w:rPr>
          <w:sz w:val="24"/>
          <w:szCs w:val="24"/>
        </w:rPr>
        <w:br/>
        <w:t>Le pouvoir séparateur d'un microscope optique (grossissement) est limité par la longue</w:t>
      </w:r>
      <w:r>
        <w:rPr>
          <w:sz w:val="24"/>
          <w:szCs w:val="24"/>
        </w:rPr>
        <w:t>ur d'onde de la lumière visible,</w:t>
      </w:r>
      <w:r w:rsidRPr="00B14A3D">
        <w:rPr>
          <w:sz w:val="24"/>
          <w:szCs w:val="24"/>
        </w:rPr>
        <w:t xml:space="preserve"> aucu</w:t>
      </w:r>
      <w:r>
        <w:rPr>
          <w:sz w:val="24"/>
          <w:szCs w:val="24"/>
        </w:rPr>
        <w:t>n détail de dimension plus petit</w:t>
      </w:r>
      <w:r w:rsidRPr="00B14A3D">
        <w:rPr>
          <w:sz w:val="24"/>
          <w:szCs w:val="24"/>
        </w:rPr>
        <w:t xml:space="preserve"> à </w:t>
      </w:r>
      <w:r>
        <w:rPr>
          <w:b/>
          <w:sz w:val="24"/>
          <w:szCs w:val="24"/>
        </w:rPr>
        <w:t>0,2</w:t>
      </w:r>
      <w:r w:rsidRPr="00B14A3D">
        <w:rPr>
          <w:b/>
          <w:sz w:val="24"/>
          <w:szCs w:val="24"/>
        </w:rPr>
        <w:t xml:space="preserve"> µm</w:t>
      </w:r>
      <w:r w:rsidRPr="00B14A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= </w:t>
      </w:r>
      <w:r>
        <w:rPr>
          <w:b/>
          <w:bCs/>
          <w:sz w:val="24"/>
          <w:szCs w:val="24"/>
        </w:rPr>
        <w:t>2</w:t>
      </w:r>
      <w:r w:rsidRPr="00F1447A">
        <w:rPr>
          <w:b/>
          <w:bCs/>
          <w:sz w:val="24"/>
          <w:szCs w:val="24"/>
        </w:rPr>
        <w:t>00 nm</w:t>
      </w:r>
      <w:r>
        <w:rPr>
          <w:sz w:val="24"/>
          <w:szCs w:val="24"/>
        </w:rPr>
        <w:t xml:space="preserve"> </w:t>
      </w:r>
      <w:r w:rsidRPr="00B14A3D">
        <w:rPr>
          <w:sz w:val="24"/>
          <w:szCs w:val="24"/>
        </w:rPr>
        <w:t xml:space="preserve">ne peut être observé. </w:t>
      </w:r>
    </w:p>
    <w:p w:rsidR="000B4199" w:rsidRDefault="000B4199" w:rsidP="000B4199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810250" cy="2457450"/>
            <wp:effectExtent l="19050" t="0" r="0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199" w:rsidRDefault="000B4199" w:rsidP="000B4199">
      <w:pPr>
        <w:pStyle w:val="NormalWeb"/>
        <w:spacing w:before="0" w:beforeAutospacing="0" w:after="0" w:afterAutospacing="0"/>
        <w:jc w:val="right"/>
      </w:pPr>
    </w:p>
    <w:p w:rsidR="000B4199" w:rsidRDefault="000B4199" w:rsidP="000B4199">
      <w:pPr>
        <w:rPr>
          <w:sz w:val="24"/>
          <w:szCs w:val="24"/>
        </w:rPr>
      </w:pPr>
      <w:r w:rsidRPr="00B14A3D">
        <w:rPr>
          <w:sz w:val="24"/>
          <w:szCs w:val="24"/>
        </w:rPr>
        <w:t xml:space="preserve">En </w:t>
      </w:r>
      <w:r w:rsidRPr="00D72247">
        <w:rPr>
          <w:b/>
          <w:sz w:val="24"/>
          <w:szCs w:val="24"/>
        </w:rPr>
        <w:t>microscopie électronique</w:t>
      </w:r>
      <w:r w:rsidRPr="00B14A3D">
        <w:rPr>
          <w:sz w:val="24"/>
          <w:szCs w:val="24"/>
        </w:rPr>
        <w:t xml:space="preserve"> l'utilisation de particules électroniques accélérées de plus courte longueur d'onde que le faisceau lumineux permet d'augmenter le </w:t>
      </w:r>
      <w:r w:rsidRPr="00124DAA">
        <w:rPr>
          <w:bCs/>
          <w:sz w:val="24"/>
          <w:szCs w:val="24"/>
        </w:rPr>
        <w:t>grossissement</w:t>
      </w:r>
      <w:r w:rsidRPr="00B14A3D">
        <w:rPr>
          <w:sz w:val="24"/>
          <w:szCs w:val="24"/>
        </w:rPr>
        <w:t xml:space="preserve">. Pratiquement, pour des objets biologiques contrastés, une </w:t>
      </w:r>
      <w:r w:rsidRPr="00B14A3D">
        <w:rPr>
          <w:b/>
          <w:sz w:val="24"/>
          <w:szCs w:val="24"/>
        </w:rPr>
        <w:t>résolution</w:t>
      </w:r>
      <w:r w:rsidRPr="00B14A3D">
        <w:rPr>
          <w:sz w:val="24"/>
          <w:szCs w:val="24"/>
        </w:rPr>
        <w:t xml:space="preserve"> effective d’environ </w:t>
      </w:r>
      <w:r w:rsidRPr="00B14A3D">
        <w:rPr>
          <w:b/>
          <w:sz w:val="24"/>
          <w:szCs w:val="24"/>
        </w:rPr>
        <w:t>2 nanomètres</w:t>
      </w:r>
      <w:r w:rsidRPr="00B14A3D">
        <w:rPr>
          <w:sz w:val="24"/>
          <w:szCs w:val="24"/>
        </w:rPr>
        <w:t xml:space="preserve"> est possible, soit </w:t>
      </w:r>
      <w:r>
        <w:rPr>
          <w:sz w:val="24"/>
          <w:szCs w:val="24"/>
        </w:rPr>
        <w:t xml:space="preserve">un grossissement de </w:t>
      </w:r>
      <w:r w:rsidRPr="00915531">
        <w:rPr>
          <w:b/>
          <w:sz w:val="24"/>
          <w:szCs w:val="24"/>
        </w:rPr>
        <w:t>100 fois mieux qu’un microscope classique.</w:t>
      </w:r>
      <w:r w:rsidRPr="004E0EBD">
        <w:t xml:space="preserve"> </w:t>
      </w:r>
      <w:r w:rsidRPr="00B14A3D">
        <w:rPr>
          <w:sz w:val="24"/>
          <w:szCs w:val="24"/>
        </w:rPr>
        <w:t xml:space="preserve">Le faisceau d'électrons </w:t>
      </w:r>
      <w:r w:rsidRPr="004E0EBD">
        <w:rPr>
          <w:sz w:val="24"/>
          <w:szCs w:val="24"/>
        </w:rPr>
        <w:t>(</w:t>
      </w:r>
      <w:r>
        <w:rPr>
          <w:sz w:val="24"/>
          <w:szCs w:val="24"/>
        </w:rPr>
        <w:t>électrons accélérés</w:t>
      </w:r>
      <w:r w:rsidRPr="004E0EBD">
        <w:rPr>
          <w:sz w:val="24"/>
          <w:szCs w:val="24"/>
        </w:rPr>
        <w:t xml:space="preserve">) </w:t>
      </w:r>
      <w:r w:rsidRPr="00B14A3D">
        <w:rPr>
          <w:sz w:val="24"/>
          <w:szCs w:val="24"/>
        </w:rPr>
        <w:t>vient frapper la surface de l'échantillon provoque l’émission de tout un spectre de</w:t>
      </w:r>
      <w:r>
        <w:rPr>
          <w:sz w:val="24"/>
          <w:szCs w:val="24"/>
        </w:rPr>
        <w:t xml:space="preserve"> particules ou rayonnements </w:t>
      </w:r>
      <w:r w:rsidRPr="00B14A3D">
        <w:rPr>
          <w:sz w:val="24"/>
          <w:szCs w:val="24"/>
        </w:rPr>
        <w:t xml:space="preserve">apportent différents types d'informations </w:t>
      </w:r>
      <w:r>
        <w:rPr>
          <w:sz w:val="24"/>
          <w:szCs w:val="24"/>
        </w:rPr>
        <w:t xml:space="preserve">structurales </w:t>
      </w:r>
      <w:r w:rsidRPr="00B14A3D">
        <w:rPr>
          <w:sz w:val="24"/>
          <w:szCs w:val="24"/>
        </w:rPr>
        <w:t>sur la matière dont est constitué l'échantillon.</w:t>
      </w:r>
    </w:p>
    <w:p w:rsidR="000B4199" w:rsidRPr="00B14A3D" w:rsidRDefault="000B4199" w:rsidP="000B4199">
      <w:pPr>
        <w:rPr>
          <w:sz w:val="24"/>
          <w:szCs w:val="24"/>
        </w:rPr>
      </w:pPr>
    </w:p>
    <w:p w:rsidR="000B4199" w:rsidRPr="00FE6C30" w:rsidRDefault="000B4199" w:rsidP="000B4199">
      <w:pPr>
        <w:jc w:val="center"/>
      </w:pPr>
      <w:r>
        <w:rPr>
          <w:noProof/>
        </w:rPr>
        <w:lastRenderedPageBreak/>
        <w:drawing>
          <wp:inline distT="0" distB="0" distL="0" distR="0">
            <wp:extent cx="5829300" cy="3400425"/>
            <wp:effectExtent l="1905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40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199" w:rsidRDefault="000B4199" w:rsidP="000B4199">
      <w:pPr>
        <w:pStyle w:val="NormalWeb"/>
        <w:spacing w:before="0" w:beforeAutospacing="0" w:after="0" w:afterAutospacing="0"/>
        <w:jc w:val="right"/>
      </w:pPr>
      <w:r w:rsidRPr="004455FB">
        <w:rPr>
          <w:i/>
          <w:iCs/>
          <w:color w:val="000000"/>
        </w:rPr>
        <w:t>Méthodes Physiques d’étude des molécules biologiques</w:t>
      </w:r>
      <w:r w:rsidRPr="00424211">
        <w:t xml:space="preserve"> </w:t>
      </w:r>
    </w:p>
    <w:p w:rsidR="000B4199" w:rsidRDefault="000B4199" w:rsidP="000B4199">
      <w:pPr>
        <w:pStyle w:val="NormalWeb"/>
        <w:spacing w:before="0" w:beforeAutospacing="0" w:after="0" w:afterAutospacing="0"/>
      </w:pPr>
    </w:p>
    <w:p w:rsidR="000B4199" w:rsidRDefault="000B4199" w:rsidP="000B4199">
      <w:pPr>
        <w:pStyle w:val="NormalWeb"/>
        <w:spacing w:before="0" w:beforeAutospacing="0" w:after="0" w:afterAutospacing="0"/>
      </w:pPr>
      <w:r>
        <w:t>La majorité des électrons traversent facilement l’échantillon : les atomes C, O, N, H ne les stoppent pas ou peu. Il faut donc avoir recours à des métaux lourds pour observer quelque chose.</w:t>
      </w:r>
    </w:p>
    <w:p w:rsidR="000B4199" w:rsidRDefault="000B4199" w:rsidP="000B4199">
      <w:pPr>
        <w:pStyle w:val="NormalWeb"/>
        <w:spacing w:before="0" w:beforeAutospacing="0" w:after="0" w:afterAutospacing="0"/>
      </w:pPr>
      <w:r>
        <w:t xml:space="preserve">Il existe plusieurs types de microscopes électroniques </w:t>
      </w:r>
      <w:r w:rsidRPr="00B14A3D">
        <w:t xml:space="preserve">selon le type d’information </w:t>
      </w:r>
      <w:r>
        <w:t xml:space="preserve">ou image </w:t>
      </w:r>
      <w:r w:rsidRPr="00B14A3D">
        <w:t>désiré</w:t>
      </w:r>
      <w:r>
        <w:t>.</w:t>
      </w:r>
    </w:p>
    <w:p w:rsidR="000B4199" w:rsidRPr="00B14A3D" w:rsidRDefault="000B4199" w:rsidP="000B4199">
      <w:pPr>
        <w:pStyle w:val="NormalWeb"/>
        <w:spacing w:before="0" w:beforeAutospacing="0" w:after="0" w:afterAutospacing="0"/>
        <w:rPr>
          <w:rStyle w:val="list"/>
        </w:rPr>
      </w:pPr>
      <w:r>
        <w:t>Mais m</w:t>
      </w:r>
      <w:r w:rsidRPr="00B14A3D">
        <w:t>algré leur diversit</w:t>
      </w:r>
      <w:r>
        <w:t>é, ils</w:t>
      </w:r>
      <w:r w:rsidRPr="00B14A3D">
        <w:t xml:space="preserve"> sont </w:t>
      </w:r>
      <w:r>
        <w:t xml:space="preserve">tous </w:t>
      </w:r>
      <w:r w:rsidRPr="00B14A3D">
        <w:t xml:space="preserve">constitués d’un certain nombre d’éléments communs : </w:t>
      </w:r>
      <w:r w:rsidRPr="00B14A3D">
        <w:br/>
      </w:r>
      <w:r w:rsidRPr="00B14A3D">
        <w:rPr>
          <w:rStyle w:val="list"/>
        </w:rPr>
        <w:t>• un ensemble de pompage destiné à assurer un vide convenable dans l’enceinte du microscope (</w:t>
      </w:r>
      <w:r w:rsidRPr="00B14A3D">
        <w:t>nécessaire pour permettre le déplacement des électrons</w:t>
      </w:r>
      <w:r>
        <w:t xml:space="preserve"> librement</w:t>
      </w:r>
      <w:r w:rsidRPr="00B14A3D">
        <w:t>, et leur permettre de traverser l’échantillon pour en établir une image)</w:t>
      </w:r>
    </w:p>
    <w:p w:rsidR="000B4199" w:rsidRPr="00B14A3D" w:rsidRDefault="000B4199" w:rsidP="000B4199">
      <w:pPr>
        <w:pStyle w:val="NormalWeb"/>
        <w:spacing w:before="0" w:beforeAutospacing="0" w:after="0" w:afterAutospacing="0"/>
        <w:rPr>
          <w:rStyle w:val="list"/>
        </w:rPr>
      </w:pPr>
      <w:r w:rsidRPr="00B14A3D">
        <w:rPr>
          <w:rStyle w:val="list"/>
        </w:rPr>
        <w:t>• une source d’électrons (</w:t>
      </w:r>
      <w:r w:rsidRPr="00B14A3D">
        <w:t xml:space="preserve">chauffage d’un filament et accélération des électrons libérés au moyen </w:t>
      </w:r>
      <w:proofErr w:type="gramStart"/>
      <w:r w:rsidRPr="00B14A3D">
        <w:t>d ’</w:t>
      </w:r>
      <w:r>
        <w:t>une</w:t>
      </w:r>
      <w:proofErr w:type="gramEnd"/>
      <w:r>
        <w:t xml:space="preserve"> différence de potentiel de 10</w:t>
      </w:r>
      <w:r w:rsidRPr="00B14A3D">
        <w:t>0 à 100</w:t>
      </w:r>
      <w:r>
        <w:t>0</w:t>
      </w:r>
      <w:r w:rsidRPr="00B14A3D">
        <w:t xml:space="preserve"> kilovolts)</w:t>
      </w:r>
    </w:p>
    <w:p w:rsidR="000B4199" w:rsidRPr="00B14A3D" w:rsidRDefault="000B4199" w:rsidP="000B4199">
      <w:pPr>
        <w:pStyle w:val="NormalWeb"/>
        <w:spacing w:before="0" w:beforeAutospacing="0" w:after="0" w:afterAutospacing="0"/>
        <w:rPr>
          <w:rStyle w:val="list"/>
        </w:rPr>
      </w:pPr>
      <w:r w:rsidRPr="00B14A3D">
        <w:rPr>
          <w:rStyle w:val="list"/>
        </w:rPr>
        <w:t>• des lentilles électroniques magnétiques (</w:t>
      </w:r>
      <w:r w:rsidRPr="00B14A3D">
        <w:t xml:space="preserve">dévier ou </w:t>
      </w:r>
      <w:hyperlink r:id="rId13" w:tooltip="Focalisation (optique)" w:history="1">
        <w:r w:rsidRPr="00B14A3D">
          <w:t>focaliser</w:t>
        </w:r>
      </w:hyperlink>
      <w:r w:rsidRPr="00B14A3D">
        <w:t xml:space="preserve"> le rayon d'électrons sur un échantillon)</w:t>
      </w:r>
    </w:p>
    <w:p w:rsidR="000B4199" w:rsidRPr="00B14A3D" w:rsidRDefault="000B4199" w:rsidP="000B4199">
      <w:pPr>
        <w:pStyle w:val="NormalWeb"/>
        <w:spacing w:before="0" w:beforeAutospacing="0" w:after="0" w:afterAutospacing="0"/>
        <w:rPr>
          <w:rStyle w:val="list"/>
        </w:rPr>
      </w:pPr>
      <w:r w:rsidRPr="00B14A3D">
        <w:rPr>
          <w:rStyle w:val="list"/>
        </w:rPr>
        <w:t xml:space="preserve">• un étage porte-échantillon </w:t>
      </w:r>
    </w:p>
    <w:p w:rsidR="000B4199" w:rsidRDefault="000B4199" w:rsidP="000B4199">
      <w:pPr>
        <w:pStyle w:val="NormalWeb"/>
        <w:spacing w:before="0" w:beforeAutospacing="0" w:after="0" w:afterAutospacing="0"/>
      </w:pPr>
      <w:r w:rsidRPr="00B14A3D">
        <w:rPr>
          <w:rStyle w:val="list"/>
        </w:rPr>
        <w:t>• un système d’enregistrement et de visualisation des images produites par les électrons (</w:t>
      </w:r>
      <w:r w:rsidRPr="00B14A3D">
        <w:t xml:space="preserve">écran fluorescent, </w:t>
      </w:r>
      <w:hyperlink r:id="rId14" w:tooltip="Pellicule" w:history="1">
        <w:r w:rsidRPr="00B14A3D">
          <w:t>film photographique</w:t>
        </w:r>
      </w:hyperlink>
      <w:r w:rsidRPr="00B14A3D">
        <w:t xml:space="preserve"> ou bien détectée par un </w:t>
      </w:r>
      <w:hyperlink r:id="rId15" w:tooltip="Capteur de photoscope" w:history="1">
        <w:r w:rsidRPr="00B14A3D">
          <w:t xml:space="preserve">capteur) </w:t>
        </w:r>
      </w:hyperlink>
    </w:p>
    <w:p w:rsidR="000B4199" w:rsidRDefault="000B4199" w:rsidP="000B4199">
      <w:pPr>
        <w:shd w:val="clear" w:color="auto" w:fill="FFFFEE"/>
        <w:rPr>
          <w:sz w:val="24"/>
          <w:szCs w:val="24"/>
        </w:rPr>
      </w:pPr>
    </w:p>
    <w:p w:rsidR="000B4199" w:rsidRPr="001E2039" w:rsidRDefault="000B4199" w:rsidP="000B4199">
      <w:pPr>
        <w:shd w:val="clear" w:color="auto" w:fill="FFFFEE"/>
        <w:rPr>
          <w:sz w:val="24"/>
          <w:szCs w:val="24"/>
        </w:rPr>
      </w:pPr>
      <w:r w:rsidRPr="001E2039">
        <w:rPr>
          <w:sz w:val="24"/>
          <w:szCs w:val="24"/>
        </w:rPr>
        <w:t>On distingue :</w:t>
      </w:r>
    </w:p>
    <w:p w:rsidR="000B4199" w:rsidRDefault="000B4199" w:rsidP="000B4199">
      <w:pPr>
        <w:shd w:val="clear" w:color="auto" w:fill="FFFFEE"/>
        <w:rPr>
          <w:sz w:val="24"/>
          <w:szCs w:val="24"/>
        </w:rPr>
      </w:pPr>
      <w:r w:rsidRPr="001E2039">
        <w:rPr>
          <w:b/>
          <w:sz w:val="24"/>
          <w:szCs w:val="24"/>
        </w:rPr>
        <w:t>Les microscopes en transmission</w:t>
      </w:r>
      <w:r w:rsidRPr="001E2039">
        <w:rPr>
          <w:sz w:val="24"/>
          <w:szCs w:val="24"/>
        </w:rPr>
        <w:t xml:space="preserve"> (MET): </w:t>
      </w:r>
      <w:bookmarkStart w:id="0" w:name="photo_noyau"/>
    </w:p>
    <w:p w:rsidR="000B4199" w:rsidRDefault="000B4199" w:rsidP="000B4199">
      <w:pPr>
        <w:shd w:val="clear" w:color="auto" w:fill="FFFFEE"/>
        <w:rPr>
          <w:sz w:val="24"/>
          <w:szCs w:val="24"/>
        </w:rPr>
      </w:pPr>
      <w:hyperlink r:id="rId16" w:anchor="noyau#noyau" w:history="1"/>
      <w:bookmarkEnd w:id="0"/>
      <w:r>
        <w:rPr>
          <w:sz w:val="24"/>
          <w:szCs w:val="24"/>
        </w:rPr>
        <w:t>Ce sont des microscopes très</w:t>
      </w:r>
      <w:r w:rsidRPr="001E2039">
        <w:rPr>
          <w:sz w:val="24"/>
          <w:szCs w:val="24"/>
        </w:rPr>
        <w:t xml:space="preserve"> performants mais qui ne permet</w:t>
      </w:r>
      <w:r>
        <w:rPr>
          <w:sz w:val="24"/>
          <w:szCs w:val="24"/>
        </w:rPr>
        <w:t>tent</w:t>
      </w:r>
      <w:r w:rsidRPr="001E2039">
        <w:rPr>
          <w:color w:val="000000"/>
          <w:sz w:val="24"/>
          <w:szCs w:val="24"/>
        </w:rPr>
        <w:t xml:space="preserve"> d'observer que des échantillons d'épaisseur suffisamment faible pour être transparents aux électrons (quelques dizaines de nanomètres)</w:t>
      </w:r>
      <w:r w:rsidRPr="001E2039">
        <w:rPr>
          <w:sz w:val="24"/>
          <w:szCs w:val="24"/>
        </w:rPr>
        <w:t xml:space="preserve">. Le faisceau d'électrons est « transmis » à travers un échantillon très mince (sous forme d’une lame). </w:t>
      </w:r>
    </w:p>
    <w:p w:rsidR="000B4199" w:rsidRPr="001E2039" w:rsidRDefault="000B4199" w:rsidP="000B4199">
      <w:pPr>
        <w:shd w:val="clear" w:color="auto" w:fill="FFFFEE"/>
        <w:rPr>
          <w:sz w:val="24"/>
          <w:szCs w:val="24"/>
        </w:rPr>
      </w:pPr>
      <w:r w:rsidRPr="001E2039">
        <w:rPr>
          <w:sz w:val="24"/>
          <w:szCs w:val="24"/>
        </w:rPr>
        <w:t xml:space="preserve">Les effets d'interaction entre les électrons et l'échantillon donnent naissance à une image avec un </w:t>
      </w:r>
      <w:hyperlink r:id="rId17" w:tooltip="Grossissement" w:history="1">
        <w:r w:rsidRPr="001E2039">
          <w:rPr>
            <w:b/>
            <w:sz w:val="24"/>
            <w:szCs w:val="24"/>
          </w:rPr>
          <w:t>grossissement</w:t>
        </w:r>
      </w:hyperlink>
      <w:r w:rsidRPr="001E2039">
        <w:rPr>
          <w:sz w:val="24"/>
          <w:szCs w:val="24"/>
        </w:rPr>
        <w:t xml:space="preserve"> de l’ordre de </w:t>
      </w:r>
      <w:r w:rsidRPr="001E2039">
        <w:rPr>
          <w:b/>
          <w:sz w:val="24"/>
          <w:szCs w:val="24"/>
        </w:rPr>
        <w:t>5 000 000</w:t>
      </w:r>
      <w:r w:rsidRPr="001E2039">
        <w:rPr>
          <w:sz w:val="24"/>
          <w:szCs w:val="24"/>
        </w:rPr>
        <w:t xml:space="preserve">.  </w:t>
      </w:r>
    </w:p>
    <w:p w:rsidR="000B4199" w:rsidRDefault="000B4199" w:rsidP="000B4199">
      <w:pPr>
        <w:pStyle w:val="NormalWeb"/>
        <w:shd w:val="clear" w:color="auto" w:fill="FFFFEE"/>
        <w:spacing w:before="0" w:beforeAutospacing="0" w:after="0" w:afterAutospacing="0"/>
      </w:pPr>
      <w:r w:rsidRPr="001E2039">
        <w:t>Un système</w:t>
      </w:r>
      <w:r w:rsidRPr="009C6CD9">
        <w:t xml:space="preserve"> de </w:t>
      </w:r>
      <w:hyperlink r:id="rId18" w:tooltip="Lentille magnétique" w:history="1">
        <w:r w:rsidRPr="009C6CD9">
          <w:rPr>
            <w:rStyle w:val="Lienhypertexte"/>
          </w:rPr>
          <w:t>lentilles magnétiques</w:t>
        </w:r>
      </w:hyperlink>
      <w:r>
        <w:t xml:space="preserve"> permet de transformer et projeter l'image électronique de l'échantillon sur un écran fluorescent en image optique. </w:t>
      </w:r>
    </w:p>
    <w:p w:rsidR="000B4199" w:rsidRDefault="000B4199" w:rsidP="000B4199">
      <w:pPr>
        <w:pStyle w:val="NormalWeb"/>
        <w:shd w:val="clear" w:color="auto" w:fill="FFFFEE"/>
        <w:spacing w:before="0" w:beforeAutospacing="0" w:after="0" w:afterAutospacing="0"/>
      </w:pPr>
      <w:r>
        <w:lastRenderedPageBreak/>
        <w:t xml:space="preserve">En fait l'ordre de grandeur de la longueur d'onde des électrons est du </w:t>
      </w:r>
      <w:proofErr w:type="spellStart"/>
      <w:r>
        <w:t>picomètre</w:t>
      </w:r>
      <w:proofErr w:type="spellEnd"/>
      <w:r>
        <w:t xml:space="preserve"> mais la résolution pratique du MET n'est que de l'ordre de l'Angström en raison des aberrations des lentilles</w:t>
      </w:r>
    </w:p>
    <w:p w:rsidR="000B4199" w:rsidRPr="00BC4753" w:rsidRDefault="000B4199" w:rsidP="000B4199">
      <w:pPr>
        <w:pStyle w:val="NormalWeb"/>
        <w:shd w:val="clear" w:color="auto" w:fill="FFFFEE"/>
        <w:spacing w:before="0" w:beforeAutospacing="0" w:after="0" w:afterAutospacing="0"/>
        <w:rPr>
          <w:rStyle w:val="romain1"/>
          <w:smallCaps w:val="0"/>
        </w:rPr>
      </w:pPr>
      <w:r>
        <w:t xml:space="preserve">Les applications couvrent un très vaste domaine, de l'observation d'échantillons biologiques, comme le noyau des cellules à l'analyse d'échantillons industriels dans la métallurgie ou l'industrie des semi-conducteurs. </w:t>
      </w:r>
      <w:r w:rsidRPr="00B14A3D">
        <w:t>En biologie, la lame mince s'obtient en faisant une coupe (ultra microtome).</w:t>
      </w:r>
      <w:r w:rsidRPr="00B14A3D">
        <w:rPr>
          <w:rStyle w:val="romain1"/>
        </w:rPr>
        <w:t xml:space="preserve"> </w:t>
      </w:r>
    </w:p>
    <w:p w:rsidR="000B4199" w:rsidRPr="00B14A3D" w:rsidRDefault="000B4199" w:rsidP="000B4199">
      <w:pPr>
        <w:pStyle w:val="NormalWeb"/>
        <w:spacing w:before="0" w:beforeAutospacing="0" w:after="0" w:afterAutospacing="0"/>
      </w:pPr>
      <w:r w:rsidRPr="00B14A3D">
        <w:rPr>
          <w:rStyle w:val="lettre1"/>
        </w:rPr>
        <w:t>L</w:t>
      </w:r>
      <w:r w:rsidRPr="00B14A3D">
        <w:t xml:space="preserve">’image d’un échantillon biologique est obtenue par « coloration » de l’échantillon au moyen de substances denses </w:t>
      </w:r>
      <w:proofErr w:type="gramStart"/>
      <w:r w:rsidRPr="00B14A3D">
        <w:t>aux (citrate</w:t>
      </w:r>
      <w:proofErr w:type="gramEnd"/>
      <w:r w:rsidRPr="00B14A3D">
        <w:t xml:space="preserve"> de plomb ou </w:t>
      </w:r>
      <w:r>
        <w:t>acétate d</w:t>
      </w:r>
      <w:r w:rsidRPr="00B14A3D">
        <w:t xml:space="preserve">’uranyle). </w:t>
      </w:r>
    </w:p>
    <w:p w:rsidR="000B4199" w:rsidRPr="00B14A3D" w:rsidRDefault="000B4199" w:rsidP="000B4199">
      <w:pPr>
        <w:pStyle w:val="NormalWeb"/>
        <w:spacing w:before="0" w:beforeAutospacing="0" w:after="0" w:afterAutospacing="0"/>
      </w:pPr>
      <w:r w:rsidRPr="00B14A3D">
        <w:t>L’échantillon biologique doit subir une préparation qui fixe ou é</w:t>
      </w:r>
      <w:r>
        <w:t>limine toute substance volatile</w:t>
      </w:r>
      <w:r w:rsidRPr="00B14A3D">
        <w:t xml:space="preserve"> et qui réalise des sections extrêmement fines (</w:t>
      </w:r>
      <w:r w:rsidRPr="00BC4753">
        <w:rPr>
          <w:b/>
          <w:bCs/>
        </w:rPr>
        <w:t>50 nanomètres d’épaisseur</w:t>
      </w:r>
      <w:r w:rsidRPr="00B14A3D">
        <w:t xml:space="preserve">). </w:t>
      </w:r>
    </w:p>
    <w:p w:rsidR="000B4199" w:rsidRPr="00B14A3D" w:rsidRDefault="000B4199" w:rsidP="000B4199">
      <w:pPr>
        <w:pStyle w:val="NormalWeb"/>
        <w:spacing w:before="0" w:beforeAutospacing="0" w:after="0" w:afterAutospacing="0"/>
        <w:rPr>
          <w:rStyle w:val="lettre1"/>
          <w:b w:val="0"/>
        </w:rPr>
      </w:pPr>
    </w:p>
    <w:p w:rsidR="000B4199" w:rsidRDefault="000B4199" w:rsidP="000B4199">
      <w:pPr>
        <w:pStyle w:val="NormalWeb2"/>
        <w:shd w:val="clear" w:color="auto" w:fill="FFFFFF"/>
        <w:spacing w:before="0" w:beforeAutospacing="0" w:after="0" w:afterAutospacing="0"/>
      </w:pPr>
      <w:r w:rsidRPr="001E2039">
        <w:rPr>
          <w:rStyle w:val="lettre1"/>
        </w:rPr>
        <w:t>L</w:t>
      </w:r>
      <w:r w:rsidRPr="001E2039">
        <w:rPr>
          <w:b/>
        </w:rPr>
        <w:t>es microscopes à balayage</w:t>
      </w:r>
      <w:r w:rsidRPr="001E2039">
        <w:t xml:space="preserve"> (MEB) : </w:t>
      </w:r>
    </w:p>
    <w:p w:rsidR="000B4199" w:rsidRDefault="000B4199" w:rsidP="000B4199">
      <w:pPr>
        <w:pStyle w:val="NormalWeb2"/>
        <w:shd w:val="clear" w:color="auto" w:fill="FFFFFF"/>
        <w:spacing w:before="0" w:beforeAutospacing="0" w:after="0" w:afterAutospacing="0"/>
      </w:pPr>
      <w:r>
        <w:t xml:space="preserve">Ce sont des microscopes qui </w:t>
      </w:r>
      <w:r w:rsidRPr="001E2039">
        <w:t xml:space="preserve">opèrent à la surface d'objets massifs (à réflexion). </w:t>
      </w:r>
    </w:p>
    <w:p w:rsidR="000B4199" w:rsidRPr="001E2039" w:rsidRDefault="000B4199" w:rsidP="000B4199">
      <w:pPr>
        <w:pStyle w:val="NormalWeb2"/>
        <w:shd w:val="clear" w:color="auto" w:fill="FFFFFF"/>
        <w:spacing w:before="0" w:beforeAutospacing="0" w:after="0" w:afterAutospacing="0"/>
      </w:pPr>
      <w:r>
        <w:t xml:space="preserve">Ils </w:t>
      </w:r>
      <w:r w:rsidRPr="001E2039">
        <w:t xml:space="preserve">sont dits </w:t>
      </w:r>
      <w:r w:rsidRPr="008A38DE">
        <w:t>à balayage</w:t>
      </w:r>
      <w:r w:rsidRPr="001E2039">
        <w:t xml:space="preserve"> car l'image est obtenue </w:t>
      </w:r>
      <w:r w:rsidRPr="008A38DE">
        <w:t>point par point</w:t>
      </w:r>
      <w:r w:rsidRPr="001E2039">
        <w:t xml:space="preserve"> (6 à 10 nm).</w:t>
      </w:r>
    </w:p>
    <w:p w:rsidR="000B4199" w:rsidRDefault="000B4199" w:rsidP="000B4199">
      <w:pPr>
        <w:pStyle w:val="NormalWeb2"/>
        <w:shd w:val="clear" w:color="auto" w:fill="FFFFFF"/>
        <w:spacing w:before="0" w:beforeAutospacing="0" w:after="0" w:afterAutospacing="0"/>
      </w:pPr>
      <w:r>
        <w:t>Ils utilisent une</w:t>
      </w:r>
      <w:r w:rsidRPr="001E2039">
        <w:t xml:space="preserve"> technique basée sur le principe des </w:t>
      </w:r>
      <w:hyperlink r:id="rId19" w:tooltip="Interaction rayonnement-matière" w:history="1">
        <w:r w:rsidRPr="001E2039">
          <w:rPr>
            <w:rStyle w:val="Lienhypertexte"/>
          </w:rPr>
          <w:t>interactions électrons-matière</w:t>
        </w:r>
      </w:hyperlink>
      <w:r w:rsidRPr="001E2039">
        <w:t>, capable de produire des images en haute résolution de la surface d’un échantillon. Un faisceau d’</w:t>
      </w:r>
      <w:hyperlink r:id="rId20" w:tooltip="Électron" w:history="1">
        <w:r w:rsidRPr="001E2039">
          <w:rPr>
            <w:rStyle w:val="Lienhypertexte"/>
          </w:rPr>
          <w:t>électrons</w:t>
        </w:r>
      </w:hyperlink>
      <w:r w:rsidRPr="001E2039">
        <w:t xml:space="preserve"> balayant la surface de l’échantillon à analyser réémet certaines </w:t>
      </w:r>
      <w:hyperlink r:id="rId21" w:tooltip="Physique des particules" w:history="1">
        <w:r w:rsidRPr="001E2039">
          <w:rPr>
            <w:rStyle w:val="Lienhypertexte"/>
          </w:rPr>
          <w:t>particules</w:t>
        </w:r>
      </w:hyperlink>
      <w:r>
        <w:t xml:space="preserve"> (électrons secondaires émis en chaque point de l’échantillon)</w:t>
      </w:r>
      <w:r w:rsidRPr="001E2039">
        <w:t>. Ces particules sont analysées</w:t>
      </w:r>
      <w:r w:rsidRPr="00BC4753">
        <w:t xml:space="preserve"> par différents détecteurs</w:t>
      </w:r>
      <w:r>
        <w:t xml:space="preserve"> qui permettent de reconstruire une image en trois dimensions de la surface.</w:t>
      </w:r>
    </w:p>
    <w:p w:rsidR="000B4199" w:rsidRDefault="000B4199" w:rsidP="000B4199">
      <w:pPr>
        <w:pStyle w:val="NormalWeb2"/>
        <w:shd w:val="clear" w:color="auto" w:fill="FFFFFF"/>
        <w:spacing w:before="0" w:beforeAutospacing="0" w:after="0" w:afterAutospacing="0"/>
      </w:pPr>
      <w:r>
        <w:t>L</w:t>
      </w:r>
      <w:r w:rsidRPr="00B14A3D">
        <w:t xml:space="preserve">es images </w:t>
      </w:r>
      <w:r>
        <w:t xml:space="preserve">obtenues sont </w:t>
      </w:r>
      <w:r w:rsidRPr="00B14A3D">
        <w:t>absolument spectaculaires en pseudo trois dimensions (impression de relief)</w:t>
      </w:r>
      <w:r>
        <w:t xml:space="preserve"> </w:t>
      </w:r>
    </w:p>
    <w:p w:rsidR="000B4199" w:rsidRDefault="000B4199" w:rsidP="000B4199">
      <w:pPr>
        <w:pStyle w:val="NormalWeb"/>
        <w:spacing w:before="0" w:beforeAutospacing="0" w:after="0" w:afterAutospacing="0"/>
      </w:pPr>
      <w:r w:rsidRPr="00B14A3D">
        <w:t xml:space="preserve">La </w:t>
      </w:r>
      <w:r w:rsidRPr="00D024EA">
        <w:rPr>
          <w:b/>
        </w:rPr>
        <w:t>résolution</w:t>
      </w:r>
      <w:r w:rsidRPr="00B14A3D">
        <w:t xml:space="preserve"> du microscope électronique à balayage est au mieux d’environ </w:t>
      </w:r>
      <w:r w:rsidRPr="00D024EA">
        <w:rPr>
          <w:b/>
        </w:rPr>
        <w:t>10 nanomètres</w:t>
      </w:r>
      <w:r w:rsidRPr="00B14A3D">
        <w:t xml:space="preserve">, ce qui fait que ce microscope est surtout utilisé pour étudier la surface des cellules et des tissus, plutôt que les organites subcellulaires. </w:t>
      </w:r>
      <w:r>
        <w:t xml:space="preserve"> </w:t>
      </w:r>
    </w:p>
    <w:p w:rsidR="000B4199" w:rsidRDefault="000B4199" w:rsidP="000B4199">
      <w:pPr>
        <w:pStyle w:val="NormalWeb"/>
        <w:spacing w:before="0" w:beforeAutospacing="0" w:after="0" w:afterAutospacing="0"/>
      </w:pPr>
      <w:r w:rsidRPr="00B14A3D">
        <w:t xml:space="preserve">L'échantillon analysé doit être absolument propre (nettoyé) sec, si possible plat et doit conduire l'électricité afin de pouvoir évacuer les électrons (les échantillons isolants doivent en plus être métallisés, c'est-à-dire recouverts d'une fine couche de </w:t>
      </w:r>
      <w:r w:rsidRPr="00B14A3D">
        <w:rPr>
          <w:rStyle w:val="Accentuation"/>
        </w:rPr>
        <w:t>couche de métal lourd).</w:t>
      </w:r>
      <w:r>
        <w:rPr>
          <w:rStyle w:val="Accentuation"/>
        </w:rPr>
        <w:t xml:space="preserve"> </w:t>
      </w:r>
      <w:r w:rsidRPr="00B14A3D">
        <w:t xml:space="preserve">Il doit également être de dimensions relativement modestes, de l'ordre de 1 à </w:t>
      </w:r>
      <w:smartTag w:uri="urn:schemas-microsoft-com:office:smarttags" w:element="metricconverter">
        <w:smartTagPr>
          <w:attr w:name="ProductID" w:val="2 centim￨tres"/>
        </w:smartTagPr>
        <w:r w:rsidRPr="00B14A3D">
          <w:t>2 centimètres</w:t>
        </w:r>
      </w:smartTag>
      <w:r w:rsidRPr="00B14A3D">
        <w:t xml:space="preserve">. Toutes ces conditions imposent donc un travail préalable de découpe et de polissage. </w:t>
      </w:r>
    </w:p>
    <w:p w:rsidR="009B7D1E" w:rsidRDefault="009B7D1E"/>
    <w:sectPr w:rsidR="009B7D1E" w:rsidSect="009B7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4199"/>
    <w:rsid w:val="0005791B"/>
    <w:rsid w:val="000B4199"/>
    <w:rsid w:val="009B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419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B419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Lienhypertexte">
    <w:name w:val="Hyperlink"/>
    <w:basedOn w:val="Policepardfaut"/>
    <w:rsid w:val="000B4199"/>
    <w:rPr>
      <w:color w:val="0000FF"/>
      <w:u w:val="single"/>
    </w:rPr>
  </w:style>
  <w:style w:type="paragraph" w:customStyle="1" w:styleId="NormalWeb2">
    <w:name w:val="Normal (Web)2"/>
    <w:basedOn w:val="Normal"/>
    <w:rsid w:val="000B419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romain1">
    <w:name w:val="romain1"/>
    <w:basedOn w:val="Policepardfaut"/>
    <w:rsid w:val="000B4199"/>
    <w:rPr>
      <w:smallCaps/>
    </w:rPr>
  </w:style>
  <w:style w:type="character" w:customStyle="1" w:styleId="lettre1">
    <w:name w:val="lettre1"/>
    <w:basedOn w:val="Policepardfaut"/>
    <w:rsid w:val="000B4199"/>
    <w:rPr>
      <w:rFonts w:ascii="Times New Roman" w:hAnsi="Times New Roman" w:cs="Times New Roman" w:hint="default"/>
      <w:b/>
      <w:bCs/>
      <w:color w:val="333399"/>
      <w:sz w:val="45"/>
      <w:szCs w:val="45"/>
    </w:rPr>
  </w:style>
  <w:style w:type="character" w:customStyle="1" w:styleId="list">
    <w:name w:val="list"/>
    <w:basedOn w:val="Policepardfaut"/>
    <w:rsid w:val="000B4199"/>
  </w:style>
  <w:style w:type="character" w:styleId="Accentuation">
    <w:name w:val="Emphasis"/>
    <w:basedOn w:val="Policepardfaut"/>
    <w:qFormat/>
    <w:rsid w:val="000B4199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419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199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.wikipedia.org/wiki/Lentille_optique" TargetMode="External"/><Relationship Id="rId13" Type="http://schemas.openxmlformats.org/officeDocument/2006/relationships/hyperlink" Target="http://fr.wikipedia.org/wiki/Focalisation_%28optique%29" TargetMode="External"/><Relationship Id="rId18" Type="http://schemas.openxmlformats.org/officeDocument/2006/relationships/hyperlink" Target="http://fr.wikipedia.org/wiki/Lentille_magn%C3%A9tiqu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r.wikipedia.org/wiki/Physique_des_particules" TargetMode="External"/><Relationship Id="rId7" Type="http://schemas.openxmlformats.org/officeDocument/2006/relationships/hyperlink" Target="http://fr.wikipedia.org/wiki/%C5%92il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fr.wikipedia.org/w/index.php?title=Grossissement&amp;action=edi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ebiologie.free.fr/techniques/microscopie/electronique.html" TargetMode="External"/><Relationship Id="rId20" Type="http://schemas.openxmlformats.org/officeDocument/2006/relationships/hyperlink" Target="http://fr.wikipedia.org/wiki/%C3%89lectron" TargetMode="External"/><Relationship Id="rId1" Type="http://schemas.openxmlformats.org/officeDocument/2006/relationships/styles" Target="styles.xml"/><Relationship Id="rId6" Type="http://schemas.openxmlformats.org/officeDocument/2006/relationships/hyperlink" Target="http://fr.wikipedia.org/wiki/Photon" TargetMode="External"/><Relationship Id="rId11" Type="http://schemas.openxmlformats.org/officeDocument/2006/relationships/image" Target="media/image1.png"/><Relationship Id="rId5" Type="http://schemas.openxmlformats.org/officeDocument/2006/relationships/hyperlink" Target="http://fr.wikipedia.org/wiki/Lumi%C3%A8re_visible" TargetMode="External"/><Relationship Id="rId15" Type="http://schemas.openxmlformats.org/officeDocument/2006/relationships/hyperlink" Target="http://fr.wikipedia.org/wiki/Capteur_de_photoscop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fr.wikipedia.org/wiki/R%C3%A9tine" TargetMode="External"/><Relationship Id="rId19" Type="http://schemas.openxmlformats.org/officeDocument/2006/relationships/hyperlink" Target="http://fr.wikipedia.org/wiki/Interaction_rayonnement-mati%C3%A8re" TargetMode="External"/><Relationship Id="rId4" Type="http://schemas.openxmlformats.org/officeDocument/2006/relationships/hyperlink" Target="http://fr.wikipedia.org/wiki/Microscope_optique" TargetMode="External"/><Relationship Id="rId9" Type="http://schemas.openxmlformats.org/officeDocument/2006/relationships/hyperlink" Target="http://fr.wikipedia.org/wiki/Focalisation_%28optique%29" TargetMode="External"/><Relationship Id="rId14" Type="http://schemas.openxmlformats.org/officeDocument/2006/relationships/hyperlink" Target="http://fr.wikipedia.org/wiki/Pellicul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1020</Words>
  <Characters>5614</Characters>
  <Application>Microsoft Office Word</Application>
  <DocSecurity>0</DocSecurity>
  <Lines>46</Lines>
  <Paragraphs>13</Paragraphs>
  <ScaleCrop>false</ScaleCrop>
  <Company/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GHOST</cp:lastModifiedBy>
  <cp:revision>1</cp:revision>
  <dcterms:created xsi:type="dcterms:W3CDTF">2020-03-21T10:51:00Z</dcterms:created>
  <dcterms:modified xsi:type="dcterms:W3CDTF">2020-03-21T10:52:00Z</dcterms:modified>
</cp:coreProperties>
</file>