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EC" w:rsidRPr="000F323B" w:rsidRDefault="00736331" w:rsidP="000F323B">
      <w:pPr>
        <w:jc w:val="center"/>
        <w:rPr>
          <w:b/>
          <w:bCs/>
          <w:sz w:val="28"/>
          <w:szCs w:val="28"/>
          <w:lang w:val="es-ES"/>
        </w:rPr>
      </w:pPr>
      <w:r w:rsidRPr="000F323B">
        <w:rPr>
          <w:b/>
          <w:bCs/>
          <w:sz w:val="28"/>
          <w:szCs w:val="28"/>
          <w:lang w:val="es-ES"/>
        </w:rPr>
        <w:t>EL PRERENACIMIENTO SIGLO XV</w:t>
      </w:r>
    </w:p>
    <w:p w:rsidR="000F323B" w:rsidRPr="000F323B" w:rsidRDefault="000F323B" w:rsidP="000F323B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  <w:lang w:val="es-ES"/>
        </w:rPr>
      </w:pPr>
      <w:r w:rsidRPr="000F323B">
        <w:rPr>
          <w:rFonts w:ascii="DejaVuSans" w:hAnsi="DejaVuSans" w:cs="DejaVuSans"/>
          <w:sz w:val="20"/>
          <w:szCs w:val="20"/>
          <w:lang w:val="es-ES"/>
        </w:rPr>
        <w:t>En este momento, la sociedad medieval entra en crisis. Se ha culminado la</w:t>
      </w:r>
    </w:p>
    <w:p w:rsidR="000F323B" w:rsidRPr="000F323B" w:rsidRDefault="000F323B" w:rsidP="000F323B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  <w:lang w:val="es-ES"/>
        </w:rPr>
      </w:pPr>
      <w:proofErr w:type="gramStart"/>
      <w:r w:rsidRPr="000F323B">
        <w:rPr>
          <w:rFonts w:ascii="DejaVuSans" w:hAnsi="DejaVuSans" w:cs="DejaVuSans"/>
          <w:sz w:val="20"/>
          <w:szCs w:val="20"/>
          <w:lang w:val="es-ES"/>
        </w:rPr>
        <w:t>expansión</w:t>
      </w:r>
      <w:proofErr w:type="gramEnd"/>
      <w:r w:rsidRPr="000F323B">
        <w:rPr>
          <w:rFonts w:ascii="DejaVuSans" w:hAnsi="DejaVuSans" w:cs="DejaVuSans"/>
          <w:sz w:val="20"/>
          <w:szCs w:val="20"/>
          <w:lang w:val="es-ES"/>
        </w:rPr>
        <w:t xml:space="preserve"> de los reinos cristianos. Surgen entonces las pequeñas cortes que gustan</w:t>
      </w:r>
    </w:p>
    <w:p w:rsidR="000F323B" w:rsidRPr="000F323B" w:rsidRDefault="000F323B" w:rsidP="000F323B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  <w:lang w:val="es-ES"/>
        </w:rPr>
      </w:pPr>
      <w:proofErr w:type="gramStart"/>
      <w:r w:rsidRPr="000F323B">
        <w:rPr>
          <w:rFonts w:ascii="DejaVuSans" w:hAnsi="DejaVuSans" w:cs="DejaVuSans"/>
          <w:sz w:val="20"/>
          <w:szCs w:val="20"/>
          <w:lang w:val="es-ES"/>
        </w:rPr>
        <w:t>del</w:t>
      </w:r>
      <w:proofErr w:type="gramEnd"/>
      <w:r w:rsidRPr="000F323B">
        <w:rPr>
          <w:rFonts w:ascii="DejaVuSans" w:hAnsi="DejaVuSans" w:cs="DejaVuSans"/>
          <w:sz w:val="20"/>
          <w:szCs w:val="20"/>
          <w:lang w:val="es-ES"/>
        </w:rPr>
        <w:t xml:space="preserve"> lujo y el refinamiento, de la música y de la poesía.</w:t>
      </w:r>
    </w:p>
    <w:p w:rsidR="000F323B" w:rsidRPr="000F323B" w:rsidRDefault="000F323B" w:rsidP="000F323B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  <w:lang w:val="es-ES"/>
        </w:rPr>
      </w:pPr>
      <w:r w:rsidRPr="000F323B">
        <w:rPr>
          <w:rFonts w:ascii="DejaVuSans" w:hAnsi="DejaVuSans" w:cs="DejaVuSans"/>
          <w:sz w:val="20"/>
          <w:szCs w:val="20"/>
          <w:lang w:val="es-ES"/>
        </w:rPr>
        <w:t>Junto a ellas, una burguesía mercantil cada vez más fuerte y poderosa rompe</w:t>
      </w:r>
    </w:p>
    <w:p w:rsidR="000F323B" w:rsidRPr="000F323B" w:rsidRDefault="000F323B" w:rsidP="000F323B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  <w:lang w:val="es-ES"/>
        </w:rPr>
      </w:pPr>
      <w:proofErr w:type="gramStart"/>
      <w:r w:rsidRPr="000F323B">
        <w:rPr>
          <w:rFonts w:ascii="DejaVuSans" w:hAnsi="DejaVuSans" w:cs="DejaVuSans"/>
          <w:sz w:val="20"/>
          <w:szCs w:val="20"/>
          <w:lang w:val="es-ES"/>
        </w:rPr>
        <w:t>con</w:t>
      </w:r>
      <w:proofErr w:type="gramEnd"/>
      <w:r w:rsidRPr="000F323B">
        <w:rPr>
          <w:rFonts w:ascii="DejaVuSans" w:hAnsi="DejaVuSans" w:cs="DejaVuSans"/>
          <w:sz w:val="20"/>
          <w:szCs w:val="20"/>
          <w:lang w:val="es-ES"/>
        </w:rPr>
        <w:t xml:space="preserve"> el sistema estamental del feudalismo, ya en completa decadencia, y propicia el</w:t>
      </w:r>
      <w:bookmarkStart w:id="0" w:name="_GoBack"/>
      <w:bookmarkEnd w:id="0"/>
    </w:p>
    <w:p w:rsidR="000F323B" w:rsidRPr="000F323B" w:rsidRDefault="000F323B" w:rsidP="000F323B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  <w:lang w:val="es-ES"/>
        </w:rPr>
      </w:pPr>
      <w:proofErr w:type="gramStart"/>
      <w:r w:rsidRPr="000F323B">
        <w:rPr>
          <w:rFonts w:ascii="DejaVuSans" w:hAnsi="DejaVuSans" w:cs="DejaVuSans"/>
          <w:sz w:val="20"/>
          <w:szCs w:val="20"/>
          <w:lang w:val="es-ES"/>
        </w:rPr>
        <w:t>esplendor</w:t>
      </w:r>
      <w:proofErr w:type="gramEnd"/>
      <w:r w:rsidRPr="000F323B">
        <w:rPr>
          <w:rFonts w:ascii="DejaVuSans" w:hAnsi="DejaVuSans" w:cs="DejaVuSans"/>
          <w:sz w:val="20"/>
          <w:szCs w:val="20"/>
          <w:lang w:val="es-ES"/>
        </w:rPr>
        <w:t xml:space="preserve"> de las ciudades. Este mundo de transición es el que se verá representado</w:t>
      </w:r>
    </w:p>
    <w:p w:rsidR="000F323B" w:rsidRPr="000F323B" w:rsidRDefault="000F323B" w:rsidP="000F323B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  <w:lang w:val="es-ES"/>
        </w:rPr>
      </w:pPr>
      <w:proofErr w:type="gramStart"/>
      <w:r w:rsidRPr="000F323B">
        <w:rPr>
          <w:rFonts w:ascii="DejaVuSans" w:hAnsi="DejaVuSans" w:cs="DejaVuSans"/>
          <w:sz w:val="20"/>
          <w:szCs w:val="20"/>
          <w:lang w:val="es-ES"/>
        </w:rPr>
        <w:t>en</w:t>
      </w:r>
      <w:proofErr w:type="gramEnd"/>
      <w:r w:rsidRPr="000F323B">
        <w:rPr>
          <w:rFonts w:ascii="DejaVuSans" w:hAnsi="DejaVuSans" w:cs="DejaVuSans"/>
          <w:sz w:val="20"/>
          <w:szCs w:val="20"/>
          <w:lang w:val="es-ES"/>
        </w:rPr>
        <w:t xml:space="preserve"> las </w:t>
      </w:r>
      <w:r w:rsidRPr="000F323B">
        <w:rPr>
          <w:rFonts w:ascii="DejaVuSans-BoldOblique" w:hAnsi="DejaVuSans-BoldOblique" w:cs="DejaVuSans-BoldOblique"/>
          <w:b/>
          <w:bCs/>
          <w:i/>
          <w:iCs/>
          <w:sz w:val="20"/>
          <w:szCs w:val="20"/>
          <w:lang w:val="es-ES"/>
        </w:rPr>
        <w:t xml:space="preserve">Coplas a la muerte de su padre </w:t>
      </w:r>
      <w:r w:rsidRPr="000F323B">
        <w:rPr>
          <w:rFonts w:ascii="DejaVuSans" w:hAnsi="DejaVuSans" w:cs="DejaVuSans"/>
          <w:sz w:val="20"/>
          <w:szCs w:val="20"/>
          <w:lang w:val="es-ES"/>
        </w:rPr>
        <w:t xml:space="preserve">y en </w:t>
      </w:r>
      <w:r w:rsidRPr="000F323B">
        <w:rPr>
          <w:rFonts w:ascii="DejaVuSans-BoldOblique" w:hAnsi="DejaVuSans-BoldOblique" w:cs="DejaVuSans-BoldOblique"/>
          <w:b/>
          <w:bCs/>
          <w:i/>
          <w:iCs/>
          <w:sz w:val="20"/>
          <w:szCs w:val="20"/>
          <w:lang w:val="es-ES"/>
        </w:rPr>
        <w:t xml:space="preserve">La Celestina </w:t>
      </w:r>
      <w:r w:rsidRPr="000F323B">
        <w:rPr>
          <w:rFonts w:ascii="DejaVuSans" w:hAnsi="DejaVuSans" w:cs="DejaVuSans"/>
          <w:sz w:val="20"/>
          <w:szCs w:val="20"/>
          <w:lang w:val="es-ES"/>
        </w:rPr>
        <w:t>(1499), de Fernando</w:t>
      </w:r>
    </w:p>
    <w:p w:rsidR="000F323B" w:rsidRPr="000F323B" w:rsidRDefault="000F323B" w:rsidP="000F323B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  <w:lang w:val="es-ES"/>
        </w:rPr>
      </w:pPr>
      <w:proofErr w:type="gramStart"/>
      <w:r w:rsidRPr="000F323B">
        <w:rPr>
          <w:rFonts w:ascii="DejaVuSans" w:hAnsi="DejaVuSans" w:cs="DejaVuSans"/>
          <w:sz w:val="20"/>
          <w:szCs w:val="20"/>
          <w:lang w:val="es-ES"/>
        </w:rPr>
        <w:t>de</w:t>
      </w:r>
      <w:proofErr w:type="gramEnd"/>
      <w:r w:rsidRPr="000F323B">
        <w:rPr>
          <w:rFonts w:ascii="DejaVuSans" w:hAnsi="DejaVuSans" w:cs="DejaVuSans"/>
          <w:sz w:val="20"/>
          <w:szCs w:val="20"/>
          <w:lang w:val="es-ES"/>
        </w:rPr>
        <w:t xml:space="preserve"> Rojas..</w:t>
      </w:r>
    </w:p>
    <w:p w:rsidR="000F323B" w:rsidRPr="000F323B" w:rsidRDefault="000F323B" w:rsidP="000F323B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  <w:lang w:val="es-ES"/>
        </w:rPr>
      </w:pPr>
      <w:r w:rsidRPr="000F323B">
        <w:rPr>
          <w:rFonts w:ascii="DejaVuSans" w:hAnsi="DejaVuSans" w:cs="DejaVuSans"/>
          <w:sz w:val="20"/>
          <w:szCs w:val="20"/>
          <w:lang w:val="es-ES"/>
        </w:rPr>
        <w:t>Hacia finales del siglo XV, nace una valoración de lo tradicional, que trae como</w:t>
      </w:r>
    </w:p>
    <w:p w:rsidR="00736331" w:rsidRPr="000F323B" w:rsidRDefault="000F323B" w:rsidP="000F323B">
      <w:pPr>
        <w:spacing w:after="0"/>
        <w:rPr>
          <w:lang w:val="es-ES"/>
        </w:rPr>
      </w:pPr>
      <w:proofErr w:type="gramStart"/>
      <w:r w:rsidRPr="000F323B">
        <w:rPr>
          <w:rFonts w:ascii="DejaVuSans" w:hAnsi="DejaVuSans" w:cs="DejaVuSans"/>
          <w:sz w:val="20"/>
          <w:szCs w:val="20"/>
          <w:lang w:val="es-ES"/>
        </w:rPr>
        <w:t>consecuencia</w:t>
      </w:r>
      <w:proofErr w:type="gramEnd"/>
      <w:r w:rsidRPr="000F323B">
        <w:rPr>
          <w:rFonts w:ascii="DejaVuSans" w:hAnsi="DejaVuSans" w:cs="DejaVuSans"/>
          <w:sz w:val="20"/>
          <w:szCs w:val="20"/>
          <w:lang w:val="es-ES"/>
        </w:rPr>
        <w:t xml:space="preserve"> la recopilación de canciones líricas y de romances anónimos</w:t>
      </w:r>
    </w:p>
    <w:p w:rsidR="00736331" w:rsidRPr="004B3E59" w:rsidRDefault="00736331" w:rsidP="000F323B">
      <w:pPr>
        <w:spacing w:after="0"/>
        <w:rPr>
          <w:b/>
          <w:bCs/>
          <w:lang w:val="es-ES"/>
        </w:rPr>
      </w:pPr>
      <w:r w:rsidRPr="004B3E59">
        <w:rPr>
          <w:b/>
          <w:bCs/>
          <w:lang w:val="es-ES"/>
        </w:rPr>
        <w:t xml:space="preserve">Humanismo : </w:t>
      </w:r>
    </w:p>
    <w:p w:rsidR="00736331" w:rsidRDefault="00736331" w:rsidP="000F323B">
      <w:pPr>
        <w:spacing w:after="0"/>
        <w:rPr>
          <w:lang w:val="es-ES"/>
        </w:rPr>
      </w:pPr>
      <w:r w:rsidRPr="00736331">
        <w:rPr>
          <w:lang w:val="es-ES"/>
        </w:rPr>
        <w:t xml:space="preserve">-Lo más importante es el ser humano </w:t>
      </w:r>
    </w:p>
    <w:p w:rsidR="00736331" w:rsidRDefault="00736331" w:rsidP="000F323B">
      <w:pPr>
        <w:spacing w:after="0"/>
        <w:rPr>
          <w:lang w:val="es-ES"/>
        </w:rPr>
      </w:pPr>
      <w:r>
        <w:rPr>
          <w:lang w:val="es-ES"/>
        </w:rPr>
        <w:t>-</w:t>
      </w:r>
      <w:r w:rsidRPr="00736331">
        <w:rPr>
          <w:lang w:val="es-ES"/>
        </w:rPr>
        <w:t xml:space="preserve">Defensa del conocimiento racional: por medio de la razón </w:t>
      </w:r>
    </w:p>
    <w:p w:rsidR="00736331" w:rsidRDefault="00736331" w:rsidP="000F323B">
      <w:pPr>
        <w:spacing w:after="0"/>
        <w:rPr>
          <w:lang w:val="es-ES"/>
        </w:rPr>
      </w:pPr>
      <w:r>
        <w:rPr>
          <w:lang w:val="es-ES"/>
        </w:rPr>
        <w:t>-</w:t>
      </w:r>
      <w:r w:rsidRPr="00736331">
        <w:rPr>
          <w:lang w:val="es-ES"/>
        </w:rPr>
        <w:t xml:space="preserve"> Entusiasmo por </w:t>
      </w:r>
      <w:proofErr w:type="gramStart"/>
      <w:r w:rsidRPr="00736331">
        <w:rPr>
          <w:lang w:val="es-ES"/>
        </w:rPr>
        <w:t>las cultura clásica grecolatina</w:t>
      </w:r>
      <w:proofErr w:type="gramEnd"/>
    </w:p>
    <w:p w:rsidR="00736331" w:rsidRPr="00736331" w:rsidRDefault="00736331" w:rsidP="000F323B">
      <w:pPr>
        <w:spacing w:after="0"/>
        <w:rPr>
          <w:b/>
          <w:bCs/>
          <w:lang w:val="es-ES"/>
        </w:rPr>
      </w:pPr>
      <w:r w:rsidRPr="00736331">
        <w:rPr>
          <w:b/>
          <w:bCs/>
          <w:lang w:val="es-ES"/>
        </w:rPr>
        <w:t>UNIVERSIDADES:</w:t>
      </w:r>
    </w:p>
    <w:p w:rsidR="00736331" w:rsidRDefault="00736331" w:rsidP="000F323B">
      <w:pPr>
        <w:spacing w:after="0"/>
        <w:rPr>
          <w:lang w:val="es-ES"/>
        </w:rPr>
      </w:pPr>
      <w:r>
        <w:rPr>
          <w:lang w:val="es-ES"/>
        </w:rPr>
        <w:t xml:space="preserve">-Hombres letrados </w:t>
      </w:r>
    </w:p>
    <w:p w:rsidR="00736331" w:rsidRDefault="00736331" w:rsidP="000F323B">
      <w:pPr>
        <w:spacing w:after="0"/>
        <w:rPr>
          <w:lang w:val="es-ES"/>
        </w:rPr>
      </w:pPr>
      <w:r>
        <w:rPr>
          <w:lang w:val="es-ES"/>
        </w:rPr>
        <w:t>-</w:t>
      </w:r>
      <w:r w:rsidRPr="00736331">
        <w:rPr>
          <w:lang w:val="es-ES"/>
        </w:rPr>
        <w:t xml:space="preserve"> Más eruditos que los clérigos</w:t>
      </w:r>
    </w:p>
    <w:p w:rsidR="00736331" w:rsidRDefault="00736331" w:rsidP="000F323B">
      <w:pPr>
        <w:spacing w:after="0"/>
        <w:rPr>
          <w:b/>
          <w:bCs/>
          <w:lang w:val="es-ES"/>
        </w:rPr>
      </w:pPr>
      <w:r w:rsidRPr="00736331">
        <w:rPr>
          <w:b/>
          <w:bCs/>
          <w:lang w:val="es-ES"/>
        </w:rPr>
        <w:t>PRESTIGIO DE LAS LENGUAS VULGARES</w:t>
      </w:r>
    </w:p>
    <w:p w:rsidR="00736331" w:rsidRDefault="00736331" w:rsidP="000F323B">
      <w:pPr>
        <w:spacing w:after="0"/>
        <w:rPr>
          <w:lang w:val="es-ES"/>
        </w:rPr>
      </w:pPr>
      <w:r>
        <w:rPr>
          <w:lang w:val="es-ES"/>
        </w:rPr>
        <w:t>-</w:t>
      </w:r>
      <w:r w:rsidRPr="00736331">
        <w:rPr>
          <w:lang w:val="es-ES"/>
        </w:rPr>
        <w:t xml:space="preserve">Traducciones de libros religiosos que hasta entonces estaban sólo en latín </w:t>
      </w:r>
    </w:p>
    <w:p w:rsidR="00736331" w:rsidRDefault="00736331" w:rsidP="000F323B">
      <w:pPr>
        <w:spacing w:after="0"/>
        <w:rPr>
          <w:lang w:val="es-ES"/>
        </w:rPr>
      </w:pPr>
      <w:r>
        <w:rPr>
          <w:lang w:val="es-ES"/>
        </w:rPr>
        <w:t>-</w:t>
      </w:r>
      <w:r w:rsidRPr="00736331">
        <w:rPr>
          <w:lang w:val="es-ES"/>
        </w:rPr>
        <w:t xml:space="preserve"> Aparición de las primeras gramáticas </w:t>
      </w:r>
    </w:p>
    <w:p w:rsidR="00736331" w:rsidRDefault="00736331" w:rsidP="000F323B">
      <w:pPr>
        <w:spacing w:after="0"/>
        <w:rPr>
          <w:lang w:val="es-ES"/>
        </w:rPr>
      </w:pPr>
      <w:r>
        <w:rPr>
          <w:lang w:val="es-ES"/>
        </w:rPr>
        <w:t>-</w:t>
      </w:r>
      <w:r w:rsidRPr="00736331">
        <w:rPr>
          <w:lang w:val="es-ES"/>
        </w:rPr>
        <w:t xml:space="preserve"> Interés por la literatura tradicional popular</w:t>
      </w:r>
    </w:p>
    <w:p w:rsidR="00736331" w:rsidRPr="004B3E59" w:rsidRDefault="00736331" w:rsidP="000F323B">
      <w:pPr>
        <w:spacing w:after="0"/>
        <w:rPr>
          <w:b/>
          <w:bCs/>
          <w:lang w:val="es-ES"/>
        </w:rPr>
      </w:pPr>
      <w:r w:rsidRPr="004B3E59">
        <w:rPr>
          <w:b/>
          <w:bCs/>
          <w:lang w:val="es-ES"/>
        </w:rPr>
        <w:t>INVENCION DE LA IMPRENTA</w:t>
      </w:r>
    </w:p>
    <w:p w:rsidR="00736331" w:rsidRPr="004B3E59" w:rsidRDefault="00736331" w:rsidP="000F323B">
      <w:pPr>
        <w:spacing w:after="0"/>
        <w:rPr>
          <w:lang w:val="es-ES"/>
        </w:rPr>
      </w:pPr>
      <w:r w:rsidRPr="004B3E59">
        <w:rPr>
          <w:b/>
          <w:bCs/>
          <w:lang w:val="es-ES"/>
        </w:rPr>
        <w:t>-</w:t>
      </w:r>
      <w:r w:rsidRPr="004B3E59">
        <w:rPr>
          <w:lang w:val="es-ES"/>
        </w:rPr>
        <w:t>Popularización del libro</w:t>
      </w:r>
    </w:p>
    <w:p w:rsidR="00736331" w:rsidRPr="00736331" w:rsidRDefault="00736331" w:rsidP="000F323B">
      <w:pPr>
        <w:spacing w:after="0"/>
        <w:rPr>
          <w:b/>
          <w:bCs/>
          <w:lang w:val="es-ES"/>
        </w:rPr>
      </w:pPr>
      <w:r w:rsidRPr="00736331">
        <w:rPr>
          <w:lang w:val="es-ES"/>
        </w:rPr>
        <w:t>-Elemento fundamental en la difusión de la cultura</w:t>
      </w:r>
    </w:p>
    <w:p w:rsidR="003224EF" w:rsidRDefault="003224EF" w:rsidP="000F323B">
      <w:pPr>
        <w:spacing w:after="0"/>
        <w:rPr>
          <w:b/>
          <w:bCs/>
          <w:lang w:val="es-ES"/>
        </w:rPr>
      </w:pPr>
      <w:r w:rsidRPr="003224EF">
        <w:rPr>
          <w:b/>
          <w:bCs/>
          <w:lang w:val="es-ES"/>
        </w:rPr>
        <w:t>MOVIMIENTO LITERARIO CORRESPONDIENTE AL SIGLO XV</w:t>
      </w:r>
    </w:p>
    <w:p w:rsidR="003224EF" w:rsidRDefault="003224EF" w:rsidP="000F323B">
      <w:pPr>
        <w:spacing w:after="0"/>
        <w:rPr>
          <w:lang w:val="es-ES"/>
        </w:rPr>
      </w:pPr>
      <w:r w:rsidRPr="003224EF">
        <w:rPr>
          <w:lang w:val="es-ES"/>
        </w:rPr>
        <w:t xml:space="preserve">– Elementos medievales: </w:t>
      </w:r>
    </w:p>
    <w:p w:rsidR="003224EF" w:rsidRDefault="003224EF" w:rsidP="000F323B">
      <w:pPr>
        <w:spacing w:after="0"/>
        <w:rPr>
          <w:lang w:val="es-ES"/>
        </w:rPr>
      </w:pPr>
      <w:r w:rsidRPr="003224EF">
        <w:rPr>
          <w:lang w:val="es-ES"/>
        </w:rPr>
        <w:t xml:space="preserve">• Temas caballerescos </w:t>
      </w:r>
    </w:p>
    <w:p w:rsidR="003224EF" w:rsidRDefault="003224EF" w:rsidP="000F323B">
      <w:pPr>
        <w:spacing w:after="0"/>
        <w:rPr>
          <w:lang w:val="es-ES"/>
        </w:rPr>
      </w:pPr>
      <w:r w:rsidRPr="003224EF">
        <w:rPr>
          <w:lang w:val="es-ES"/>
        </w:rPr>
        <w:t xml:space="preserve">• Alegorías </w:t>
      </w:r>
    </w:p>
    <w:p w:rsidR="003224EF" w:rsidRDefault="003224EF" w:rsidP="000F323B">
      <w:pPr>
        <w:spacing w:after="0"/>
        <w:rPr>
          <w:lang w:val="es-ES"/>
        </w:rPr>
      </w:pPr>
      <w:r w:rsidRPr="003224EF">
        <w:rPr>
          <w:lang w:val="es-ES"/>
        </w:rPr>
        <w:t xml:space="preserve">• Influencia de la lírica provenzal </w:t>
      </w:r>
    </w:p>
    <w:p w:rsidR="003224EF" w:rsidRDefault="003224EF" w:rsidP="000F323B">
      <w:pPr>
        <w:spacing w:after="0"/>
        <w:rPr>
          <w:lang w:val="es-ES"/>
        </w:rPr>
      </w:pPr>
      <w:r w:rsidRPr="003224EF">
        <w:rPr>
          <w:lang w:val="es-ES"/>
        </w:rPr>
        <w:t xml:space="preserve">– Elementos humanistas </w:t>
      </w:r>
    </w:p>
    <w:p w:rsidR="003224EF" w:rsidRDefault="003224EF" w:rsidP="000F323B">
      <w:pPr>
        <w:spacing w:after="0"/>
        <w:rPr>
          <w:lang w:val="es-ES"/>
        </w:rPr>
      </w:pPr>
      <w:r w:rsidRPr="003224EF">
        <w:rPr>
          <w:lang w:val="es-ES"/>
        </w:rPr>
        <w:t xml:space="preserve">• Valoración de la fama </w:t>
      </w:r>
    </w:p>
    <w:p w:rsidR="003224EF" w:rsidRDefault="003224EF" w:rsidP="000F323B">
      <w:pPr>
        <w:spacing w:after="0"/>
        <w:rPr>
          <w:lang w:val="es-ES"/>
        </w:rPr>
      </w:pPr>
      <w:r w:rsidRPr="003224EF">
        <w:rPr>
          <w:lang w:val="es-ES"/>
        </w:rPr>
        <w:t>• Estilo culto latinizante</w:t>
      </w:r>
    </w:p>
    <w:p w:rsidR="003224EF" w:rsidRPr="000F323B" w:rsidRDefault="003224EF" w:rsidP="000F323B">
      <w:pPr>
        <w:spacing w:after="0"/>
        <w:rPr>
          <w:lang w:val="es-ES"/>
        </w:rPr>
      </w:pPr>
      <w:r w:rsidRPr="003224EF">
        <w:rPr>
          <w:lang w:val="es-ES"/>
        </w:rPr>
        <w:t xml:space="preserve"> • Desaparición de los mesteres</w:t>
      </w:r>
      <w:r>
        <w:rPr>
          <w:lang w:val="es-ES"/>
        </w:rPr>
        <w:t xml:space="preserve"> </w:t>
      </w:r>
    </w:p>
    <w:p w:rsidR="003224EF" w:rsidRDefault="003224EF" w:rsidP="00736331">
      <w:pPr>
        <w:rPr>
          <w:b/>
          <w:bCs/>
        </w:rPr>
      </w:pPr>
      <w:r w:rsidRPr="003224EF">
        <w:rPr>
          <w:b/>
          <w:bCs/>
        </w:rPr>
        <w:t>POESIA CULTA</w:t>
      </w:r>
      <w:r>
        <w:rPr>
          <w:b/>
          <w:bCs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0F323B" w:rsidTr="003224EF">
        <w:tc>
          <w:tcPr>
            <w:tcW w:w="2303" w:type="dxa"/>
          </w:tcPr>
          <w:p w:rsidR="000F323B" w:rsidRDefault="000F323B" w:rsidP="0073633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0F323B" w:rsidRDefault="000F323B" w:rsidP="0073633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Poesia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culta</w:t>
            </w:r>
            <w:proofErr w:type="spellEnd"/>
          </w:p>
        </w:tc>
        <w:tc>
          <w:tcPr>
            <w:tcW w:w="2303" w:type="dxa"/>
          </w:tcPr>
          <w:p w:rsidR="000F323B" w:rsidRDefault="000F323B" w:rsidP="0073633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Poesia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popular</w:t>
            </w:r>
            <w:proofErr w:type="spellEnd"/>
          </w:p>
        </w:tc>
      </w:tr>
      <w:tr w:rsidR="000F323B" w:rsidTr="003224EF">
        <w:tc>
          <w:tcPr>
            <w:tcW w:w="2303" w:type="dxa"/>
          </w:tcPr>
          <w:p w:rsidR="000F323B" w:rsidRDefault="000F323B" w:rsidP="0073633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estilo</w:t>
            </w:r>
            <w:proofErr w:type="spellEnd"/>
          </w:p>
        </w:tc>
        <w:tc>
          <w:tcPr>
            <w:tcW w:w="2303" w:type="dxa"/>
          </w:tcPr>
          <w:p w:rsidR="000F323B" w:rsidRDefault="000F323B" w:rsidP="0073633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conceptista</w:t>
            </w:r>
            <w:proofErr w:type="spellEnd"/>
          </w:p>
        </w:tc>
        <w:tc>
          <w:tcPr>
            <w:tcW w:w="2303" w:type="dxa"/>
          </w:tcPr>
          <w:p w:rsidR="000F323B" w:rsidRDefault="000F323B" w:rsidP="0073633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sencillo</w:t>
            </w:r>
            <w:proofErr w:type="spellEnd"/>
          </w:p>
        </w:tc>
      </w:tr>
      <w:tr w:rsidR="000F323B" w:rsidRPr="004B3E59" w:rsidTr="003224EF">
        <w:tc>
          <w:tcPr>
            <w:tcW w:w="2303" w:type="dxa"/>
          </w:tcPr>
          <w:p w:rsidR="000F323B" w:rsidRDefault="000F323B" w:rsidP="0073633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temas</w:t>
            </w:r>
            <w:proofErr w:type="spellEnd"/>
          </w:p>
        </w:tc>
        <w:tc>
          <w:tcPr>
            <w:tcW w:w="2303" w:type="dxa"/>
          </w:tcPr>
          <w:p w:rsidR="000F323B" w:rsidRDefault="000F323B" w:rsidP="00736331">
            <w:pPr>
              <w:rPr>
                <w:b/>
                <w:bCs/>
              </w:rPr>
            </w:pPr>
            <w:proofErr w:type="spellStart"/>
            <w:r>
              <w:t>Variados</w:t>
            </w:r>
            <w:proofErr w:type="spellEnd"/>
            <w:r>
              <w:t xml:space="preserve">: </w:t>
            </w:r>
            <w:proofErr w:type="spellStart"/>
            <w:r>
              <w:t>amor</w:t>
            </w:r>
            <w:proofErr w:type="spellEnd"/>
            <w:r>
              <w:t xml:space="preserve"> </w:t>
            </w:r>
            <w:proofErr w:type="spellStart"/>
            <w:r>
              <w:t>cortés</w:t>
            </w:r>
            <w:proofErr w:type="spellEnd"/>
          </w:p>
        </w:tc>
        <w:tc>
          <w:tcPr>
            <w:tcW w:w="2303" w:type="dxa"/>
          </w:tcPr>
          <w:p w:rsidR="000F323B" w:rsidRPr="003224EF" w:rsidRDefault="000F323B" w:rsidP="00736331">
            <w:pPr>
              <w:rPr>
                <w:b/>
                <w:bCs/>
                <w:lang w:val="es-ES"/>
              </w:rPr>
            </w:pPr>
            <w:r w:rsidRPr="003224EF">
              <w:rPr>
                <w:lang w:val="es-ES"/>
              </w:rPr>
              <w:t>Variados: épicos, legendarios, amorosos y novelescos</w:t>
            </w:r>
          </w:p>
        </w:tc>
      </w:tr>
      <w:tr w:rsidR="000F323B" w:rsidRPr="003224EF" w:rsidTr="003224EF">
        <w:tc>
          <w:tcPr>
            <w:tcW w:w="2303" w:type="dxa"/>
          </w:tcPr>
          <w:p w:rsidR="000F323B" w:rsidRDefault="000F323B" w:rsidP="00736331">
            <w:pPr>
              <w:rPr>
                <w:b/>
                <w:bCs/>
              </w:rPr>
            </w:pPr>
            <w:r>
              <w:t xml:space="preserve">En </w:t>
            </w:r>
            <w:proofErr w:type="spellStart"/>
            <w:r>
              <w:t>colecciones</w:t>
            </w:r>
            <w:proofErr w:type="spellEnd"/>
          </w:p>
        </w:tc>
        <w:tc>
          <w:tcPr>
            <w:tcW w:w="2303" w:type="dxa"/>
          </w:tcPr>
          <w:p w:rsidR="000F323B" w:rsidRDefault="000F323B" w:rsidP="00736331">
            <w:proofErr w:type="spellStart"/>
            <w:r>
              <w:t>Cancioneros</w:t>
            </w:r>
            <w:proofErr w:type="spellEnd"/>
            <w:r>
              <w:t xml:space="preserve"> (con </w:t>
            </w:r>
            <w:proofErr w:type="spellStart"/>
            <w:r>
              <w:t>música</w:t>
            </w:r>
            <w:proofErr w:type="spellEnd"/>
            <w:r>
              <w:t>)</w:t>
            </w:r>
          </w:p>
        </w:tc>
        <w:tc>
          <w:tcPr>
            <w:tcW w:w="2303" w:type="dxa"/>
          </w:tcPr>
          <w:p w:rsidR="000F323B" w:rsidRPr="003224EF" w:rsidRDefault="000F323B" w:rsidP="00736331">
            <w:pPr>
              <w:rPr>
                <w:lang w:val="es-ES"/>
              </w:rPr>
            </w:pPr>
            <w:r>
              <w:t xml:space="preserve">Romanceros (con </w:t>
            </w:r>
            <w:proofErr w:type="spellStart"/>
            <w:r>
              <w:t>música</w:t>
            </w:r>
            <w:proofErr w:type="spellEnd"/>
            <w:r>
              <w:t>)</w:t>
            </w:r>
          </w:p>
        </w:tc>
      </w:tr>
      <w:tr w:rsidR="000F323B" w:rsidRPr="003224EF" w:rsidTr="003224EF">
        <w:tc>
          <w:tcPr>
            <w:tcW w:w="2303" w:type="dxa"/>
          </w:tcPr>
          <w:p w:rsidR="000F323B" w:rsidRDefault="000F323B" w:rsidP="00736331">
            <w:proofErr w:type="spellStart"/>
            <w:r>
              <w:t>Autores</w:t>
            </w:r>
            <w:proofErr w:type="spellEnd"/>
          </w:p>
        </w:tc>
        <w:tc>
          <w:tcPr>
            <w:tcW w:w="2303" w:type="dxa"/>
          </w:tcPr>
          <w:p w:rsidR="000F323B" w:rsidRPr="00E501CF" w:rsidRDefault="000F323B" w:rsidP="00736331">
            <w:pPr>
              <w:rPr>
                <w:lang w:val="es-ES"/>
              </w:rPr>
            </w:pPr>
            <w:r w:rsidRPr="00E501CF">
              <w:rPr>
                <w:lang w:val="es-ES"/>
              </w:rPr>
              <w:t>Jorge Manrique</w:t>
            </w:r>
            <w:r>
              <w:rPr>
                <w:lang w:val="es-ES"/>
              </w:rPr>
              <w:t xml:space="preserve"> (</w:t>
            </w:r>
            <w:r w:rsidRPr="00E501CF">
              <w:rPr>
                <w:lang w:val="es-ES"/>
              </w:rPr>
              <w:t>Coplas a la muerte de su padre</w:t>
            </w:r>
            <w:r>
              <w:rPr>
                <w:lang w:val="es-ES"/>
              </w:rPr>
              <w:t>)</w:t>
            </w:r>
          </w:p>
        </w:tc>
        <w:tc>
          <w:tcPr>
            <w:tcW w:w="2303" w:type="dxa"/>
          </w:tcPr>
          <w:p w:rsidR="000F323B" w:rsidRPr="00E501CF" w:rsidRDefault="000F323B" w:rsidP="00736331">
            <w:pPr>
              <w:rPr>
                <w:lang w:val="es-ES"/>
              </w:rPr>
            </w:pPr>
            <w:proofErr w:type="spellStart"/>
            <w:r>
              <w:t>anónimos</w:t>
            </w:r>
            <w:proofErr w:type="spellEnd"/>
          </w:p>
        </w:tc>
      </w:tr>
    </w:tbl>
    <w:p w:rsidR="003224EF" w:rsidRDefault="003224EF" w:rsidP="000F323B">
      <w:pPr>
        <w:spacing w:after="0" w:line="360" w:lineRule="auto"/>
        <w:rPr>
          <w:b/>
          <w:bCs/>
          <w:lang w:val="es-ES"/>
        </w:rPr>
      </w:pPr>
    </w:p>
    <w:p w:rsidR="00E501CF" w:rsidRDefault="00E501CF" w:rsidP="000F323B">
      <w:pPr>
        <w:spacing w:after="0" w:line="360" w:lineRule="auto"/>
        <w:rPr>
          <w:b/>
          <w:bCs/>
        </w:rPr>
      </w:pPr>
      <w:r w:rsidRPr="00E501CF">
        <w:rPr>
          <w:b/>
          <w:bCs/>
        </w:rPr>
        <w:lastRenderedPageBreak/>
        <w:t>ROMANCERO</w:t>
      </w:r>
    </w:p>
    <w:p w:rsidR="00E501CF" w:rsidRDefault="00E501CF" w:rsidP="000F323B">
      <w:pPr>
        <w:spacing w:after="0" w:line="360" w:lineRule="auto"/>
        <w:rPr>
          <w:lang w:val="es-ES"/>
        </w:rPr>
      </w:pPr>
      <w:r>
        <w:rPr>
          <w:lang w:val="es-ES"/>
        </w:rPr>
        <w:t>-</w:t>
      </w:r>
      <w:r w:rsidRPr="00E501CF">
        <w:rPr>
          <w:lang w:val="es-ES"/>
        </w:rPr>
        <w:t xml:space="preserve">Composición épico-narrativa </w:t>
      </w:r>
    </w:p>
    <w:p w:rsidR="00E501CF" w:rsidRDefault="00E501CF" w:rsidP="000F323B">
      <w:pPr>
        <w:spacing w:after="0" w:line="360" w:lineRule="auto"/>
        <w:rPr>
          <w:lang w:val="es-ES"/>
        </w:rPr>
      </w:pPr>
      <w:r>
        <w:rPr>
          <w:lang w:val="es-ES"/>
        </w:rPr>
        <w:t>-</w:t>
      </w:r>
      <w:r w:rsidRPr="00E501CF">
        <w:rPr>
          <w:lang w:val="es-ES"/>
        </w:rPr>
        <w:t xml:space="preserve"> Originados de la evolución de los cantares de gesta </w:t>
      </w:r>
    </w:p>
    <w:p w:rsidR="00E501CF" w:rsidRDefault="00E501CF" w:rsidP="000F323B">
      <w:pPr>
        <w:spacing w:after="0" w:line="360" w:lineRule="auto"/>
        <w:rPr>
          <w:lang w:val="es-ES"/>
        </w:rPr>
      </w:pPr>
      <w:r>
        <w:rPr>
          <w:lang w:val="es-ES"/>
        </w:rPr>
        <w:t>-</w:t>
      </w:r>
      <w:r w:rsidRPr="00E501CF">
        <w:rPr>
          <w:lang w:val="es-ES"/>
        </w:rPr>
        <w:t>Fragmentarios (pº in medias res y final truncado)</w:t>
      </w:r>
    </w:p>
    <w:p w:rsidR="00E501CF" w:rsidRDefault="00E501CF" w:rsidP="000F323B">
      <w:pPr>
        <w:spacing w:after="0" w:line="360" w:lineRule="auto"/>
        <w:rPr>
          <w:lang w:val="es-ES"/>
        </w:rPr>
      </w:pPr>
      <w:r>
        <w:rPr>
          <w:lang w:val="es-ES"/>
        </w:rPr>
        <w:t xml:space="preserve"> -</w:t>
      </w:r>
      <w:r w:rsidRPr="00E501CF">
        <w:rPr>
          <w:lang w:val="es-ES"/>
        </w:rPr>
        <w:t xml:space="preserve"> Anónimos</w:t>
      </w:r>
    </w:p>
    <w:p w:rsidR="00E501CF" w:rsidRDefault="00E501CF" w:rsidP="000F323B">
      <w:pPr>
        <w:spacing w:after="0" w:line="360" w:lineRule="auto"/>
        <w:rPr>
          <w:lang w:val="es-ES"/>
        </w:rPr>
      </w:pPr>
      <w:r>
        <w:rPr>
          <w:lang w:val="es-ES"/>
        </w:rPr>
        <w:t xml:space="preserve"> -</w:t>
      </w:r>
      <w:r w:rsidRPr="00E501CF">
        <w:rPr>
          <w:lang w:val="es-ES"/>
        </w:rPr>
        <w:t xml:space="preserve"> Tono misterioso y dramático</w:t>
      </w:r>
    </w:p>
    <w:p w:rsidR="00E501CF" w:rsidRPr="00E501CF" w:rsidRDefault="00E501CF" w:rsidP="000F323B">
      <w:pPr>
        <w:spacing w:after="0" w:line="360" w:lineRule="auto"/>
        <w:rPr>
          <w:b/>
          <w:bCs/>
          <w:lang w:val="es-ES"/>
        </w:rPr>
      </w:pPr>
      <w:r w:rsidRPr="00E501CF">
        <w:rPr>
          <w:b/>
          <w:bCs/>
          <w:lang w:val="es-ES"/>
        </w:rPr>
        <w:t xml:space="preserve">TIPOS DE </w:t>
      </w:r>
      <w:proofErr w:type="gramStart"/>
      <w:r w:rsidRPr="00E501CF">
        <w:rPr>
          <w:b/>
          <w:bCs/>
          <w:lang w:val="es-ES"/>
        </w:rPr>
        <w:t>ROMANCES :</w:t>
      </w:r>
      <w:proofErr w:type="gramEnd"/>
    </w:p>
    <w:p w:rsidR="00E501CF" w:rsidRDefault="00E501CF" w:rsidP="000F323B">
      <w:pPr>
        <w:spacing w:after="0" w:line="360" w:lineRule="auto"/>
        <w:rPr>
          <w:lang w:val="es-ES"/>
        </w:rPr>
      </w:pPr>
      <w:r w:rsidRPr="00E501CF">
        <w:rPr>
          <w:lang w:val="es-ES"/>
        </w:rPr>
        <w:t>Históricos: ligados a episodios de la historia</w:t>
      </w:r>
    </w:p>
    <w:p w:rsidR="00E501CF" w:rsidRDefault="00E501CF" w:rsidP="000F323B">
      <w:pPr>
        <w:spacing w:after="0" w:line="360" w:lineRule="auto"/>
        <w:rPr>
          <w:lang w:val="es-ES"/>
        </w:rPr>
      </w:pPr>
      <w:r w:rsidRPr="00E501CF">
        <w:rPr>
          <w:lang w:val="es-ES"/>
        </w:rPr>
        <w:t xml:space="preserve"> • Legendarios: proceden de leyendas o de cantares de gesta </w:t>
      </w:r>
    </w:p>
    <w:p w:rsidR="00E501CF" w:rsidRDefault="00E501CF" w:rsidP="000F323B">
      <w:pPr>
        <w:spacing w:after="0" w:line="360" w:lineRule="auto"/>
        <w:rPr>
          <w:lang w:val="es-ES"/>
        </w:rPr>
      </w:pPr>
      <w:r w:rsidRPr="00E501CF">
        <w:rPr>
          <w:lang w:val="es-ES"/>
        </w:rPr>
        <w:t xml:space="preserve">• Novelescos: pequeños trozos de vida medieval </w:t>
      </w:r>
    </w:p>
    <w:p w:rsidR="00E501CF" w:rsidRDefault="00E501CF" w:rsidP="000F323B">
      <w:pPr>
        <w:spacing w:after="0" w:line="360" w:lineRule="auto"/>
        <w:rPr>
          <w:lang w:val="es-ES"/>
        </w:rPr>
      </w:pPr>
      <w:r w:rsidRPr="00E501CF">
        <w:rPr>
          <w:lang w:val="es-ES"/>
        </w:rPr>
        <w:t>• Líricos: expresión de sentimientos, generalmente amorosos</w:t>
      </w:r>
    </w:p>
    <w:p w:rsidR="00FC0DE8" w:rsidRPr="004B3E59" w:rsidRDefault="00FC0DE8" w:rsidP="000F323B">
      <w:pPr>
        <w:spacing w:after="0" w:line="360" w:lineRule="auto"/>
        <w:rPr>
          <w:b/>
          <w:bCs/>
          <w:lang w:val="es-ES"/>
        </w:rPr>
      </w:pPr>
      <w:r w:rsidRPr="004B3E59">
        <w:rPr>
          <w:b/>
          <w:bCs/>
          <w:lang w:val="es-ES"/>
        </w:rPr>
        <w:t>PROSA PRERRENACENTISTA</w:t>
      </w:r>
    </w:p>
    <w:p w:rsidR="00FC0DE8" w:rsidRDefault="00FC0DE8" w:rsidP="000F323B">
      <w:pPr>
        <w:spacing w:after="0" w:line="360" w:lineRule="auto"/>
        <w:rPr>
          <w:lang w:val="es-ES"/>
        </w:rPr>
      </w:pPr>
      <w:r w:rsidRPr="00FC0DE8">
        <w:rPr>
          <w:lang w:val="es-ES"/>
        </w:rPr>
        <w:t>Novela idealista:</w:t>
      </w:r>
    </w:p>
    <w:p w:rsidR="00FC0DE8" w:rsidRDefault="00FC0DE8" w:rsidP="000F323B">
      <w:pPr>
        <w:spacing w:after="0" w:line="360" w:lineRule="auto"/>
        <w:rPr>
          <w:lang w:val="es-ES"/>
        </w:rPr>
      </w:pPr>
      <w:r w:rsidRPr="00FC0DE8">
        <w:rPr>
          <w:lang w:val="es-ES"/>
        </w:rPr>
        <w:t xml:space="preserve"> – Novelas sentimentales: </w:t>
      </w:r>
    </w:p>
    <w:p w:rsidR="00FC0DE8" w:rsidRDefault="00FC0DE8" w:rsidP="000F323B">
      <w:pPr>
        <w:spacing w:after="0" w:line="360" w:lineRule="auto"/>
        <w:rPr>
          <w:lang w:val="es-ES"/>
        </w:rPr>
      </w:pPr>
      <w:r w:rsidRPr="00FC0DE8">
        <w:rPr>
          <w:lang w:val="es-ES"/>
        </w:rPr>
        <w:t xml:space="preserve">• </w:t>
      </w:r>
      <w:proofErr w:type="spellStart"/>
      <w:r w:rsidRPr="00FC0DE8">
        <w:rPr>
          <w:lang w:val="es-ES"/>
        </w:rPr>
        <w:t>Antirrealistas</w:t>
      </w:r>
      <w:proofErr w:type="spellEnd"/>
      <w:r w:rsidRPr="00FC0DE8">
        <w:rPr>
          <w:lang w:val="es-ES"/>
        </w:rPr>
        <w:t xml:space="preserve"> </w:t>
      </w:r>
    </w:p>
    <w:p w:rsidR="00FC0DE8" w:rsidRDefault="00FC0DE8" w:rsidP="000F323B">
      <w:pPr>
        <w:spacing w:after="0" w:line="360" w:lineRule="auto"/>
        <w:rPr>
          <w:lang w:val="es-ES"/>
        </w:rPr>
      </w:pPr>
      <w:r w:rsidRPr="00FC0DE8">
        <w:rPr>
          <w:lang w:val="es-ES"/>
        </w:rPr>
        <w:t xml:space="preserve">• Predomina el análisis des sentimiento amoroso </w:t>
      </w:r>
    </w:p>
    <w:p w:rsidR="00FC0DE8" w:rsidRDefault="00FC0DE8" w:rsidP="000F323B">
      <w:pPr>
        <w:spacing w:after="0" w:line="360" w:lineRule="auto"/>
        <w:rPr>
          <w:lang w:val="es-ES"/>
        </w:rPr>
      </w:pPr>
      <w:r w:rsidRPr="00FC0DE8">
        <w:rPr>
          <w:lang w:val="es-ES"/>
        </w:rPr>
        <w:t>• Juan Rodríguez del Padrón: Siervo libre de amor</w:t>
      </w:r>
    </w:p>
    <w:p w:rsidR="00FC0DE8" w:rsidRPr="004B3E59" w:rsidRDefault="00FC0DE8" w:rsidP="000F323B">
      <w:pPr>
        <w:spacing w:after="0" w:line="360" w:lineRule="auto"/>
        <w:rPr>
          <w:b/>
          <w:bCs/>
          <w:lang w:val="es-ES"/>
        </w:rPr>
      </w:pPr>
      <w:r w:rsidRPr="004B3E59">
        <w:rPr>
          <w:b/>
          <w:bCs/>
          <w:lang w:val="es-ES"/>
        </w:rPr>
        <w:t>TEATRO RENACENTISTA</w:t>
      </w:r>
    </w:p>
    <w:p w:rsidR="00FC0DE8" w:rsidRDefault="00FC0DE8" w:rsidP="000F323B">
      <w:pPr>
        <w:spacing w:after="0" w:line="360" w:lineRule="auto"/>
        <w:rPr>
          <w:lang w:val="es-ES"/>
        </w:rPr>
      </w:pPr>
      <w:r w:rsidRPr="00FC0DE8">
        <w:rPr>
          <w:b/>
          <w:bCs/>
          <w:lang w:val="es-ES"/>
        </w:rPr>
        <w:t>-</w:t>
      </w:r>
      <w:r w:rsidRPr="00FC0DE8">
        <w:rPr>
          <w:lang w:val="es-ES"/>
        </w:rPr>
        <w:t>Teatro para ser leído: La Celestina, de Fernando de Rojas</w:t>
      </w:r>
    </w:p>
    <w:p w:rsidR="00FC0DE8" w:rsidRPr="00FC0DE8" w:rsidRDefault="00FC0DE8" w:rsidP="000F323B">
      <w:pPr>
        <w:spacing w:after="0" w:line="360" w:lineRule="auto"/>
        <w:rPr>
          <w:b/>
          <w:bCs/>
          <w:lang w:val="es-ES"/>
        </w:rPr>
      </w:pPr>
    </w:p>
    <w:p w:rsidR="003224EF" w:rsidRPr="003224EF" w:rsidRDefault="003224EF" w:rsidP="000F323B">
      <w:pPr>
        <w:spacing w:after="0" w:line="360" w:lineRule="auto"/>
        <w:rPr>
          <w:b/>
          <w:bCs/>
          <w:lang w:val="es-ES"/>
        </w:rPr>
      </w:pPr>
    </w:p>
    <w:sectPr w:rsidR="003224EF" w:rsidRPr="003224EF" w:rsidSect="000F323B">
      <w:head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472" w:rsidRDefault="00535472" w:rsidP="004B3E59">
      <w:pPr>
        <w:spacing w:after="0" w:line="240" w:lineRule="auto"/>
      </w:pPr>
      <w:r>
        <w:separator/>
      </w:r>
    </w:p>
  </w:endnote>
  <w:endnote w:type="continuationSeparator" w:id="0">
    <w:p w:rsidR="00535472" w:rsidRDefault="00535472" w:rsidP="004B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472" w:rsidRDefault="00535472" w:rsidP="004B3E59">
      <w:pPr>
        <w:spacing w:after="0" w:line="240" w:lineRule="auto"/>
      </w:pPr>
      <w:r>
        <w:separator/>
      </w:r>
    </w:p>
  </w:footnote>
  <w:footnote w:type="continuationSeparator" w:id="0">
    <w:p w:rsidR="00535472" w:rsidRDefault="00535472" w:rsidP="004B3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E59" w:rsidRPr="000F323B" w:rsidRDefault="004B3E59" w:rsidP="004B3E59">
    <w:pPr>
      <w:jc w:val="center"/>
      <w:rPr>
        <w:b/>
        <w:bCs/>
        <w:sz w:val="28"/>
        <w:szCs w:val="28"/>
        <w:lang w:val="es-ES"/>
      </w:rPr>
    </w:pPr>
    <w:r>
      <w:rPr>
        <w:b/>
        <w:bCs/>
        <w:sz w:val="28"/>
        <w:szCs w:val="28"/>
        <w:lang w:val="es-ES"/>
      </w:rPr>
      <w:t xml:space="preserve"> </w:t>
    </w:r>
    <w:proofErr w:type="gramStart"/>
    <w:r>
      <w:rPr>
        <w:b/>
        <w:bCs/>
        <w:sz w:val="28"/>
        <w:szCs w:val="28"/>
        <w:lang w:val="es-ES"/>
      </w:rPr>
      <w:t>Repaso :</w:t>
    </w:r>
    <w:r w:rsidRPr="000F323B">
      <w:rPr>
        <w:b/>
        <w:bCs/>
        <w:sz w:val="28"/>
        <w:szCs w:val="28"/>
        <w:lang w:val="es-ES"/>
      </w:rPr>
      <w:t>EL</w:t>
    </w:r>
    <w:proofErr w:type="gramEnd"/>
    <w:r w:rsidRPr="000F323B">
      <w:rPr>
        <w:b/>
        <w:bCs/>
        <w:sz w:val="28"/>
        <w:szCs w:val="28"/>
        <w:lang w:val="es-ES"/>
      </w:rPr>
      <w:t xml:space="preserve"> PRERENACIMIENTO SIGLO XV</w:t>
    </w:r>
    <w:r>
      <w:rPr>
        <w:b/>
        <w:bCs/>
        <w:sz w:val="28"/>
        <w:szCs w:val="28"/>
        <w:lang w:val="es-ES"/>
      </w:rPr>
      <w:t xml:space="preserve">                                 </w:t>
    </w:r>
    <w:proofErr w:type="spellStart"/>
    <w:r>
      <w:rPr>
        <w:b/>
        <w:bCs/>
        <w:sz w:val="28"/>
        <w:szCs w:val="28"/>
        <w:lang w:val="es-ES"/>
      </w:rPr>
      <w:t>Sra</w:t>
    </w:r>
    <w:proofErr w:type="spellEnd"/>
    <w:r>
      <w:rPr>
        <w:b/>
        <w:bCs/>
        <w:sz w:val="28"/>
        <w:szCs w:val="28"/>
        <w:lang w:val="es-ES"/>
      </w:rPr>
      <w:t xml:space="preserve">  LARABI Hana</w:t>
    </w:r>
  </w:p>
  <w:p w:rsidR="004B3E59" w:rsidRPr="004B3E59" w:rsidRDefault="004B3E59" w:rsidP="004B3E59">
    <w:pPr>
      <w:pStyle w:val="En-tte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31"/>
    <w:rsid w:val="000F323B"/>
    <w:rsid w:val="003224EF"/>
    <w:rsid w:val="004B3E59"/>
    <w:rsid w:val="00535472"/>
    <w:rsid w:val="00736331"/>
    <w:rsid w:val="00B93F5D"/>
    <w:rsid w:val="00BB43EC"/>
    <w:rsid w:val="00E501CF"/>
    <w:rsid w:val="00EC750E"/>
    <w:rsid w:val="00F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0C840-8687-413F-AA1C-E5334581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3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2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B3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3E59"/>
  </w:style>
  <w:style w:type="paragraph" w:styleId="Pieddepage">
    <w:name w:val="footer"/>
    <w:basedOn w:val="Normal"/>
    <w:link w:val="PieddepageCar"/>
    <w:uiPriority w:val="99"/>
    <w:unhideWhenUsed/>
    <w:rsid w:val="004B3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LARABI HANA</cp:lastModifiedBy>
  <cp:revision>2</cp:revision>
  <dcterms:created xsi:type="dcterms:W3CDTF">2020-03-21T16:23:00Z</dcterms:created>
  <dcterms:modified xsi:type="dcterms:W3CDTF">2020-03-21T16:23:00Z</dcterms:modified>
</cp:coreProperties>
</file>