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B" w:rsidRDefault="008E13BB" w:rsidP="008E13BB">
      <w:pPr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  <w:t>TP N°3</w:t>
      </w:r>
    </w:p>
    <w:p w:rsidR="008E13BB" w:rsidRDefault="008E13BB" w:rsidP="008E13BB">
      <w:pPr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  <w:r w:rsidRPr="00122551"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  <w:t>EXAMEN A L'ÉTAT FRAIS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1. BUT: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observer les bactéries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vivantes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Ceci permet de:</w:t>
      </w:r>
    </w:p>
    <w:p w:rsidR="008E13BB" w:rsidRPr="00122551" w:rsidRDefault="008E13BB" w:rsidP="008E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 en évidence leur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mobilité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8E13BB" w:rsidRPr="00122551" w:rsidRDefault="008E13BB" w:rsidP="008E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 en évidence leur mode de groupement.</w:t>
      </w:r>
    </w:p>
    <w:p w:rsidR="008E13BB" w:rsidRPr="00122551" w:rsidRDefault="008E13BB" w:rsidP="008E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une approche de leur morphologie.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2. TECHNIQUE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2.1. A partir d'une culture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L'examen à l'état frais se pratique sur les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cultures en milieu liquide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(en milieu solide, la mobilité s'exprime mal et de façon aléatoire).</w:t>
      </w:r>
    </w:p>
    <w:tbl>
      <w:tblPr>
        <w:tblW w:w="9081" w:type="dxa"/>
        <w:jc w:val="center"/>
        <w:tblCellSpacing w:w="15" w:type="dxa"/>
        <w:tblInd w:w="-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6"/>
        <w:gridCol w:w="5355"/>
      </w:tblGrid>
      <w:tr w:rsidR="008E13BB" w:rsidRPr="00122551" w:rsidTr="009D1DEF">
        <w:trPr>
          <w:tblCellSpacing w:w="15" w:type="dxa"/>
          <w:jc w:val="center"/>
        </w:trPr>
        <w:tc>
          <w:tcPr>
            <w:tcW w:w="3681" w:type="dxa"/>
            <w:vAlign w:val="center"/>
            <w:hideMark/>
          </w:tcPr>
          <w:p w:rsidR="008E13BB" w:rsidRPr="00602192" w:rsidRDefault="008E13BB" w:rsidP="008E13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0219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Homogénéiser</w:t>
            </w: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la culture liquide à prélever.</w:t>
            </w:r>
          </w:p>
        </w:tc>
        <w:tc>
          <w:tcPr>
            <w:tcW w:w="0" w:type="auto"/>
            <w:hideMark/>
          </w:tcPr>
          <w:p w:rsidR="008E13BB" w:rsidRPr="00122551" w:rsidRDefault="008E13BB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57450" cy="885825"/>
                  <wp:effectExtent l="19050" t="0" r="0" b="0"/>
                  <wp:docPr id="15" name="Image 1" descr="Examen microscopique à l'état frais :  Homogénéiser la culture liquide à pré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amen microscopique à l'état frais :  Homogénéiser la culture liquide à pré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BB" w:rsidRPr="00122551" w:rsidTr="009D1DEF">
        <w:trPr>
          <w:tblCellSpacing w:w="15" w:type="dxa"/>
          <w:jc w:val="center"/>
        </w:trPr>
        <w:tc>
          <w:tcPr>
            <w:tcW w:w="3681" w:type="dxa"/>
            <w:vAlign w:val="center"/>
            <w:hideMark/>
          </w:tcPr>
          <w:p w:rsidR="008E13BB" w:rsidRPr="00602192" w:rsidRDefault="008E13BB" w:rsidP="008E1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Prélèvement: prélever une goutte de culture liquide (à la pipette Pasteur ou à l'anse de platine) et la déposer sur une lame propre. </w:t>
            </w:r>
            <w:r w:rsidRPr="0060219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Attention!</w:t>
            </w: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Une goutte trop grosse risque de déborder à l'étape suivante.</w:t>
            </w:r>
          </w:p>
        </w:tc>
        <w:tc>
          <w:tcPr>
            <w:tcW w:w="0" w:type="auto"/>
            <w:hideMark/>
          </w:tcPr>
          <w:p w:rsidR="008E13BB" w:rsidRPr="00122551" w:rsidRDefault="008E13BB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14600" cy="1095375"/>
                  <wp:effectExtent l="19050" t="0" r="0" b="0"/>
                  <wp:docPr id="14" name="Image 2" descr="Examen microscopique à l'état frais : prélè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amen microscopique à l'état frais : prélè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BB" w:rsidRPr="00122551" w:rsidTr="009D1DEF">
        <w:trPr>
          <w:tblCellSpacing w:w="15" w:type="dxa"/>
          <w:jc w:val="center"/>
        </w:trPr>
        <w:tc>
          <w:tcPr>
            <w:tcW w:w="3681" w:type="dxa"/>
            <w:vAlign w:val="center"/>
            <w:hideMark/>
          </w:tcPr>
          <w:p w:rsidR="0065289C" w:rsidRDefault="008E13BB" w:rsidP="008E1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Pose de la lamelle, en partant d'une position i</w:t>
            </w:r>
            <w:r w:rsidR="0065289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nclinée </w:t>
            </w: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45°.</w:t>
            </w:r>
          </w:p>
          <w:p w:rsidR="008E13BB" w:rsidRPr="00602192" w:rsidRDefault="008E13BB" w:rsidP="008E1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0219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Attention!</w:t>
            </w:r>
            <w:r w:rsidRPr="0060219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Le liquide ne doit pas déborder.</w:t>
            </w:r>
          </w:p>
        </w:tc>
        <w:tc>
          <w:tcPr>
            <w:tcW w:w="0" w:type="auto"/>
            <w:hideMark/>
          </w:tcPr>
          <w:p w:rsidR="008E13BB" w:rsidRPr="00122551" w:rsidRDefault="008E13BB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0" cy="790575"/>
                  <wp:effectExtent l="19050" t="0" r="0" b="0"/>
                  <wp:docPr id="13" name="Image 3" descr="Examen microscopique à l'état frais :  pose de la lam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amen microscopique à l'état frais :  pose de la lam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2.2. A partir d'un produit pathologique</w:t>
      </w:r>
    </w:p>
    <w:p w:rsidR="008E13BB" w:rsidRPr="00122551" w:rsidRDefault="008E13BB" w:rsidP="008E13B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se fera, soit directement à partir du produit, soit à partir d'une dilution (si produit solide ou très visqueux), soit après concentration par centrifugation.</w:t>
      </w:r>
    </w:p>
    <w:p w:rsidR="008E13BB" w:rsidRPr="00122551" w:rsidRDefault="008E13BB" w:rsidP="008E13B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L'examen à l'état frais des produits pathologiques ne doit pas être systématique; dans certains cas, il est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indispensable.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3. OBSERVATIONS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3.1. Conditions d'observation</w:t>
      </w:r>
    </w:p>
    <w:p w:rsidR="008E13BB" w:rsidRPr="00122551" w:rsidRDefault="008E13BB" w:rsidP="008E13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l'objectif x40,</w:t>
      </w:r>
    </w:p>
    <w:p w:rsidR="008E13BB" w:rsidRPr="00122551" w:rsidRDefault="008E13BB" w:rsidP="008E13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diaphragme quasiment fermé pour augmenter le contraste,</w:t>
      </w:r>
    </w:p>
    <w:p w:rsidR="008E13BB" w:rsidRPr="00122551" w:rsidRDefault="008E13BB" w:rsidP="008E13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forte intensité lumineuse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Attendre éventuellement quelques dizaines de secondes la disparition des mouvements liquidiens.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Ne pas prolonger le temps d'observation au-delà de quelques minutes.</w:t>
      </w:r>
    </w:p>
    <w:p w:rsidR="008E13BB" w:rsidRPr="00122551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3.2. Observations</w:t>
      </w:r>
    </w:p>
    <w:p w:rsidR="008E13BB" w:rsidRPr="00122551" w:rsidRDefault="008E13BB" w:rsidP="008E13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Observation de la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mobilité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 une bactérie est dite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mobile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si elle se déplace dans le champ du microscope avec un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mouvement qui lui est propre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les autres bactéries restant immobiles ou se déplaçant dans une autre direction.</w:t>
      </w:r>
    </w:p>
    <w:p w:rsidR="008E13BB" w:rsidRPr="008E13BB" w:rsidRDefault="008E13BB" w:rsidP="008E13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</w:pPr>
      <w:r w:rsidRPr="008E13B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Causes d'erreur:</w:t>
      </w:r>
    </w:p>
    <w:p w:rsidR="008E13BB" w:rsidRPr="00122551" w:rsidRDefault="008E13BB" w:rsidP="008E13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Mobilité faussement positive: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mouvements browniens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mouvements liquidiens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mouvements pendulaires</w:t>
      </w:r>
    </w:p>
    <w:p w:rsidR="008E13BB" w:rsidRPr="00122551" w:rsidRDefault="008E13BB" w:rsidP="008E13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Mobilité faussement négative: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Etat frais 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partir d'une culture en milieu solide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température de culture ne permettant pas la mobilité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prélèvement de la culture avec un instrument trop chaud</w:t>
      </w:r>
    </w:p>
    <w:p w:rsidR="008E13BB" w:rsidRPr="00122551" w:rsidRDefault="008E13BB" w:rsidP="008E13B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observation trop tardive</w:t>
      </w:r>
    </w:p>
    <w:p w:rsidR="008E13BB" w:rsidRPr="00122551" w:rsidRDefault="008E13BB" w:rsidP="008E13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Observation du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mode de groupement: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par 2, en chaîne, en amas...</w:t>
      </w:r>
    </w:p>
    <w:p w:rsidR="008E13BB" w:rsidRPr="00122551" w:rsidRDefault="008E13BB" w:rsidP="008E13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Approche de la </w:t>
      </w:r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morphologie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 formes rondes (coques), formes allongées (bacilles)...</w:t>
      </w:r>
    </w:p>
    <w:p w:rsidR="00E12B2C" w:rsidRDefault="008E13BB" w:rsidP="008E13BB">
      <w:r w:rsidRPr="001225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3.3. Elimination de la préparation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préparation doit être immergée dans le pot "lames souillées" contenant de l'eau de Javel dès la fin des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225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observations</w:t>
      </w:r>
    </w:p>
    <w:sectPr w:rsidR="00E12B2C" w:rsidSect="00E12B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03" w:rsidRDefault="004B4C03" w:rsidP="00373784">
      <w:pPr>
        <w:spacing w:after="0" w:line="240" w:lineRule="auto"/>
      </w:pPr>
      <w:r>
        <w:separator/>
      </w:r>
    </w:p>
  </w:endnote>
  <w:endnote w:type="continuationSeparator" w:id="1">
    <w:p w:rsidR="004B4C03" w:rsidRDefault="004B4C03" w:rsidP="0037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407"/>
      <w:docPartObj>
        <w:docPartGallery w:val="Page Numbers (Bottom of Page)"/>
        <w:docPartUnique/>
      </w:docPartObj>
    </w:sdtPr>
    <w:sdtContent>
      <w:p w:rsidR="00373784" w:rsidRDefault="00827E0D">
        <w:pPr>
          <w:pStyle w:val="Pieddepage"/>
          <w:jc w:val="right"/>
        </w:pPr>
        <w:fldSimple w:instr=" PAGE   \* MERGEFORMAT ">
          <w:r w:rsidR="0065289C">
            <w:rPr>
              <w:noProof/>
            </w:rPr>
            <w:t>2</w:t>
          </w:r>
        </w:fldSimple>
      </w:p>
    </w:sdtContent>
  </w:sdt>
  <w:p w:rsidR="00373784" w:rsidRDefault="003737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03" w:rsidRDefault="004B4C03" w:rsidP="00373784">
      <w:pPr>
        <w:spacing w:after="0" w:line="240" w:lineRule="auto"/>
      </w:pPr>
      <w:r>
        <w:separator/>
      </w:r>
    </w:p>
  </w:footnote>
  <w:footnote w:type="continuationSeparator" w:id="1">
    <w:p w:rsidR="004B4C03" w:rsidRDefault="004B4C03" w:rsidP="0037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A8B"/>
    <w:multiLevelType w:val="multilevel"/>
    <w:tmpl w:val="859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0E24"/>
    <w:multiLevelType w:val="multilevel"/>
    <w:tmpl w:val="3D18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2924"/>
    <w:multiLevelType w:val="multilevel"/>
    <w:tmpl w:val="060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22928"/>
    <w:multiLevelType w:val="multilevel"/>
    <w:tmpl w:val="35B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874EA"/>
    <w:multiLevelType w:val="multilevel"/>
    <w:tmpl w:val="ED2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A64DA"/>
    <w:multiLevelType w:val="multilevel"/>
    <w:tmpl w:val="A90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7142F"/>
    <w:multiLevelType w:val="multilevel"/>
    <w:tmpl w:val="0A9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3BB"/>
    <w:rsid w:val="001256B4"/>
    <w:rsid w:val="00222E28"/>
    <w:rsid w:val="00373784"/>
    <w:rsid w:val="004B4C03"/>
    <w:rsid w:val="0065289C"/>
    <w:rsid w:val="00827E0D"/>
    <w:rsid w:val="008E13BB"/>
    <w:rsid w:val="00BC0BF2"/>
    <w:rsid w:val="00E1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8E13BB"/>
  </w:style>
  <w:style w:type="paragraph" w:styleId="Textedebulles">
    <w:name w:val="Balloon Text"/>
    <w:basedOn w:val="Normal"/>
    <w:link w:val="TextedebullesCar"/>
    <w:uiPriority w:val="99"/>
    <w:semiHidden/>
    <w:unhideWhenUsed/>
    <w:rsid w:val="008E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3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7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3784"/>
  </w:style>
  <w:style w:type="paragraph" w:styleId="Pieddepage">
    <w:name w:val="footer"/>
    <w:basedOn w:val="Normal"/>
    <w:link w:val="PieddepageCar"/>
    <w:uiPriority w:val="99"/>
    <w:unhideWhenUsed/>
    <w:rsid w:val="0037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1920</Characters>
  <Application>Microsoft Office Word</Application>
  <DocSecurity>0</DocSecurity>
  <Lines>16</Lines>
  <Paragraphs>4</Paragraphs>
  <ScaleCrop>false</ScaleCrop>
  <Company>Sweet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2016-02-05T07:21:00Z</cp:lastPrinted>
  <dcterms:created xsi:type="dcterms:W3CDTF">2014-02-10T18:06:00Z</dcterms:created>
  <dcterms:modified xsi:type="dcterms:W3CDTF">2016-02-05T07:21:00Z</dcterms:modified>
</cp:coreProperties>
</file>