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D96" w:rsidRPr="00C4708D" w:rsidRDefault="00784D96" w:rsidP="00784D96">
      <w:pPr>
        <w:bidi/>
        <w:jc w:val="center"/>
        <w:rPr>
          <w:rFonts w:ascii="Simplified Arabic" w:hAnsi="Simplified Arabic" w:cs="Simplified Arabic"/>
          <w:b/>
          <w:bCs/>
          <w:sz w:val="32"/>
          <w:szCs w:val="32"/>
          <w:rtl/>
          <w:lang w:bidi="ar-DZ"/>
        </w:rPr>
      </w:pPr>
      <w:r w:rsidRPr="00C4708D">
        <w:rPr>
          <w:rFonts w:ascii="Simplified Arabic" w:hAnsi="Simplified Arabic" w:cs="Simplified Arabic" w:hint="cs"/>
          <w:b/>
          <w:bCs/>
          <w:sz w:val="32"/>
          <w:szCs w:val="32"/>
          <w:rtl/>
          <w:lang w:bidi="ar-DZ"/>
        </w:rPr>
        <w:t>المحاضرة الثانية</w:t>
      </w:r>
    </w:p>
    <w:p w:rsidR="00784D96" w:rsidRDefault="00784D96" w:rsidP="00784D96">
      <w:pPr>
        <w:tabs>
          <w:tab w:val="center" w:pos="4536"/>
        </w:tabs>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رابعا</w:t>
      </w:r>
      <w:r w:rsidRPr="00E64F3F">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صناعة التسفير</w:t>
      </w:r>
      <w:r w:rsidRPr="00E64F3F">
        <w:rPr>
          <w:rFonts w:ascii="Simplified Arabic" w:hAnsi="Simplified Arabic" w:cs="Simplified Arabic" w:hint="cs"/>
          <w:b/>
          <w:bCs/>
          <w:sz w:val="32"/>
          <w:szCs w:val="32"/>
          <w:rtl/>
          <w:lang w:bidi="ar-DZ"/>
        </w:rPr>
        <w:t>:</w:t>
      </w:r>
      <w:r>
        <w:rPr>
          <w:rFonts w:ascii="Simplified Arabic" w:hAnsi="Simplified Arabic" w:cs="Simplified Arabic"/>
          <w:b/>
          <w:bCs/>
          <w:sz w:val="32"/>
          <w:szCs w:val="32"/>
          <w:rtl/>
          <w:lang w:bidi="ar-DZ"/>
        </w:rPr>
        <w:tab/>
      </w:r>
    </w:p>
    <w:p w:rsidR="00784D96" w:rsidRDefault="00784D96" w:rsidP="00784D9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في لغة المغاربة يعني تجليد الكتاب؛ فقد اورد المقري قصة عن تسفير الكتب وتجارتها؛ أشار فيها إلى أنّ التسفير يعني التجليد</w:t>
      </w:r>
      <w:r>
        <w:rPr>
          <w:rStyle w:val="Appelnotedebasdep"/>
          <w:rFonts w:ascii="Simplified Arabic" w:hAnsi="Simplified Arabic" w:cs="Simplified Arabic"/>
          <w:sz w:val="32"/>
          <w:szCs w:val="32"/>
          <w:rtl/>
          <w:lang w:bidi="ar-DZ"/>
        </w:rPr>
        <w:footnoteReference w:id="2"/>
      </w:r>
      <w:r>
        <w:rPr>
          <w:rFonts w:ascii="Simplified Arabic" w:hAnsi="Simplified Arabic" w:cs="Simplified Arabic" w:hint="cs"/>
          <w:sz w:val="32"/>
          <w:szCs w:val="32"/>
          <w:rtl/>
          <w:lang w:bidi="ar-DZ"/>
        </w:rPr>
        <w:t>، والتجليد لغة من جلد الكتاب أي البسه الجلد</w:t>
      </w:r>
      <w:r>
        <w:rPr>
          <w:rStyle w:val="Appelnotedebasdep"/>
          <w:rFonts w:ascii="Simplified Arabic" w:hAnsi="Simplified Arabic" w:cs="Simplified Arabic"/>
          <w:sz w:val="32"/>
          <w:szCs w:val="32"/>
          <w:rtl/>
          <w:lang w:bidi="ar-DZ"/>
        </w:rPr>
        <w:footnoteReference w:id="3"/>
      </w:r>
      <w:r>
        <w:rPr>
          <w:rFonts w:ascii="Simplified Arabic" w:hAnsi="Simplified Arabic" w:cs="Simplified Arabic" w:hint="cs"/>
          <w:sz w:val="32"/>
          <w:szCs w:val="32"/>
          <w:rtl/>
          <w:lang w:bidi="ar-DZ"/>
        </w:rPr>
        <w:t>.</w:t>
      </w:r>
    </w:p>
    <w:p w:rsidR="00784D96" w:rsidRDefault="00784D96" w:rsidP="00784D9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 xml:space="preserve">والظاهر أن المغاربة اعتنوا بهذه الصنعة حتى أنهم أفردوها بالتأليف ومن المؤلفات: " التيسير في صنعة التسفير" </w:t>
      </w:r>
      <w:r>
        <w:rPr>
          <w:rFonts w:ascii="Simplified Arabic" w:hAnsi="Simplified Arabic" w:cs="Simplified Arabic" w:hint="cs"/>
          <w:b/>
          <w:bCs/>
          <w:sz w:val="32"/>
          <w:szCs w:val="32"/>
          <w:rtl/>
          <w:lang w:bidi="ar-DZ"/>
        </w:rPr>
        <w:t>لأبي عمر أبي بكر الإشبيلي</w:t>
      </w:r>
      <w:r>
        <w:rPr>
          <w:rFonts w:ascii="Simplified Arabic" w:hAnsi="Simplified Arabic" w:cs="Simplified Arabic" w:hint="cs"/>
          <w:sz w:val="32"/>
          <w:szCs w:val="32"/>
          <w:rtl/>
          <w:lang w:bidi="ar-DZ"/>
        </w:rPr>
        <w:t xml:space="preserve">، وكتاب" صناعة تسفير الكتب وحل الذهب" للفقيه </w:t>
      </w:r>
      <w:r>
        <w:rPr>
          <w:rFonts w:ascii="Simplified Arabic" w:hAnsi="Simplified Arabic" w:cs="Simplified Arabic" w:hint="cs"/>
          <w:b/>
          <w:bCs/>
          <w:sz w:val="32"/>
          <w:szCs w:val="32"/>
          <w:rtl/>
          <w:lang w:bidi="ar-DZ"/>
        </w:rPr>
        <w:t>أبي العباس أحمد بن محمد السفياني</w:t>
      </w:r>
      <w:r>
        <w:rPr>
          <w:rFonts w:ascii="Simplified Arabic" w:hAnsi="Simplified Arabic" w:cs="Simplified Arabic" w:hint="cs"/>
          <w:sz w:val="32"/>
          <w:szCs w:val="32"/>
          <w:rtl/>
          <w:lang w:bidi="ar-DZ"/>
        </w:rPr>
        <w:t>، وكتاب " كيفية تسفير الكتب" للقاضي</w:t>
      </w:r>
      <w:r>
        <w:rPr>
          <w:rFonts w:ascii="Simplified Arabic" w:hAnsi="Simplified Arabic" w:cs="Simplified Arabic" w:hint="cs"/>
          <w:b/>
          <w:bCs/>
          <w:sz w:val="32"/>
          <w:szCs w:val="32"/>
          <w:rtl/>
          <w:lang w:bidi="ar-DZ"/>
        </w:rPr>
        <w:t xml:space="preserve"> عبد العزيز بن أبي بكر الرّسموكي</w:t>
      </w:r>
      <w:r>
        <w:rPr>
          <w:rFonts w:ascii="Simplified Arabic" w:hAnsi="Simplified Arabic" w:cs="Simplified Arabic" w:hint="cs"/>
          <w:sz w:val="32"/>
          <w:szCs w:val="32"/>
          <w:rtl/>
          <w:lang w:bidi="ar-DZ"/>
        </w:rPr>
        <w:t xml:space="preserve">، وأما المنظوم فمنه نظم تام:" تدبير السفير في صناعة التسفير" </w:t>
      </w:r>
      <w:r>
        <w:rPr>
          <w:rFonts w:ascii="Simplified Arabic" w:hAnsi="Simplified Arabic" w:cs="Simplified Arabic" w:hint="cs"/>
          <w:b/>
          <w:bCs/>
          <w:sz w:val="32"/>
          <w:szCs w:val="32"/>
          <w:rtl/>
          <w:lang w:bidi="ar-DZ"/>
        </w:rPr>
        <w:t>لعبد الرحمن بن حميدة</w:t>
      </w:r>
      <w:r>
        <w:rPr>
          <w:rFonts w:ascii="Simplified Arabic" w:hAnsi="Simplified Arabic" w:cs="Simplified Arabic" w:hint="cs"/>
          <w:sz w:val="32"/>
          <w:szCs w:val="32"/>
          <w:rtl/>
          <w:lang w:bidi="ar-DZ"/>
        </w:rPr>
        <w:t>، وهي أرجوزة تتألّف من 163 بيت موضوعها صناعة تجليد الكتب.</w:t>
      </w:r>
    </w:p>
    <w:p w:rsidR="00784D96" w:rsidRDefault="00784D96" w:rsidP="00784D96">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خامسا</w:t>
      </w:r>
      <w:r w:rsidRPr="00E64F3F">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مفهوم التفريغ</w:t>
      </w:r>
      <w:r w:rsidRPr="00E64F3F">
        <w:rPr>
          <w:rFonts w:ascii="Simplified Arabic" w:hAnsi="Simplified Arabic" w:cs="Simplified Arabic" w:hint="cs"/>
          <w:b/>
          <w:bCs/>
          <w:sz w:val="32"/>
          <w:szCs w:val="32"/>
          <w:rtl/>
          <w:lang w:bidi="ar-DZ"/>
        </w:rPr>
        <w:t>:</w:t>
      </w:r>
    </w:p>
    <w:p w:rsidR="00784D96" w:rsidRDefault="00784D96" w:rsidP="00784D9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هو إعادة نسخ وكتابة النص المخطوط من النسخة الأم أو الأصل والتي يختارها المحقق للقيام بعملية الدراسة والتحقيق وإجراء المقابلة والمقارنة بينها وبين باقي النسخ الخطية الخرى، وينبغي اتباع مراحل الكتابة الحالية بما يوافق رسم الحروف المعجمية بالنقط وكتابة الألف وسط الكلمة والهمزة في آخر الكلمة، وفصل الأعداد، وضبط الشكل ووضع علامات الترقيم، وتكميل الاختصارات، وحذف التكرار...</w:t>
      </w:r>
    </w:p>
    <w:p w:rsidR="00784D96" w:rsidRDefault="00784D96" w:rsidP="00784D96">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سادسا</w:t>
      </w:r>
      <w:r w:rsidRPr="00E64F3F">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التصحيف والتحريف</w:t>
      </w:r>
      <w:r w:rsidRPr="00E64F3F">
        <w:rPr>
          <w:rFonts w:ascii="Simplified Arabic" w:hAnsi="Simplified Arabic" w:cs="Simplified Arabic" w:hint="cs"/>
          <w:b/>
          <w:bCs/>
          <w:sz w:val="32"/>
          <w:szCs w:val="32"/>
          <w:rtl/>
          <w:lang w:bidi="ar-DZ"/>
        </w:rPr>
        <w:t>:</w:t>
      </w:r>
    </w:p>
    <w:p w:rsidR="00784D96" w:rsidRDefault="00784D96" w:rsidP="00784D9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 xml:space="preserve">يدلّ التصحيف الأصل( ص. ح. ف) على انبساط في الشيء ومنه الصحيف وهو وجه الأرض، والصحيفة هي التي يكتب عليها، ويدلّ التحريف الأصل( ح. ر. ف) على معان منها: الانحراف عن الشيء والعدول عنه، ولا يكاد يفرق كثير من القدامى بين </w:t>
      </w:r>
      <w:r>
        <w:rPr>
          <w:rFonts w:ascii="Simplified Arabic" w:hAnsi="Simplified Arabic" w:cs="Simplified Arabic" w:hint="cs"/>
          <w:sz w:val="32"/>
          <w:szCs w:val="32"/>
          <w:rtl/>
          <w:lang w:bidi="ar-DZ"/>
        </w:rPr>
        <w:lastRenderedPageBreak/>
        <w:t>المفهومين فيجعلونهما مترادفين؛ ولعلّ أوّل من نصّ عليه ابن حجر العسقلاني حين قال:" إن كانت المخالفة بتغيير حرف او حروف مع بقاء صورة الخط في السياق ، فإن كان ذلك بالنسبة للنقط فالمصحّف، وإن كان بالنسبة للشكل فالمحرّف، وقد استقرّ الرّأي عند جمهرة العلماء المتأخرين على هذا المفهوم.</w:t>
      </w:r>
    </w:p>
    <w:p w:rsidR="00784D96" w:rsidRPr="001E3F09" w:rsidRDefault="00784D96" w:rsidP="00784D9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ab/>
        <w:t xml:space="preserve">فالتصحيف إذن هو خاص بالتغيير في النقط في الحروف المتشابهة </w:t>
      </w:r>
      <w:r w:rsidRPr="002B5D28">
        <w:rPr>
          <w:rFonts w:ascii="Simplified Arabic" w:hAnsi="Simplified Arabic" w:cs="Simplified Arabic" w:hint="cs"/>
          <w:b/>
          <w:bCs/>
          <w:sz w:val="32"/>
          <w:szCs w:val="32"/>
          <w:rtl/>
          <w:lang w:bidi="ar-DZ"/>
        </w:rPr>
        <w:t>كالياء والتاء والثاء</w:t>
      </w:r>
      <w:r>
        <w:rPr>
          <w:rFonts w:ascii="Simplified Arabic" w:hAnsi="Simplified Arabic" w:cs="Simplified Arabic" w:hint="cs"/>
          <w:b/>
          <w:bCs/>
          <w:sz w:val="32"/>
          <w:szCs w:val="32"/>
          <w:rtl/>
          <w:lang w:bidi="ar-DZ"/>
        </w:rPr>
        <w:t xml:space="preserve"> والجيم والخاء والحاء والراء والزاي</w:t>
      </w:r>
      <w:r>
        <w:rPr>
          <w:rFonts w:ascii="Simplified Arabic" w:hAnsi="Simplified Arabic" w:cs="Simplified Arabic" w:hint="cs"/>
          <w:sz w:val="32"/>
          <w:szCs w:val="32"/>
          <w:rtl/>
          <w:lang w:bidi="ar-DZ"/>
        </w:rPr>
        <w:t>، وأما التحريف فهو خاص بتغيير شكل الحروف المتقاربة</w:t>
      </w:r>
      <w:r>
        <w:rPr>
          <w:rFonts w:ascii="Simplified Arabic" w:hAnsi="Simplified Arabic" w:cs="Simplified Arabic" w:hint="cs"/>
          <w:b/>
          <w:bCs/>
          <w:sz w:val="32"/>
          <w:szCs w:val="32"/>
          <w:rtl/>
          <w:lang w:bidi="ar-DZ"/>
        </w:rPr>
        <w:t xml:space="preserve"> كالذال والراء، والنون والزاي</w:t>
      </w:r>
      <w:r>
        <w:rPr>
          <w:rFonts w:ascii="Simplified Arabic" w:hAnsi="Simplified Arabic" w:cs="Simplified Arabic" w:hint="cs"/>
          <w:sz w:val="32"/>
          <w:szCs w:val="32"/>
          <w:rtl/>
          <w:lang w:bidi="ar-DZ"/>
        </w:rPr>
        <w:t>، ومما لا شك فيه أن التصحيف والتحريف يؤديان إلى تغيير أصل الكلمة مما يؤدي بدوره إلى تداخل الأصول اللغوية وتغيير المعنى</w:t>
      </w:r>
      <w:r>
        <w:rPr>
          <w:rStyle w:val="Appelnotedebasdep"/>
          <w:rFonts w:ascii="Simplified Arabic" w:hAnsi="Simplified Arabic" w:cs="Simplified Arabic"/>
          <w:sz w:val="32"/>
          <w:szCs w:val="32"/>
          <w:rtl/>
          <w:lang w:bidi="ar-DZ"/>
        </w:rPr>
        <w:footnoteReference w:id="4"/>
      </w:r>
      <w:r>
        <w:rPr>
          <w:rFonts w:ascii="Simplified Arabic" w:hAnsi="Simplified Arabic" w:cs="Simplified Arabic" w:hint="cs"/>
          <w:sz w:val="32"/>
          <w:szCs w:val="32"/>
          <w:rtl/>
          <w:lang w:bidi="ar-DZ"/>
        </w:rPr>
        <w:t>.</w:t>
      </w:r>
    </w:p>
    <w:p w:rsidR="00784D96" w:rsidRPr="009C091D" w:rsidRDefault="00784D96" w:rsidP="00784D96">
      <w:pPr>
        <w:bidi/>
        <w:jc w:val="left"/>
        <w:rPr>
          <w:rFonts w:ascii="Simplified Arabic" w:hAnsi="Simplified Arabic" w:cs="Simplified Arabic"/>
          <w:b/>
          <w:bCs/>
          <w:sz w:val="32"/>
          <w:szCs w:val="32"/>
          <w:rtl/>
          <w:lang w:bidi="ar-DZ"/>
        </w:rPr>
      </w:pPr>
      <w:r w:rsidRPr="009C091D">
        <w:rPr>
          <w:rFonts w:ascii="Simplified Arabic" w:hAnsi="Simplified Arabic" w:cs="Simplified Arabic" w:hint="cs"/>
          <w:b/>
          <w:bCs/>
          <w:sz w:val="32"/>
          <w:szCs w:val="32"/>
          <w:rtl/>
          <w:lang w:bidi="ar-DZ"/>
        </w:rPr>
        <w:t xml:space="preserve">سابعا : صيانة وترميم المخطوطات: </w:t>
      </w:r>
    </w:p>
    <w:p w:rsidR="00784D96" w:rsidRPr="009C091D" w:rsidRDefault="00784D96" w:rsidP="00784D96">
      <w:pPr>
        <w:tabs>
          <w:tab w:val="right" w:pos="283"/>
        </w:tabs>
        <w:bidi/>
        <w:jc w:val="left"/>
        <w:rPr>
          <w:rFonts w:ascii="Simplified Arabic" w:hAnsi="Simplified Arabic" w:cs="Simplified Arabic"/>
          <w:sz w:val="28"/>
          <w:szCs w:val="28"/>
          <w:lang w:bidi="ar-DZ"/>
        </w:rPr>
      </w:pPr>
      <w:r>
        <w:rPr>
          <w:rFonts w:ascii="Simplified Arabic" w:hAnsi="Simplified Arabic" w:cs="Simplified Arabic" w:hint="cs"/>
          <w:b/>
          <w:bCs/>
          <w:sz w:val="32"/>
          <w:szCs w:val="32"/>
          <w:rtl/>
          <w:lang w:bidi="ar-DZ"/>
        </w:rPr>
        <w:t>1.1.</w:t>
      </w:r>
      <w:r w:rsidRPr="009C091D">
        <w:rPr>
          <w:rFonts w:ascii="Simplified Arabic" w:hAnsi="Simplified Arabic" w:cs="Simplified Arabic" w:hint="cs"/>
          <w:b/>
          <w:bCs/>
          <w:sz w:val="32"/>
          <w:szCs w:val="32"/>
          <w:rtl/>
          <w:lang w:bidi="ar-DZ"/>
        </w:rPr>
        <w:t>الصيانة</w:t>
      </w:r>
      <w:r w:rsidRPr="009C091D">
        <w:rPr>
          <w:rFonts w:ascii="Simplified Arabic" w:hAnsi="Simplified Arabic" w:cs="Simplified Arabic" w:hint="cs"/>
          <w:b/>
          <w:bCs/>
          <w:sz w:val="28"/>
          <w:szCs w:val="28"/>
          <w:rtl/>
          <w:lang w:bidi="ar-DZ"/>
        </w:rPr>
        <w:t xml:space="preserve">: </w:t>
      </w:r>
      <w:r w:rsidRPr="009C091D">
        <w:rPr>
          <w:rFonts w:ascii="Simplified Arabic" w:hAnsi="Simplified Arabic" w:cs="Simplified Arabic" w:hint="cs"/>
          <w:sz w:val="28"/>
          <w:szCs w:val="28"/>
          <w:rtl/>
          <w:lang w:bidi="ar-DZ"/>
        </w:rPr>
        <w:t xml:space="preserve">تهدف عملية صيانة المخطوطات إلى إحياء التراث القديم، أي التعامل مع المخطوطات </w:t>
      </w:r>
      <w:bookmarkStart w:id="0" w:name="_GoBack"/>
      <w:r w:rsidRPr="009C091D">
        <w:rPr>
          <w:rFonts w:ascii="Simplified Arabic" w:hAnsi="Simplified Arabic" w:cs="Simplified Arabic" w:hint="cs"/>
          <w:sz w:val="28"/>
          <w:szCs w:val="28"/>
          <w:rtl/>
          <w:lang w:bidi="ar-DZ"/>
        </w:rPr>
        <w:t>التي أصيبت فعلا، أو ذات الاستعداد للإصابة، وبالتالي يكمن دورها في إزالة البصمات وإعادة المخطوطات إلى ما كانت عليه قبل الإصابة، بقدر ما تسمح حالة إصابته، سواء اختص ذلك بتثبيت الأحبار وكشف النص المكتوب من بين البقع و الأوساخ، أو معالجة وترميم الأوراق والجلود</w:t>
      </w:r>
      <w:r>
        <w:rPr>
          <w:rStyle w:val="Appelnotedebasdep"/>
          <w:rFonts w:ascii="Simplified Arabic" w:hAnsi="Simplified Arabic" w:cs="Simplified Arabic"/>
          <w:sz w:val="28"/>
          <w:szCs w:val="28"/>
          <w:rtl/>
          <w:lang w:bidi="ar-DZ"/>
        </w:rPr>
        <w:footnoteReference w:id="5"/>
      </w:r>
      <w:r w:rsidRPr="009C091D">
        <w:rPr>
          <w:rFonts w:ascii="Simplified Arabic" w:hAnsi="Simplified Arabic" w:cs="Simplified Arabic" w:hint="cs"/>
          <w:sz w:val="28"/>
          <w:szCs w:val="28"/>
          <w:rtl/>
          <w:lang w:bidi="ar-DZ"/>
        </w:rPr>
        <w:t xml:space="preserve"> ، ومن أنواع عمليات صيانة المخطوط نجد: </w:t>
      </w:r>
    </w:p>
    <w:p w:rsidR="00784D96" w:rsidRDefault="00784D96" w:rsidP="00784D96">
      <w:pPr>
        <w:bidi/>
        <w:jc w:val="left"/>
        <w:rPr>
          <w:rFonts w:ascii="Simplified Arabic" w:hAnsi="Simplified Arabic" w:cs="Simplified Arabic"/>
          <w:sz w:val="28"/>
          <w:szCs w:val="28"/>
          <w:rtl/>
          <w:lang w:bidi="ar-DZ"/>
        </w:rPr>
      </w:pPr>
      <w:r w:rsidRPr="003C5C74">
        <w:rPr>
          <w:rFonts w:ascii="Simplified Arabic" w:hAnsi="Simplified Arabic" w:cs="Simplified Arabic" w:hint="cs"/>
          <w:b/>
          <w:bCs/>
          <w:sz w:val="32"/>
          <w:szCs w:val="32"/>
          <w:rtl/>
          <w:lang w:bidi="ar-DZ"/>
        </w:rPr>
        <w:t>- التعقيم ( التعفير، التبخير):</w:t>
      </w:r>
      <w:r w:rsidRPr="00EE23CE">
        <w:rPr>
          <w:rFonts w:ascii="Simplified Arabic" w:hAnsi="Simplified Arabic" w:cs="Simplified Arabic" w:hint="cs"/>
          <w:sz w:val="28"/>
          <w:szCs w:val="28"/>
          <w:rtl/>
          <w:lang w:bidi="ar-DZ"/>
        </w:rPr>
        <w:t>أي القضاء على كل أشكال صور الحيات</w:t>
      </w:r>
      <w:r>
        <w:rPr>
          <w:rFonts w:ascii="Simplified Arabic" w:hAnsi="Simplified Arabic" w:cs="Simplified Arabic" w:hint="cs"/>
          <w:sz w:val="28"/>
          <w:szCs w:val="28"/>
          <w:rtl/>
          <w:lang w:bidi="ar-DZ"/>
        </w:rPr>
        <w:t>، باختيار الطريقة والوسيلة المناسبة التي تقضي على هذه الكائنات الضارة</w:t>
      </w:r>
      <w:r>
        <w:rPr>
          <w:rStyle w:val="Appelnotedebasdep"/>
          <w:rFonts w:ascii="Simplified Arabic" w:hAnsi="Simplified Arabic" w:cs="Simplified Arabic"/>
          <w:sz w:val="28"/>
          <w:szCs w:val="28"/>
          <w:rtl/>
          <w:lang w:bidi="ar-DZ"/>
        </w:rPr>
        <w:footnoteReference w:id="6"/>
      </w:r>
      <w:r>
        <w:rPr>
          <w:rFonts w:ascii="Simplified Arabic" w:hAnsi="Simplified Arabic" w:cs="Simplified Arabic" w:hint="cs"/>
          <w:sz w:val="28"/>
          <w:szCs w:val="28"/>
          <w:rtl/>
          <w:lang w:bidi="ar-DZ"/>
        </w:rPr>
        <w:t>، وقبل البدء في عملية التعفير لابد من رفع المخطوطات من الرفوف والخزانات وأرضيات المخازن، وفي حالة وجود بعض الحشرات ينبغي مكافحتها والقضاء عليها بصورة مباشرة</w:t>
      </w:r>
      <w:r>
        <w:rPr>
          <w:rStyle w:val="Appelnotedebasdep"/>
          <w:rFonts w:ascii="Simplified Arabic" w:hAnsi="Simplified Arabic" w:cs="Simplified Arabic"/>
          <w:sz w:val="28"/>
          <w:szCs w:val="28"/>
          <w:rtl/>
          <w:lang w:bidi="ar-DZ"/>
        </w:rPr>
        <w:footnoteReference w:id="7"/>
      </w:r>
      <w:r>
        <w:rPr>
          <w:rFonts w:ascii="Simplified Arabic" w:hAnsi="Simplified Arabic" w:cs="Simplified Arabic" w:hint="cs"/>
          <w:sz w:val="28"/>
          <w:szCs w:val="28"/>
          <w:rtl/>
          <w:lang w:bidi="ar-DZ"/>
        </w:rPr>
        <w:t>.</w:t>
      </w:r>
    </w:p>
    <w:p w:rsidR="00784D96" w:rsidRDefault="00784D96" w:rsidP="00784D96">
      <w:pPr>
        <w:bidi/>
        <w:jc w:val="left"/>
        <w:rPr>
          <w:rFonts w:ascii="Simplified Arabic" w:hAnsi="Simplified Arabic" w:cs="Simplified Arabic"/>
          <w:sz w:val="28"/>
          <w:szCs w:val="28"/>
          <w:rtl/>
          <w:lang w:bidi="ar-DZ"/>
        </w:rPr>
      </w:pPr>
      <w:r w:rsidRPr="003C5C74">
        <w:rPr>
          <w:rFonts w:ascii="Simplified Arabic" w:hAnsi="Simplified Arabic" w:cs="Simplified Arabic" w:hint="cs"/>
          <w:b/>
          <w:bCs/>
          <w:sz w:val="32"/>
          <w:szCs w:val="32"/>
          <w:rtl/>
          <w:lang w:bidi="ar-DZ"/>
        </w:rPr>
        <w:lastRenderedPageBreak/>
        <w:t>- المعالجة الكيميائية:</w:t>
      </w:r>
      <w:r w:rsidRPr="00B156B4">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تشمل التنظيف وإزالة البقع والحموضة، التطرية والفرد، الفك والتقوية، ولكل منها طريقة خاصة تختلف بين الأوراق، والبرديات، والرقوق والجلود</w:t>
      </w:r>
      <w:r>
        <w:rPr>
          <w:rStyle w:val="Appelnotedebasdep"/>
          <w:rFonts w:ascii="Simplified Arabic" w:hAnsi="Simplified Arabic" w:cs="Simplified Arabic"/>
          <w:sz w:val="28"/>
          <w:szCs w:val="28"/>
          <w:rtl/>
          <w:lang w:bidi="ar-DZ"/>
        </w:rPr>
        <w:footnoteReference w:id="8"/>
      </w:r>
      <w:r>
        <w:rPr>
          <w:rFonts w:ascii="Simplified Arabic" w:hAnsi="Simplified Arabic" w:cs="Simplified Arabic" w:hint="cs"/>
          <w:sz w:val="28"/>
          <w:szCs w:val="28"/>
          <w:rtl/>
          <w:lang w:bidi="ar-DZ"/>
        </w:rPr>
        <w:t xml:space="preserve"> .</w:t>
      </w:r>
    </w:p>
    <w:p w:rsidR="00784D96" w:rsidRPr="00C8718D" w:rsidRDefault="00784D96" w:rsidP="00784D96">
      <w:pPr>
        <w:bidi/>
        <w:rPr>
          <w:rFonts w:ascii="Simplified Arabic" w:hAnsi="Simplified Arabic" w:cs="Simplified Arabic"/>
          <w:sz w:val="32"/>
          <w:szCs w:val="32"/>
          <w:rtl/>
          <w:lang w:bidi="ar-DZ"/>
        </w:rPr>
      </w:pPr>
      <w:r w:rsidRPr="003C5C74">
        <w:rPr>
          <w:rFonts w:ascii="Simplified Arabic" w:hAnsi="Simplified Arabic" w:cs="Simplified Arabic" w:hint="cs"/>
          <w:b/>
          <w:bCs/>
          <w:sz w:val="32"/>
          <w:szCs w:val="32"/>
          <w:rtl/>
          <w:lang w:bidi="ar-DZ"/>
        </w:rPr>
        <w:t>2.1.الترميم:</w:t>
      </w:r>
      <w:r>
        <w:rPr>
          <w:rFonts w:ascii="Simplified Arabic" w:hAnsi="Simplified Arabic" w:cs="Simplified Arabic" w:hint="cs"/>
          <w:sz w:val="28"/>
          <w:szCs w:val="28"/>
          <w:rtl/>
          <w:lang w:bidi="ar-DZ"/>
        </w:rPr>
        <w:t xml:space="preserve"> ويمثل المرحلة قبل النهائية، لصيانة المخطوط حيث تسبقه عملية التعقيم والمعالجة الكيميائية، ومعناه الإصلاح والمعالجة بإزالة بصمات الزمن ومظاهرها مثل: التشققات والكسور والتهتكات والثقوب، وتعمل مصالح الحفظ والتجليد على </w:t>
      </w:r>
      <w:bookmarkEnd w:id="0"/>
      <w:r>
        <w:rPr>
          <w:rFonts w:ascii="Simplified Arabic" w:hAnsi="Simplified Arabic" w:cs="Simplified Arabic" w:hint="cs"/>
          <w:sz w:val="28"/>
          <w:szCs w:val="28"/>
          <w:rtl/>
          <w:lang w:bidi="ar-DZ"/>
        </w:rPr>
        <w:t xml:space="preserve">معالجة المخطوطات، والوثائق النادرة بفضل الأجهزة </w:t>
      </w:r>
      <w:r w:rsidRPr="00C8718D">
        <w:rPr>
          <w:rFonts w:ascii="Simplified Arabic" w:hAnsi="Simplified Arabic" w:cs="Simplified Arabic" w:hint="cs"/>
          <w:sz w:val="32"/>
          <w:szCs w:val="32"/>
          <w:rtl/>
          <w:lang w:bidi="ar-DZ"/>
        </w:rPr>
        <w:t>المتخصصة، والمتمثلة في مخابر التحليل والترميم، وأجهزة التطهير و ورش التجليد،  ومن أنواع عمليات الترميم نذكر:</w:t>
      </w:r>
    </w:p>
    <w:p w:rsidR="00784D96" w:rsidRPr="00C8718D" w:rsidRDefault="00784D96" w:rsidP="00784D96">
      <w:pPr>
        <w:bidi/>
        <w:rPr>
          <w:rFonts w:ascii="Simplified Arabic" w:hAnsi="Simplified Arabic" w:cs="Simplified Arabic"/>
          <w:sz w:val="32"/>
          <w:szCs w:val="32"/>
          <w:rtl/>
          <w:lang w:bidi="ar-DZ"/>
        </w:rPr>
      </w:pPr>
      <w:r w:rsidRPr="00C8718D">
        <w:rPr>
          <w:rFonts w:ascii="Simplified Arabic" w:hAnsi="Simplified Arabic" w:cs="Simplified Arabic" w:hint="cs"/>
          <w:b/>
          <w:bCs/>
          <w:sz w:val="32"/>
          <w:szCs w:val="32"/>
          <w:rtl/>
          <w:lang w:bidi="ar-DZ"/>
        </w:rPr>
        <w:t xml:space="preserve">- الترميم اليدوي: </w:t>
      </w:r>
      <w:r w:rsidRPr="00C8718D">
        <w:rPr>
          <w:rFonts w:ascii="Simplified Arabic" w:hAnsi="Simplified Arabic" w:cs="Simplified Arabic" w:hint="cs"/>
          <w:sz w:val="32"/>
          <w:szCs w:val="32"/>
          <w:rtl/>
          <w:lang w:bidi="ar-DZ"/>
        </w:rPr>
        <w:t>عملية يدوية تحتاج إلى كثير من الصبر والخبرة العالية والدقة، وهي أغلى أنواع الترميم والمهنة النادرة في العالم</w:t>
      </w:r>
      <w:r w:rsidRPr="00C8718D">
        <w:rPr>
          <w:rStyle w:val="Appelnotedebasdep"/>
          <w:rFonts w:ascii="Simplified Arabic" w:hAnsi="Simplified Arabic" w:cs="Simplified Arabic"/>
          <w:sz w:val="32"/>
          <w:szCs w:val="32"/>
          <w:rtl/>
          <w:lang w:bidi="ar-DZ"/>
        </w:rPr>
        <w:footnoteReference w:id="9"/>
      </w:r>
      <w:r w:rsidRPr="00C8718D">
        <w:rPr>
          <w:rFonts w:ascii="Simplified Arabic" w:hAnsi="Simplified Arabic" w:cs="Simplified Arabic" w:hint="cs"/>
          <w:sz w:val="32"/>
          <w:szCs w:val="32"/>
          <w:rtl/>
          <w:lang w:bidi="ar-DZ"/>
        </w:rPr>
        <w:t>، ويختص بترميم المخطوطات النادرة والقيمة وكذا المطبوعات والوثائق الثمينة.</w:t>
      </w:r>
    </w:p>
    <w:p w:rsidR="00784D96" w:rsidRPr="00C8718D" w:rsidRDefault="00784D96" w:rsidP="00784D96">
      <w:pPr>
        <w:bidi/>
        <w:rPr>
          <w:rFonts w:ascii="Simplified Arabic" w:hAnsi="Simplified Arabic" w:cs="Simplified Arabic"/>
          <w:sz w:val="32"/>
          <w:szCs w:val="32"/>
          <w:rtl/>
          <w:lang w:bidi="ar-DZ"/>
        </w:rPr>
      </w:pPr>
      <w:r w:rsidRPr="00C8718D">
        <w:rPr>
          <w:rFonts w:ascii="Simplified Arabic" w:hAnsi="Simplified Arabic" w:cs="Simplified Arabic" w:hint="cs"/>
          <w:b/>
          <w:bCs/>
          <w:sz w:val="32"/>
          <w:szCs w:val="32"/>
          <w:rtl/>
          <w:lang w:bidi="ar-DZ"/>
        </w:rPr>
        <w:t xml:space="preserve">- الترميم الآلي: </w:t>
      </w:r>
      <w:r w:rsidRPr="00C8718D">
        <w:rPr>
          <w:rFonts w:ascii="Simplified Arabic" w:hAnsi="Simplified Arabic" w:cs="Simplified Arabic" w:hint="cs"/>
          <w:sz w:val="32"/>
          <w:szCs w:val="32"/>
          <w:rtl/>
          <w:lang w:bidi="ar-DZ"/>
        </w:rPr>
        <w:t>يعد من العلوم الحديثة، تطور مع بداية السبعينات، يستخدم بشكل واسع في ترميم المطبوعات، وبشكل أضيق في مجال المخطوطات وبخصوص المخطوطات ذات الأحبار الثابتة</w:t>
      </w:r>
      <w:r w:rsidRPr="00C8718D">
        <w:rPr>
          <w:rStyle w:val="Appelnotedebasdep"/>
          <w:rFonts w:ascii="Simplified Arabic" w:hAnsi="Simplified Arabic" w:cs="Simplified Arabic"/>
          <w:sz w:val="32"/>
          <w:szCs w:val="32"/>
          <w:rtl/>
          <w:lang w:bidi="ar-DZ"/>
        </w:rPr>
        <w:footnoteReference w:id="10"/>
      </w:r>
      <w:r w:rsidRPr="00C8718D">
        <w:rPr>
          <w:rFonts w:ascii="Simplified Arabic" w:hAnsi="Simplified Arabic" w:cs="Simplified Arabic" w:hint="cs"/>
          <w:sz w:val="32"/>
          <w:szCs w:val="32"/>
          <w:rtl/>
          <w:lang w:bidi="ar-DZ"/>
        </w:rPr>
        <w:t>، وبعد صيانة وترميم المخطوطات المتضررة من مختلف العوامل الطبيعية والكيميائية والبيولوجية، فإنها تصبح جاهزة للتعامل معها في اطار وجوه البحث العلمي الأخرى في مجال المخطوطات، وأول هذه الوجوه والتي تهمنا في هذا البحث هو: عملية الفهرسة.</w:t>
      </w:r>
    </w:p>
    <w:p w:rsidR="00784D96" w:rsidRPr="00C8718D" w:rsidRDefault="00784D96" w:rsidP="00784D96">
      <w:pPr>
        <w:bidi/>
        <w:rPr>
          <w:rFonts w:ascii="Simplified Arabic" w:hAnsi="Simplified Arabic" w:cs="Simplified Arabic"/>
          <w:b/>
          <w:bCs/>
          <w:sz w:val="32"/>
          <w:szCs w:val="32"/>
          <w:rtl/>
          <w:lang w:bidi="ar-DZ"/>
        </w:rPr>
      </w:pPr>
      <w:r w:rsidRPr="00C8718D">
        <w:rPr>
          <w:rFonts w:ascii="Simplified Arabic" w:hAnsi="Simplified Arabic" w:cs="Simplified Arabic" w:hint="cs"/>
          <w:b/>
          <w:bCs/>
          <w:sz w:val="32"/>
          <w:szCs w:val="32"/>
          <w:rtl/>
          <w:lang w:bidi="ar-DZ"/>
        </w:rPr>
        <w:t>ثامنا: فهرسة وتصنيف المخطوطات :</w:t>
      </w:r>
    </w:p>
    <w:p w:rsidR="00784D96" w:rsidRDefault="00784D96" w:rsidP="00784D96">
      <w:pPr>
        <w:bidi/>
        <w:ind w:firstLine="708"/>
        <w:rPr>
          <w:rFonts w:ascii="Simplified Arabic" w:hAnsi="Simplified Arabic" w:cs="Simplified Arabic"/>
          <w:sz w:val="28"/>
          <w:szCs w:val="28"/>
          <w:rtl/>
          <w:lang w:bidi="ar-DZ"/>
        </w:rPr>
      </w:pPr>
      <w:r w:rsidRPr="00C8718D">
        <w:rPr>
          <w:rFonts w:ascii="Simplified Arabic" w:hAnsi="Simplified Arabic" w:cs="Simplified Arabic" w:hint="cs"/>
          <w:sz w:val="32"/>
          <w:szCs w:val="32"/>
          <w:rtl/>
          <w:lang w:bidi="ar-DZ"/>
        </w:rPr>
        <w:t>هي إنجاز المادة الأساسية عن المخطوطة</w:t>
      </w:r>
      <w:r>
        <w:rPr>
          <w:rFonts w:ascii="Simplified Arabic" w:hAnsi="Simplified Arabic" w:cs="Simplified Arabic" w:hint="cs"/>
          <w:sz w:val="28"/>
          <w:szCs w:val="28"/>
          <w:rtl/>
          <w:lang w:bidi="ar-DZ"/>
        </w:rPr>
        <w:t xml:space="preserve">، أو هي عملية وصف وإعداد فني متكامل للمخطوطات، بحيث تزود الباحث وتعطيه صورة كاملة و واضحة للمادة العلمية المختلفة الموجودة فيها،  كبيان عنوانها ومؤلفها وسنة وفاته، وأولها وآخرها، وعدد أجزائها وأوراقها، ومسطرتها واسم ناسخها وتاريخ </w:t>
      </w:r>
      <w:r>
        <w:rPr>
          <w:rFonts w:ascii="Simplified Arabic" w:hAnsi="Simplified Arabic" w:cs="Simplified Arabic" w:hint="cs"/>
          <w:sz w:val="28"/>
          <w:szCs w:val="28"/>
          <w:rtl/>
          <w:lang w:bidi="ar-DZ"/>
        </w:rPr>
        <w:lastRenderedPageBreak/>
        <w:t>نسخها، ومكانه، ونوع الخط، وذكر التمليكات والسماعات، والإجازات المثبتة عليها، وبيان موضعها، وعرض المصادر التي توثق اسم المخطوطة ونسبتها إلى صاحبها، وغيرها من المعلومات المفيدة عن المخطوطة</w:t>
      </w:r>
      <w:r>
        <w:rPr>
          <w:rStyle w:val="Appelnotedebasdep"/>
          <w:rFonts w:ascii="Simplified Arabic" w:hAnsi="Simplified Arabic" w:cs="Simplified Arabic"/>
          <w:sz w:val="28"/>
          <w:szCs w:val="28"/>
          <w:rtl/>
          <w:lang w:bidi="ar-DZ"/>
        </w:rPr>
        <w:footnoteReference w:id="11"/>
      </w:r>
      <w:r>
        <w:rPr>
          <w:rFonts w:ascii="Simplified Arabic" w:hAnsi="Simplified Arabic" w:cs="Simplified Arabic" w:hint="cs"/>
          <w:sz w:val="28"/>
          <w:szCs w:val="28"/>
          <w:rtl/>
          <w:lang w:bidi="ar-DZ"/>
        </w:rPr>
        <w:t>، فهي تقدم بيانات عن محتوى المخطوط، وعن الشكل المادي له والإشارة إليه باعتباره كائنا في حد ذاته</w:t>
      </w:r>
      <w:r>
        <w:rPr>
          <w:rStyle w:val="Appelnotedebasdep"/>
          <w:rFonts w:ascii="Simplified Arabic" w:hAnsi="Simplified Arabic" w:cs="Simplified Arabic"/>
          <w:sz w:val="28"/>
          <w:szCs w:val="28"/>
          <w:rtl/>
          <w:lang w:bidi="ar-DZ"/>
        </w:rPr>
        <w:footnoteReference w:id="12"/>
      </w:r>
      <w:r>
        <w:rPr>
          <w:rFonts w:ascii="Simplified Arabic" w:hAnsi="Simplified Arabic" w:cs="Simplified Arabic" w:hint="cs"/>
          <w:sz w:val="28"/>
          <w:szCs w:val="28"/>
          <w:rtl/>
          <w:lang w:bidi="ar-DZ"/>
        </w:rPr>
        <w:t>، وتبرز أهمية فهرسة المخطوطات في النقاط التالية:</w:t>
      </w:r>
    </w:p>
    <w:p w:rsidR="00784D96" w:rsidRDefault="00784D96" w:rsidP="00784D96">
      <w:pPr>
        <w:pStyle w:val="Paragraphedeliste"/>
        <w:bidi/>
        <w:ind w:left="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تعتبر فهارس المخطوطات بمثابة أدوات ضبط ببليوغرافي ضمن شبكة البيبليوغرافيا الوطنية</w:t>
      </w:r>
    </w:p>
    <w:p w:rsidR="00784D96" w:rsidRDefault="00784D96" w:rsidP="00784D96">
      <w:pPr>
        <w:pStyle w:val="Paragraphedeliste"/>
        <w:bidi/>
        <w:ind w:left="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التعريف العلمي بالتراث الفكري في شتى أنواعه وأشكاله.</w:t>
      </w:r>
    </w:p>
    <w:p w:rsidR="00784D96" w:rsidRDefault="00784D96" w:rsidP="00784D96">
      <w:pPr>
        <w:pStyle w:val="Paragraphedeliste"/>
        <w:bidi/>
        <w:ind w:left="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تسهيل عملية الدراسات والبحوث، الخاصة بتاريخ البلدان و جغرافيتها، وإسهامها الأدبي والفكري والديني.</w:t>
      </w:r>
    </w:p>
    <w:p w:rsidR="00784D96" w:rsidRDefault="00784D96" w:rsidP="00784D96">
      <w:pPr>
        <w:pStyle w:val="Paragraphedeliste"/>
        <w:bidi/>
        <w:ind w:left="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تسهيل مهمة المحققين والناشرين للمخطوطات، بإظهار النسخ المتاحة، وأوصافها ومواضعها، وتاريخ النسخ وأنواع الورق، والخط ومواد الكتابة والتجليد وغيرها من المعلومات.</w:t>
      </w:r>
    </w:p>
    <w:p w:rsidR="00784D96" w:rsidRPr="000634EB" w:rsidRDefault="00784D96" w:rsidP="00784D96">
      <w:pPr>
        <w:pStyle w:val="Paragraphedeliste"/>
        <w:bidi/>
        <w:ind w:left="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تساعد الفهرسة على حفظ المخطوطات من الضياع والسرقة، وحتى إذا تعرضت للنهب، فالأوصاف الدقيقة لها تمكن من استعادتها.  </w:t>
      </w:r>
    </w:p>
    <w:p w:rsidR="00784D96" w:rsidRDefault="00784D96" w:rsidP="00784D96">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تاسعا</w:t>
      </w:r>
      <w:r w:rsidRPr="008B52F5">
        <w:rPr>
          <w:rFonts w:ascii="Simplified Arabic" w:hAnsi="Simplified Arabic" w:cs="Simplified Arabic" w:hint="cs"/>
          <w:b/>
          <w:bCs/>
          <w:sz w:val="28"/>
          <w:szCs w:val="28"/>
          <w:rtl/>
          <w:lang w:bidi="ar-DZ"/>
        </w:rPr>
        <w:t>: رقمنة المخطوطات :</w:t>
      </w:r>
      <w:r w:rsidRPr="008B52F5">
        <w:rPr>
          <w:rFonts w:ascii="Simplified Arabic" w:hAnsi="Simplified Arabic" w:cs="Simplified Arabic" w:hint="cs"/>
          <w:b/>
          <w:bCs/>
          <w:sz w:val="28"/>
          <w:szCs w:val="28"/>
          <w:rtl/>
          <w:lang w:bidi="ar-DZ"/>
        </w:rPr>
        <w:tab/>
      </w:r>
    </w:p>
    <w:p w:rsidR="00784D96" w:rsidRDefault="00784D96" w:rsidP="00784D9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لقد أصبحت تشكل الرقمنة كوسيلة تكنولوجية حديثة، أهمية بالغة في تدليل الصعوبات التي قد تواجه الباحثين، في مجال المخطوطات سواء تعلق الأمر بالحصول على النسخ، أو فهارس مخطوطات المكتبات، فالرقمنة أو التحويل الرقمي، هي عملية تحويل البيانات إلى شكل رقمي، لمعالجتها بواسطة الحاسوب، ويستخدم مصطلح الرقمنة عادة في نظم المعلومات، للإشارة إلى تحويل النص المطبوع، أو الصور، إلى إشارات ثنائية باستخدام أحد أجهزة المسح الضوئي، يمكن عرضها على شاشة الحاسوب</w:t>
      </w:r>
      <w:r>
        <w:rPr>
          <w:rStyle w:val="Appelnotedebasdep"/>
          <w:rFonts w:ascii="Simplified Arabic" w:hAnsi="Simplified Arabic" w:cs="Simplified Arabic"/>
          <w:sz w:val="28"/>
          <w:szCs w:val="28"/>
          <w:rtl/>
          <w:lang w:bidi="ar-DZ"/>
        </w:rPr>
        <w:footnoteReference w:id="13"/>
      </w:r>
      <w:r>
        <w:rPr>
          <w:rFonts w:ascii="Simplified Arabic" w:hAnsi="Simplified Arabic" w:cs="Simplified Arabic" w:hint="cs"/>
          <w:sz w:val="28"/>
          <w:szCs w:val="28"/>
          <w:rtl/>
          <w:lang w:bidi="ar-DZ"/>
        </w:rPr>
        <w:t xml:space="preserve">       وقد تطورت التكنولوجيا التي تعاملت مع مختلف أنواع ومصادر المعلومات تخزينا، ومعالجة واسترجاعا والتي سهلت طريق المستخدمين في الوصول إلى ما يحتاجونه من معلومات، بسرعة ودقة، وشمولية وافية، بشكل كبير وسريع</w:t>
      </w:r>
      <w:r>
        <w:rPr>
          <w:rStyle w:val="Appelnotedebasdep"/>
          <w:rFonts w:ascii="Simplified Arabic" w:hAnsi="Simplified Arabic" w:cs="Simplified Arabic"/>
          <w:sz w:val="28"/>
          <w:szCs w:val="28"/>
          <w:rtl/>
          <w:lang w:bidi="ar-DZ"/>
        </w:rPr>
        <w:footnoteReference w:id="14"/>
      </w:r>
      <w:r>
        <w:rPr>
          <w:rFonts w:ascii="Simplified Arabic" w:hAnsi="Simplified Arabic" w:cs="Simplified Arabic" w:hint="cs"/>
          <w:sz w:val="28"/>
          <w:szCs w:val="28"/>
          <w:rtl/>
          <w:lang w:bidi="ar-DZ"/>
        </w:rPr>
        <w:t xml:space="preserve">، فرقمنة المخطوطات إذن هي عملية تحويل المخطوطات من أشكالها </w:t>
      </w:r>
      <w:r>
        <w:rPr>
          <w:rFonts w:ascii="Simplified Arabic" w:hAnsi="Simplified Arabic" w:cs="Simplified Arabic" w:hint="cs"/>
          <w:sz w:val="28"/>
          <w:szCs w:val="28"/>
          <w:rtl/>
          <w:lang w:bidi="ar-DZ"/>
        </w:rPr>
        <w:lastRenderedPageBreak/>
        <w:t>التقليدية الورقية، إلى أشكال رقمية يمكن معالجتها بواسطة الحاسوب وبواسطة أجهزة الرقمنة، فتنتج من خلال ذلك مخطوطات رقمية .</w:t>
      </w:r>
    </w:p>
    <w:p w:rsidR="00784D96" w:rsidRDefault="00784D96" w:rsidP="00784D9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والمخطوطات المرقمنة أو الرقمية هي التي تم تحويلها من الشكل التقليدي( الورق، البردي، الجلود، الأحجار) إلى الشكل الرقمي( الأقراص بأنواعها، والحوامل الإلكترونية الأخرى) عن طريق عملية الرقمنة على شكل: نص أو صورة، بغض النظر عن وسيلة التحويل، سواء كانت بالتصوير أو المسح الضوئي، أو بإعادة الإدخال، فنتحصل على مخطوطات مرقمنة وبالتالي رقمية</w:t>
      </w:r>
      <w:r>
        <w:rPr>
          <w:rStyle w:val="Appelnotedebasdep"/>
          <w:rFonts w:ascii="Simplified Arabic" w:hAnsi="Simplified Arabic" w:cs="Simplified Arabic"/>
          <w:sz w:val="28"/>
          <w:szCs w:val="28"/>
          <w:rtl/>
          <w:lang w:bidi="ar-DZ"/>
        </w:rPr>
        <w:footnoteReference w:id="15"/>
      </w:r>
      <w:r>
        <w:rPr>
          <w:rFonts w:ascii="Simplified Arabic" w:hAnsi="Simplified Arabic" w:cs="Simplified Arabic" w:hint="cs"/>
          <w:sz w:val="28"/>
          <w:szCs w:val="28"/>
          <w:rtl/>
          <w:lang w:bidi="ar-DZ"/>
        </w:rPr>
        <w:t>.</w:t>
      </w:r>
    </w:p>
    <w:p w:rsidR="00784D96" w:rsidRDefault="00784D96" w:rsidP="00784D96">
      <w:pPr>
        <w:bidi/>
        <w:rPr>
          <w:rFonts w:ascii="Simplified Arabic" w:hAnsi="Simplified Arabic" w:cs="Simplified Arabic"/>
          <w:sz w:val="28"/>
          <w:szCs w:val="28"/>
          <w:lang w:bidi="ar-DZ"/>
        </w:rPr>
      </w:pPr>
    </w:p>
    <w:p w:rsidR="00784D96" w:rsidRDefault="00784D96" w:rsidP="00784D96">
      <w:pPr>
        <w:bidi/>
        <w:jc w:val="left"/>
        <w:rPr>
          <w:rFonts w:ascii="Simplified Arabic" w:hAnsi="Simplified Arabic" w:cs="Simplified Arabic"/>
          <w:b/>
          <w:bCs/>
          <w:sz w:val="28"/>
          <w:szCs w:val="28"/>
          <w:rtl/>
        </w:rPr>
      </w:pPr>
    </w:p>
    <w:p w:rsidR="00784D96" w:rsidRDefault="00784D96" w:rsidP="00784D96">
      <w:pPr>
        <w:bidi/>
        <w:jc w:val="left"/>
        <w:rPr>
          <w:rFonts w:ascii="Simplified Arabic" w:hAnsi="Simplified Arabic" w:cs="Simplified Arabic"/>
          <w:b/>
          <w:bCs/>
          <w:sz w:val="28"/>
          <w:szCs w:val="28"/>
          <w:rtl/>
        </w:rPr>
      </w:pPr>
    </w:p>
    <w:p w:rsidR="00784D96" w:rsidRDefault="00784D96" w:rsidP="00784D96">
      <w:pPr>
        <w:bidi/>
        <w:jc w:val="left"/>
        <w:rPr>
          <w:rFonts w:ascii="Simplified Arabic" w:hAnsi="Simplified Arabic" w:cs="Simplified Arabic"/>
          <w:b/>
          <w:bCs/>
          <w:sz w:val="28"/>
          <w:szCs w:val="28"/>
          <w:rtl/>
        </w:rPr>
      </w:pPr>
    </w:p>
    <w:p w:rsidR="00784D96" w:rsidRDefault="00784D96" w:rsidP="00784D96">
      <w:pPr>
        <w:bidi/>
        <w:jc w:val="left"/>
        <w:rPr>
          <w:rFonts w:ascii="Simplified Arabic" w:hAnsi="Simplified Arabic" w:cs="Simplified Arabic"/>
          <w:b/>
          <w:bCs/>
          <w:sz w:val="28"/>
          <w:szCs w:val="28"/>
          <w:rtl/>
        </w:rPr>
      </w:pPr>
    </w:p>
    <w:p w:rsidR="00784D96" w:rsidRDefault="00784D96" w:rsidP="00784D96">
      <w:pPr>
        <w:bidi/>
        <w:jc w:val="left"/>
        <w:rPr>
          <w:rFonts w:ascii="Simplified Arabic" w:hAnsi="Simplified Arabic" w:cs="Simplified Arabic"/>
          <w:b/>
          <w:bCs/>
          <w:sz w:val="28"/>
          <w:szCs w:val="28"/>
          <w:rtl/>
        </w:rPr>
      </w:pPr>
    </w:p>
    <w:p w:rsidR="00784D96" w:rsidRDefault="00784D96" w:rsidP="00784D96">
      <w:pPr>
        <w:bidi/>
        <w:jc w:val="left"/>
        <w:rPr>
          <w:rFonts w:ascii="Simplified Arabic" w:hAnsi="Simplified Arabic" w:cs="Simplified Arabic"/>
          <w:b/>
          <w:bCs/>
          <w:sz w:val="28"/>
          <w:szCs w:val="28"/>
          <w:rtl/>
        </w:rPr>
      </w:pPr>
    </w:p>
    <w:p w:rsidR="00784D96" w:rsidRDefault="00784D96" w:rsidP="00784D96">
      <w:pPr>
        <w:pStyle w:val="Notedebasdepage"/>
        <w:bidi/>
        <w:rPr>
          <w:rFonts w:ascii="Simplified Arabic" w:hAnsi="Simplified Arabic" w:cs="Simplified Arabic"/>
          <w:b/>
          <w:bCs/>
          <w:sz w:val="28"/>
          <w:szCs w:val="28"/>
          <w:rtl/>
        </w:rPr>
      </w:pPr>
    </w:p>
    <w:p w:rsidR="00784D96" w:rsidRPr="00B11AAD" w:rsidRDefault="00784D96" w:rsidP="00784D96">
      <w:pPr>
        <w:bidi/>
        <w:ind w:firstLine="708"/>
        <w:jc w:val="left"/>
        <w:rPr>
          <w:rFonts w:ascii="Traditional Arabic" w:hAnsi="Traditional Arabic" w:cs="Traditional Arabic"/>
          <w:sz w:val="28"/>
          <w:szCs w:val="28"/>
          <w:rtl/>
        </w:rPr>
      </w:pPr>
    </w:p>
    <w:p w:rsidR="00784D96" w:rsidRDefault="00784D96" w:rsidP="00784D96">
      <w:pPr>
        <w:bidi/>
        <w:jc w:val="left"/>
        <w:rPr>
          <w:rFonts w:ascii="Traditional Arabic" w:hAnsi="Traditional Arabic" w:cs="Traditional Arabic"/>
          <w:b/>
          <w:bCs/>
          <w:sz w:val="28"/>
          <w:szCs w:val="28"/>
          <w:rtl/>
        </w:rPr>
      </w:pPr>
    </w:p>
    <w:p w:rsidR="00784D96" w:rsidRPr="00FB03B3" w:rsidRDefault="00784D96" w:rsidP="00784D96">
      <w:pPr>
        <w:pStyle w:val="Notedebasdepage"/>
        <w:bidi/>
        <w:rPr>
          <w:sz w:val="24"/>
          <w:szCs w:val="24"/>
          <w:rtl/>
          <w:lang w:bidi="ar-DZ"/>
        </w:rPr>
      </w:pPr>
      <w:r>
        <w:rPr>
          <w:rFonts w:hint="cs"/>
          <w:sz w:val="24"/>
          <w:szCs w:val="24"/>
          <w:rtl/>
        </w:rPr>
        <w:t>.</w:t>
      </w:r>
    </w:p>
    <w:p w:rsidR="00784D96" w:rsidRDefault="00784D96" w:rsidP="00784D96">
      <w:pPr>
        <w:bidi/>
        <w:jc w:val="left"/>
        <w:rPr>
          <w:rFonts w:ascii="Traditional Arabic" w:hAnsi="Traditional Arabic" w:cs="Traditional Arabic"/>
          <w:b/>
          <w:bCs/>
          <w:sz w:val="28"/>
          <w:szCs w:val="28"/>
          <w:rtl/>
        </w:rPr>
      </w:pPr>
    </w:p>
    <w:p w:rsidR="00784D96" w:rsidRDefault="00784D96" w:rsidP="00784D96">
      <w:pPr>
        <w:bidi/>
        <w:jc w:val="left"/>
        <w:rPr>
          <w:rFonts w:ascii="Traditional Arabic" w:hAnsi="Traditional Arabic" w:cs="Traditional Arabic"/>
          <w:b/>
          <w:bCs/>
          <w:sz w:val="28"/>
          <w:szCs w:val="28"/>
          <w:rtl/>
        </w:rPr>
      </w:pPr>
    </w:p>
    <w:p w:rsidR="00784D96" w:rsidRDefault="00784D96" w:rsidP="00784D96">
      <w:pPr>
        <w:bidi/>
        <w:jc w:val="left"/>
        <w:rPr>
          <w:rFonts w:ascii="Traditional Arabic" w:hAnsi="Traditional Arabic" w:cs="Traditional Arabic"/>
          <w:b/>
          <w:bCs/>
          <w:sz w:val="28"/>
          <w:szCs w:val="28"/>
          <w:rtl/>
        </w:rPr>
      </w:pPr>
    </w:p>
    <w:p w:rsidR="00784D96" w:rsidRDefault="00784D96" w:rsidP="00784D96">
      <w:pPr>
        <w:bidi/>
        <w:jc w:val="left"/>
        <w:rPr>
          <w:rFonts w:ascii="Traditional Arabic" w:hAnsi="Traditional Arabic" w:cs="Traditional Arabic"/>
          <w:b/>
          <w:bCs/>
          <w:sz w:val="28"/>
          <w:szCs w:val="28"/>
          <w:rtl/>
        </w:rPr>
      </w:pPr>
    </w:p>
    <w:p w:rsidR="00784D96" w:rsidRDefault="00784D96" w:rsidP="00784D96">
      <w:pPr>
        <w:bidi/>
        <w:jc w:val="left"/>
        <w:rPr>
          <w:rFonts w:ascii="Traditional Arabic" w:hAnsi="Traditional Arabic" w:cs="Traditional Arabic"/>
          <w:b/>
          <w:bCs/>
          <w:sz w:val="28"/>
          <w:szCs w:val="28"/>
          <w:rtl/>
        </w:rPr>
      </w:pPr>
    </w:p>
    <w:p w:rsidR="00784D96" w:rsidRDefault="00784D96" w:rsidP="00784D96">
      <w:pPr>
        <w:bidi/>
        <w:jc w:val="left"/>
        <w:rPr>
          <w:rFonts w:ascii="Traditional Arabic" w:hAnsi="Traditional Arabic" w:cs="Traditional Arabic"/>
          <w:b/>
          <w:bCs/>
          <w:sz w:val="28"/>
          <w:szCs w:val="28"/>
          <w:rtl/>
        </w:rPr>
      </w:pPr>
    </w:p>
    <w:p w:rsidR="00784D96" w:rsidRDefault="00784D96" w:rsidP="00784D96">
      <w:pPr>
        <w:bidi/>
        <w:jc w:val="left"/>
        <w:rPr>
          <w:rFonts w:ascii="Traditional Arabic" w:hAnsi="Traditional Arabic" w:cs="Traditional Arabic"/>
          <w:b/>
          <w:bCs/>
          <w:sz w:val="28"/>
          <w:szCs w:val="28"/>
          <w:rtl/>
        </w:rPr>
      </w:pPr>
    </w:p>
    <w:p w:rsidR="00784D96" w:rsidRDefault="00784D96" w:rsidP="00784D96">
      <w:pPr>
        <w:bidi/>
        <w:jc w:val="left"/>
        <w:rPr>
          <w:rFonts w:ascii="Traditional Arabic" w:hAnsi="Traditional Arabic" w:cs="Traditional Arabic"/>
          <w:b/>
          <w:bCs/>
          <w:sz w:val="28"/>
          <w:szCs w:val="28"/>
          <w:rtl/>
        </w:rPr>
      </w:pPr>
    </w:p>
    <w:p w:rsidR="00784D96" w:rsidRDefault="00784D96" w:rsidP="00784D96">
      <w:pPr>
        <w:bidi/>
        <w:jc w:val="left"/>
        <w:rPr>
          <w:rFonts w:ascii="Traditional Arabic" w:hAnsi="Traditional Arabic" w:cs="Traditional Arabic"/>
          <w:b/>
          <w:bCs/>
          <w:sz w:val="28"/>
          <w:szCs w:val="28"/>
          <w:rtl/>
        </w:rPr>
      </w:pPr>
    </w:p>
    <w:sectPr w:rsidR="00784D96" w:rsidSect="00FD56F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27A" w:rsidRDefault="0054727A" w:rsidP="00784D96">
      <w:pPr>
        <w:spacing w:line="240" w:lineRule="auto"/>
      </w:pPr>
      <w:r>
        <w:separator/>
      </w:r>
    </w:p>
  </w:endnote>
  <w:endnote w:type="continuationSeparator" w:id="1">
    <w:p w:rsidR="0054727A" w:rsidRDefault="0054727A" w:rsidP="00784D9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27A" w:rsidRDefault="0054727A" w:rsidP="00784D96">
      <w:pPr>
        <w:spacing w:line="240" w:lineRule="auto"/>
      </w:pPr>
      <w:r>
        <w:separator/>
      </w:r>
    </w:p>
  </w:footnote>
  <w:footnote w:type="continuationSeparator" w:id="1">
    <w:p w:rsidR="0054727A" w:rsidRDefault="0054727A" w:rsidP="00784D96">
      <w:pPr>
        <w:spacing w:line="240" w:lineRule="auto"/>
      </w:pPr>
      <w:r>
        <w:continuationSeparator/>
      </w:r>
    </w:p>
  </w:footnote>
  <w:footnote w:id="2">
    <w:p w:rsidR="00784D96" w:rsidRPr="00897012" w:rsidRDefault="00784D96" w:rsidP="00784D96">
      <w:pPr>
        <w:pStyle w:val="Notedebasdepage"/>
        <w:bidi/>
        <w:rPr>
          <w:rFonts w:ascii="Simplified Arabic" w:hAnsi="Simplified Arabic" w:cs="Simplified Arabic"/>
          <w:sz w:val="24"/>
          <w:szCs w:val="24"/>
          <w:rtl/>
          <w:lang w:bidi="ar-DZ"/>
        </w:rPr>
      </w:pPr>
      <w:r w:rsidRPr="00897012">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المقري : نفح الطيب...، ج1، ص463.</w:t>
      </w:r>
    </w:p>
  </w:footnote>
  <w:footnote w:id="3">
    <w:p w:rsidR="00784D96" w:rsidRPr="00241E39" w:rsidRDefault="00784D96" w:rsidP="00784D96">
      <w:pPr>
        <w:pStyle w:val="Notedebasdepage"/>
        <w:bidi/>
        <w:rPr>
          <w:rFonts w:ascii="Simplified Arabic" w:hAnsi="Simplified Arabic" w:cs="Simplified Arabic"/>
          <w:sz w:val="24"/>
          <w:szCs w:val="24"/>
          <w:rtl/>
          <w:lang w:bidi="ar-DZ"/>
        </w:rPr>
      </w:pPr>
      <w:r w:rsidRPr="00241E39">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الزمخشري : أساس البلاغة، ج1، ص143</w:t>
      </w:r>
    </w:p>
  </w:footnote>
  <w:footnote w:id="4">
    <w:p w:rsidR="00784D96" w:rsidRPr="0002285E" w:rsidRDefault="00784D96" w:rsidP="00784D96">
      <w:pPr>
        <w:pStyle w:val="Notedebasdepage"/>
        <w:bidi/>
        <w:rPr>
          <w:rFonts w:ascii="Simplified Arabic" w:hAnsi="Simplified Arabic" w:cs="Simplified Arabic"/>
          <w:sz w:val="24"/>
          <w:szCs w:val="24"/>
          <w:rtl/>
          <w:lang w:bidi="ar-DZ"/>
        </w:rPr>
      </w:pPr>
      <w:r w:rsidRPr="0002285E">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 عبد الرزاق الصاعدي : تداخل الأصول اللغوية وأثره في بناء المعجم، ص737-738.</w:t>
      </w:r>
    </w:p>
  </w:footnote>
  <w:footnote w:id="5">
    <w:p w:rsidR="00784D96" w:rsidRPr="004E4860" w:rsidRDefault="00784D96" w:rsidP="00784D96">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-احمد مولاي، دور المخطوطات العربية الإسلامية في البحث العلمي بالجزائر مخابر البحث في المخطوطات بالجامعات الجزائرية نموذجا، المجلة المغاربية للمخطوطات، أعمال الملتقى الوطني للتراث المخطوط، من 30/11/</w:t>
      </w:r>
      <w:r>
        <w:rPr>
          <w:rFonts w:ascii="Simplified Arabic" w:hAnsi="Simplified Arabic" w:cs="Simplified Arabic" w:hint="cs"/>
          <w:sz w:val="24"/>
          <w:szCs w:val="24"/>
          <w:rtl/>
        </w:rPr>
        <w:t>2011</w:t>
      </w:r>
      <w:r w:rsidRPr="004E4860">
        <w:rPr>
          <w:rFonts w:ascii="Simplified Arabic" w:hAnsi="Simplified Arabic" w:cs="Simplified Arabic"/>
          <w:sz w:val="24"/>
          <w:szCs w:val="24"/>
          <w:rtl/>
        </w:rPr>
        <w:t xml:space="preserve"> إلى </w:t>
      </w:r>
      <w:r>
        <w:rPr>
          <w:rFonts w:ascii="Simplified Arabic" w:hAnsi="Simplified Arabic" w:cs="Simplified Arabic" w:hint="cs"/>
          <w:sz w:val="24"/>
          <w:szCs w:val="24"/>
          <w:rtl/>
        </w:rPr>
        <w:t>1</w:t>
      </w:r>
      <w:r w:rsidRPr="004E4860">
        <w:rPr>
          <w:rFonts w:ascii="Simplified Arabic" w:hAnsi="Simplified Arabic" w:cs="Simplified Arabic"/>
          <w:sz w:val="24"/>
          <w:szCs w:val="24"/>
          <w:rtl/>
        </w:rPr>
        <w:t>1/12/2011 ، العدد 3، جامعة الجزائر،2013، ص4</w:t>
      </w:r>
      <w:r>
        <w:rPr>
          <w:rFonts w:ascii="Simplified Arabic" w:hAnsi="Simplified Arabic" w:cs="Simplified Arabic" w:hint="cs"/>
          <w:sz w:val="24"/>
          <w:szCs w:val="24"/>
          <w:rtl/>
        </w:rPr>
        <w:t>8</w:t>
      </w:r>
      <w:r w:rsidRPr="004E4860">
        <w:rPr>
          <w:rFonts w:ascii="Simplified Arabic" w:hAnsi="Simplified Arabic" w:cs="Simplified Arabic"/>
          <w:sz w:val="24"/>
          <w:szCs w:val="24"/>
          <w:rtl/>
        </w:rPr>
        <w:t>.</w:t>
      </w:r>
    </w:p>
  </w:footnote>
  <w:footnote w:id="6">
    <w:p w:rsidR="00784D96" w:rsidRPr="004E4860" w:rsidRDefault="00784D96" w:rsidP="00784D96">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-يوسف مصطفى السيد، صيانة المخطوطات علما وعملا، عالم الكتب، القاهرة،2002، ص101.</w:t>
      </w:r>
    </w:p>
  </w:footnote>
  <w:footnote w:id="7">
    <w:p w:rsidR="00784D96" w:rsidRPr="004E4860" w:rsidRDefault="00784D96" w:rsidP="00784D96">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w:t>
      </w:r>
      <w:r>
        <w:rPr>
          <w:rFonts w:ascii="Simplified Arabic" w:hAnsi="Simplified Arabic" w:cs="Simplified Arabic" w:hint="cs"/>
          <w:sz w:val="24"/>
          <w:szCs w:val="24"/>
          <w:rtl/>
        </w:rPr>
        <w:t>يوسف مصطفى السيد</w:t>
      </w:r>
      <w:r w:rsidRPr="004E4860">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المرجع السابق، </w:t>
      </w:r>
      <w:r w:rsidRPr="004E4860">
        <w:rPr>
          <w:rFonts w:ascii="Simplified Arabic" w:hAnsi="Simplified Arabic" w:cs="Simplified Arabic"/>
          <w:sz w:val="24"/>
          <w:szCs w:val="24"/>
          <w:rtl/>
        </w:rPr>
        <w:t>ص102.</w:t>
      </w:r>
    </w:p>
  </w:footnote>
  <w:footnote w:id="8">
    <w:p w:rsidR="00784D96" w:rsidRPr="004E4860" w:rsidRDefault="00784D96" w:rsidP="00784D96">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-امحمد مولاي، المرجع السابق، ص49.</w:t>
      </w:r>
    </w:p>
  </w:footnote>
  <w:footnote w:id="9">
    <w:p w:rsidR="00784D96" w:rsidRPr="004E4860" w:rsidRDefault="00784D96" w:rsidP="00784D96">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-حسام الدين عبد الحميد محمود، تكنولوجيا صيانة وترميم المقتنيات الثقافية: مخطوطات، مطبوعات، وثائق، تسجيلات، مطابع الهيئة المصرية للكتاب، القاهرة،1979، ص151.</w:t>
      </w:r>
    </w:p>
  </w:footnote>
  <w:footnote w:id="10">
    <w:p w:rsidR="00784D96" w:rsidRPr="004E4860" w:rsidRDefault="00784D96" w:rsidP="00784D96">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w:t>
      </w:r>
      <w:r>
        <w:rPr>
          <w:rFonts w:ascii="Simplified Arabic" w:hAnsi="Simplified Arabic" w:cs="Simplified Arabic" w:hint="cs"/>
          <w:sz w:val="24"/>
          <w:szCs w:val="24"/>
          <w:rtl/>
        </w:rPr>
        <w:t xml:space="preserve"> حسام الدين عبد الحميد، المرجع السابق،</w:t>
      </w:r>
      <w:r w:rsidRPr="004E4860">
        <w:rPr>
          <w:rFonts w:ascii="Simplified Arabic" w:hAnsi="Simplified Arabic" w:cs="Simplified Arabic"/>
          <w:sz w:val="24"/>
          <w:szCs w:val="24"/>
          <w:rtl/>
        </w:rPr>
        <w:t xml:space="preserve"> ص183.</w:t>
      </w:r>
    </w:p>
  </w:footnote>
  <w:footnote w:id="11">
    <w:p w:rsidR="00784D96" w:rsidRPr="004E4860" w:rsidRDefault="00784D96" w:rsidP="00784D96">
      <w:pPr>
        <w:pStyle w:val="Notedebasdepage"/>
        <w:bidi/>
        <w:jc w:val="both"/>
        <w:rPr>
          <w:rFonts w:ascii="Simplified Arabic" w:hAnsi="Simplified Arabic" w:cs="Simplified Arabic"/>
          <w:sz w:val="24"/>
          <w:szCs w:val="24"/>
          <w:rtl/>
          <w:lang w:bidi="ar-DZ"/>
        </w:rPr>
      </w:pPr>
      <w:r w:rsidRPr="004E4860">
        <w:rPr>
          <w:rFonts w:ascii="Simplified Arabic" w:hAnsi="Simplified Arabic" w:cs="Simplified Arabic"/>
          <w:sz w:val="24"/>
          <w:szCs w:val="24"/>
          <w:rtl/>
        </w:rPr>
        <w:t xml:space="preserve">1-عصام محمد الشنطي، المخطوطات العربية: أماكنها، الاشتغال بها، فهرستها وتصنيفها ومشكلاتها، في مؤتمر المخطوطات العربية في الغرب الإسلامي، وضعية المجموعات وآفاق البحث، مؤسسة الملك عبد العزيز، الدار البيضاء،1990، ص206.  </w:t>
      </w:r>
    </w:p>
  </w:footnote>
  <w:footnote w:id="12">
    <w:p w:rsidR="00784D96" w:rsidRPr="004E4860" w:rsidRDefault="00784D96" w:rsidP="00784D96">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-امحمد مولاي، المرجع السابق، ص50.</w:t>
      </w:r>
    </w:p>
  </w:footnote>
  <w:footnote w:id="13">
    <w:p w:rsidR="00784D96" w:rsidRPr="004E4860" w:rsidRDefault="00784D96" w:rsidP="00784D96">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 xml:space="preserve">- حسن حلاق، مناهج الفكر والبحث التاريخي والعلوم المساعدة وتحقيق المخطوطات، ص162. </w:t>
      </w:r>
    </w:p>
  </w:footnote>
  <w:footnote w:id="14">
    <w:p w:rsidR="00784D96" w:rsidRPr="004E4860" w:rsidRDefault="00784D96" w:rsidP="00784D96">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-امحمد مولاي، المرجع السابق،ص54.</w:t>
      </w:r>
    </w:p>
  </w:footnote>
  <w:footnote w:id="15">
    <w:p w:rsidR="00784D96" w:rsidRPr="004E4860" w:rsidRDefault="00784D96" w:rsidP="00784D96">
      <w:pPr>
        <w:pStyle w:val="Notedebasdepage"/>
        <w:bidi/>
        <w:jc w:val="both"/>
        <w:rPr>
          <w:rFonts w:ascii="Simplified Arabic" w:hAnsi="Simplified Arabic" w:cs="Simplified Arabic"/>
          <w:sz w:val="24"/>
          <w:szCs w:val="24"/>
          <w:rtl/>
          <w:lang w:bidi="ar-DZ"/>
        </w:rPr>
      </w:pPr>
      <w:r w:rsidRPr="004E4860">
        <w:rPr>
          <w:rStyle w:val="Appelnotedebasdep"/>
          <w:rFonts w:ascii="Simplified Arabic" w:hAnsi="Simplified Arabic" w:cs="Simplified Arabic"/>
          <w:sz w:val="24"/>
          <w:szCs w:val="24"/>
        </w:rPr>
        <w:footnoteRef/>
      </w:r>
      <w:r w:rsidRPr="004E4860">
        <w:rPr>
          <w:rFonts w:ascii="Simplified Arabic" w:hAnsi="Simplified Arabic" w:cs="Simplified Arabic"/>
          <w:sz w:val="24"/>
          <w:szCs w:val="24"/>
          <w:rtl/>
        </w:rPr>
        <w:t>-نفسه، ص نفسها.</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0"/>
    <w:footnote w:id="1"/>
  </w:footnotePr>
  <w:endnotePr>
    <w:endnote w:id="0"/>
    <w:endnote w:id="1"/>
  </w:endnotePr>
  <w:compat/>
  <w:rsids>
    <w:rsidRoot w:val="00784D96"/>
    <w:rsid w:val="0054727A"/>
    <w:rsid w:val="00784D96"/>
    <w:rsid w:val="0098042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D96"/>
    <w:pPr>
      <w:spacing w:after="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84D96"/>
    <w:pPr>
      <w:ind w:left="720"/>
      <w:contextualSpacing/>
    </w:pPr>
  </w:style>
  <w:style w:type="paragraph" w:styleId="Notedebasdepage">
    <w:name w:val="footnote text"/>
    <w:basedOn w:val="Normal"/>
    <w:link w:val="NotedebasdepageCar"/>
    <w:uiPriority w:val="99"/>
    <w:unhideWhenUsed/>
    <w:rsid w:val="00784D96"/>
    <w:pPr>
      <w:spacing w:line="240" w:lineRule="auto"/>
      <w:jc w:val="left"/>
    </w:pPr>
    <w:rPr>
      <w:sz w:val="20"/>
      <w:szCs w:val="20"/>
    </w:rPr>
  </w:style>
  <w:style w:type="character" w:customStyle="1" w:styleId="NotedebasdepageCar">
    <w:name w:val="Note de bas de page Car"/>
    <w:basedOn w:val="Policepardfaut"/>
    <w:link w:val="Notedebasdepage"/>
    <w:uiPriority w:val="99"/>
    <w:rsid w:val="00784D96"/>
    <w:rPr>
      <w:sz w:val="20"/>
      <w:szCs w:val="20"/>
    </w:rPr>
  </w:style>
  <w:style w:type="character" w:styleId="Appelnotedebasdep">
    <w:name w:val="footnote reference"/>
    <w:basedOn w:val="Policepardfaut"/>
    <w:uiPriority w:val="99"/>
    <w:semiHidden/>
    <w:unhideWhenUsed/>
    <w:rsid w:val="00784D9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933</Words>
  <Characters>5135</Characters>
  <Application>Microsoft Office Word</Application>
  <DocSecurity>0</DocSecurity>
  <Lines>42</Lines>
  <Paragraphs>12</Paragraphs>
  <ScaleCrop>false</ScaleCrop>
  <Company/>
  <LinksUpToDate>false</LinksUpToDate>
  <CharactersWithSpaces>6056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HADJAZI</dc:creator>
  <cp:lastModifiedBy>HADJAZI</cp:lastModifiedBy>
  <cp:revision>1</cp:revision>
  <dcterms:created xsi:type="dcterms:W3CDTF">2020-03-22T23:49:00Z</dcterms:created>
  <dcterms:modified xsi:type="dcterms:W3CDTF">2020-03-22T23:50:00Z</dcterms:modified>
</cp:coreProperties>
</file>