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EA" w:rsidRPr="00AA6232" w:rsidRDefault="001A2FC3" w:rsidP="00AB16FB">
      <w:pPr>
        <w:bidi/>
        <w:spacing w:line="360" w:lineRule="auto"/>
        <w:jc w:val="center"/>
        <w:rPr>
          <w:rFonts w:asciiTheme="majorBidi" w:hAnsiTheme="majorBidi" w:cstheme="majorBidi"/>
          <w:sz w:val="32"/>
          <w:szCs w:val="32"/>
          <w:u w:val="single"/>
          <w:lang w:bidi="ar-DZ"/>
        </w:rPr>
      </w:pPr>
      <w:proofErr w:type="gramStart"/>
      <w:r w:rsidRPr="00AA6232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>اختيار</w:t>
      </w:r>
      <w:proofErr w:type="gramEnd"/>
      <w:r w:rsidRPr="00AA6232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 موضوع البحث العلمي:</w:t>
      </w:r>
    </w:p>
    <w:p w:rsidR="00B01E62" w:rsidRPr="00AA6232" w:rsidRDefault="00B01E62" w:rsidP="00DE23C6">
      <w:pPr>
        <w:pStyle w:val="Paragraphedeliste"/>
        <w:bidi/>
        <w:spacing w:line="360" w:lineRule="auto"/>
        <w:ind w:left="283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قبل أن يقوم الباحث بعملية البحث لا بد أن يشعر أن هناك مشكلة تتطلب حلا أو ظاهرة </w:t>
      </w:r>
      <w:r w:rsidR="00862B0B">
        <w:rPr>
          <w:rFonts w:asciiTheme="majorBidi" w:hAnsiTheme="majorBidi" w:cstheme="majorBidi"/>
          <w:sz w:val="32"/>
          <w:szCs w:val="32"/>
          <w:rtl/>
          <w:lang w:bidi="ar-DZ"/>
        </w:rPr>
        <w:t>تحتاج إلى تفسير، و هذا الشعور و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الإحساس بوجود المشكلة أو الظاهرة يولد لدى الباحث دافعية البحث، و من ألوان الدافعية للبحث رغبة الباحث في الحصول على درجة أكاديمية أو الرغبة في مواجهة التحدي لحل المشكلات أو الرغبة في المتعة العقلية بإنجاز عمل مميز.</w:t>
      </w:r>
    </w:p>
    <w:p w:rsidR="00842EEF" w:rsidRPr="00AA6232" w:rsidRDefault="00A15444" w:rsidP="00862B0B">
      <w:pPr>
        <w:pStyle w:val="Paragraphedeliste"/>
        <w:bidi/>
        <w:spacing w:line="360" w:lineRule="auto"/>
        <w:ind w:left="283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و تعتبر هذه المرحلة من أولى مراحل إعداد البحث العلمي و ا</w:t>
      </w:r>
      <w:r w:rsidR="00142A6F">
        <w:rPr>
          <w:rFonts w:asciiTheme="majorBidi" w:hAnsiTheme="majorBidi" w:cstheme="majorBidi"/>
          <w:sz w:val="32"/>
          <w:szCs w:val="32"/>
          <w:rtl/>
          <w:lang w:bidi="ar-DZ"/>
        </w:rPr>
        <w:t>لأكثر صعوبة و دقة، نظرا لتعدد و</w:t>
      </w:r>
      <w:r w:rsidR="00862B0B">
        <w:rPr>
          <w:rFonts w:asciiTheme="majorBidi" w:hAnsiTheme="majorBidi" w:cstheme="majorBidi"/>
          <w:sz w:val="32"/>
          <w:szCs w:val="32"/>
          <w:rtl/>
          <w:lang w:bidi="ar-DZ"/>
        </w:rPr>
        <w:t>اختلاف عوامل و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مق</w:t>
      </w:r>
      <w:r w:rsidR="00862B0B">
        <w:rPr>
          <w:rFonts w:asciiTheme="majorBidi" w:hAnsiTheme="majorBidi" w:cstheme="majorBidi"/>
          <w:sz w:val="32"/>
          <w:szCs w:val="32"/>
          <w:rtl/>
          <w:lang w:bidi="ar-DZ"/>
        </w:rPr>
        <w:t>اييس الاختيار، حيث توجد عوامل و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معا</w:t>
      </w:r>
      <w:r w:rsidR="00142A6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يير </w:t>
      </w:r>
      <w:r w:rsidR="00862B0B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142A6F">
        <w:rPr>
          <w:rFonts w:asciiTheme="majorBidi" w:hAnsiTheme="majorBidi" w:cstheme="majorBidi"/>
          <w:sz w:val="32"/>
          <w:szCs w:val="32"/>
          <w:rtl/>
          <w:lang w:bidi="ar-DZ"/>
        </w:rPr>
        <w:t>مقاييس ذاتية نفسية</w:t>
      </w:r>
      <w:r w:rsidR="00862B0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142A6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عقلي</w:t>
      </w:r>
      <w:r w:rsidR="00862B0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ة، </w:t>
      </w:r>
      <w:proofErr w:type="gramStart"/>
      <w:r w:rsidR="00862B0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اجتماعية </w:t>
      </w:r>
      <w:r w:rsidR="00862B0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="00862B0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اقتصادية، و مهنية تتحكم في عملية اختيار الموضوع.</w:t>
      </w:r>
    </w:p>
    <w:p w:rsidR="001A2134" w:rsidRPr="00AA6232" w:rsidRDefault="0061322F" w:rsidP="00DE23C6">
      <w:pPr>
        <w:bidi/>
        <w:spacing w:line="360" w:lineRule="auto"/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>العوامل التي تساعد الباحث على اختيار الموضوع:</w:t>
      </w:r>
    </w:p>
    <w:p w:rsidR="005C5382" w:rsidRPr="00AA6232" w:rsidRDefault="003065F0" w:rsidP="00DE23C6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العوامل الذاتية: </w:t>
      </w:r>
    </w:p>
    <w:p w:rsidR="008501EA" w:rsidRPr="00AA6232" w:rsidRDefault="00862B0B" w:rsidP="00DE23C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الاستعداد و</w:t>
      </w:r>
      <w:r w:rsidR="008501EA"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الرغبة النفسية الذاتية</w:t>
      </w:r>
      <w:r w:rsidR="00070B52" w:rsidRPr="00AA6232">
        <w:rPr>
          <w:rFonts w:asciiTheme="majorBidi" w:hAnsiTheme="majorBidi" w:cstheme="majorBidi"/>
          <w:sz w:val="32"/>
          <w:szCs w:val="32"/>
          <w:rtl/>
          <w:lang w:bidi="ar-DZ"/>
        </w:rPr>
        <w:t>: يح</w:t>
      </w:r>
      <w:r w:rsidR="008501EA" w:rsidRPr="00AA6232">
        <w:rPr>
          <w:rFonts w:asciiTheme="majorBidi" w:hAnsiTheme="majorBidi" w:cstheme="majorBidi"/>
          <w:sz w:val="32"/>
          <w:szCs w:val="32"/>
          <w:rtl/>
          <w:lang w:bidi="ar-DZ"/>
        </w:rPr>
        <w:t>قق عمل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ية الارتباط النفسي بين الباحث </w:t>
      </w:r>
      <w:proofErr w:type="gramStart"/>
      <w:r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8501EA" w:rsidRPr="00AA6232">
        <w:rPr>
          <w:rFonts w:asciiTheme="majorBidi" w:hAnsiTheme="majorBidi" w:cstheme="majorBidi"/>
          <w:sz w:val="32"/>
          <w:szCs w:val="32"/>
          <w:rtl/>
          <w:lang w:bidi="ar-DZ"/>
        </w:rPr>
        <w:t>موضوعه</w:t>
      </w:r>
      <w:proofErr w:type="gramEnd"/>
      <w:r w:rsidR="008501EA" w:rsidRPr="00AA6232">
        <w:rPr>
          <w:rFonts w:asciiTheme="majorBidi" w:hAnsiTheme="majorBidi" w:cstheme="majorBidi"/>
          <w:sz w:val="32"/>
          <w:szCs w:val="32"/>
          <w:rtl/>
          <w:lang w:bidi="ar-DZ"/>
        </w:rPr>
        <w:t>. وين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تج عن ذلك </w:t>
      </w:r>
      <w:proofErr w:type="gramStart"/>
      <w:r>
        <w:rPr>
          <w:rFonts w:asciiTheme="majorBidi" w:hAnsiTheme="majorBidi" w:cstheme="majorBidi"/>
          <w:sz w:val="32"/>
          <w:szCs w:val="32"/>
          <w:rtl/>
          <w:lang w:bidi="ar-DZ"/>
        </w:rPr>
        <w:t>المثابرة</w:t>
      </w:r>
      <w:proofErr w:type="gramEnd"/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="005F73A2"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الصبر و</w:t>
      </w:r>
      <w:r w:rsidR="00AB16FB">
        <w:rPr>
          <w:rFonts w:asciiTheme="majorBidi" w:hAnsiTheme="majorBidi" w:cstheme="majorBidi"/>
          <w:sz w:val="32"/>
          <w:szCs w:val="32"/>
          <w:rtl/>
          <w:lang w:bidi="ar-DZ"/>
        </w:rPr>
        <w:t>المعاناة و التحمس المعقول و</w:t>
      </w:r>
      <w:r w:rsidR="008501EA"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التضحية الكاملة للبحث.</w:t>
      </w:r>
    </w:p>
    <w:p w:rsidR="008501EA" w:rsidRPr="00AA6232" w:rsidRDefault="008501EA" w:rsidP="00DE23C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القدرات: العقلية، سعة الاطلاع، التفكير و التأمل، الصفات الأخلاقية مثل هدوء الأعصاب و قوة الملاحظة و شدة الصبر.</w:t>
      </w:r>
    </w:p>
    <w:p w:rsidR="008501EA" w:rsidRPr="00AA6232" w:rsidRDefault="00862B0B" w:rsidP="00862B0B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الصفات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أن يتصف الباحث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الموضوعية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والنزاهة</w:t>
      </w:r>
      <w:proofErr w:type="gramEnd"/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حب </w:t>
      </w:r>
      <w:r w:rsidR="005F73A2" w:rsidRPr="00AA6232"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لابتكار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5F73A2" w:rsidRPr="00AA6232" w:rsidRDefault="005F73A2" w:rsidP="00DE23C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نوعية</w:t>
      </w:r>
      <w:proofErr w:type="gramEnd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التخصص العلمي:  يختار الباحث موضوع بحثه في نطاق تخصصه العلمي بوجه عام أو في أحد فروع تخصصه، فهو عامل أساسي في اختيار الموضوع.</w:t>
      </w:r>
    </w:p>
    <w:p w:rsidR="005F73A2" w:rsidRPr="00AA6232" w:rsidRDefault="00862B0B" w:rsidP="00DE23C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الظروف </w:t>
      </w:r>
      <w:proofErr w:type="gramStart"/>
      <w:r>
        <w:rPr>
          <w:rFonts w:asciiTheme="majorBidi" w:hAnsiTheme="majorBidi" w:cstheme="majorBidi"/>
          <w:sz w:val="32"/>
          <w:szCs w:val="32"/>
          <w:rtl/>
          <w:lang w:bidi="ar-DZ"/>
        </w:rPr>
        <w:t>الاقتصادية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="005F73A2"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الاجتماعية</w:t>
      </w:r>
      <w:proofErr w:type="gramEnd"/>
      <w:r w:rsidR="005F73A2" w:rsidRPr="00AA6232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B827B7" w:rsidRDefault="00B827B7" w:rsidP="00DE23C6">
      <w:pPr>
        <w:bidi/>
        <w:spacing w:line="360" w:lineRule="auto"/>
        <w:ind w:left="-1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AB16FB" w:rsidRPr="00AA6232" w:rsidRDefault="00AB16FB" w:rsidP="00AB16FB">
      <w:pPr>
        <w:bidi/>
        <w:spacing w:line="360" w:lineRule="auto"/>
        <w:ind w:left="-1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E699E" w:rsidRPr="00AA6232" w:rsidRDefault="003E4576" w:rsidP="00DE23C6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العوامل الموضوعية: </w:t>
      </w:r>
    </w:p>
    <w:p w:rsidR="002E699E" w:rsidRPr="00AA6232" w:rsidRDefault="002E699E" w:rsidP="00DE23C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القيمة</w:t>
      </w:r>
      <w:proofErr w:type="gramEnd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العلمية للموضوع: يجب أن يكون الموضوع ذو قيمة علمية نظرية و عملية حية و مفيدة في كافة مجالات الحياة العامة و الخاصة، مثل حل المشكلات الاجتماعية و الاقتصادية القائمة</w:t>
      </w:r>
    </w:p>
    <w:p w:rsidR="003E4576" w:rsidRPr="00AA6232" w:rsidRDefault="002E699E" w:rsidP="00DE23C6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مكانة</w:t>
      </w:r>
      <w:proofErr w:type="gramEnd"/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البحث بين أنواع البحوث العلمية الأخرى: فقد يكون البحث مذكرة الليسانس أو الماجستير و قد يكون في صورة دراسة خبرة مقدمة لمكاتب الدراسات و مخابر الأبحاث</w:t>
      </w:r>
    </w:p>
    <w:p w:rsidR="003E4576" w:rsidRPr="00AA6232" w:rsidRDefault="00862B0B" w:rsidP="00DE23C6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>
        <w:rPr>
          <w:rFonts w:asciiTheme="majorBidi" w:hAnsiTheme="majorBidi" w:cstheme="majorBidi"/>
          <w:sz w:val="32"/>
          <w:szCs w:val="32"/>
          <w:rtl/>
          <w:lang w:bidi="ar-DZ"/>
        </w:rPr>
        <w:t>مدى</w:t>
      </w:r>
      <w:proofErr w:type="gramEnd"/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توفر الوثائق و</w:t>
      </w:r>
      <w:r w:rsidR="002D3ACB"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المراجع: حيث توجد الموضوعات النادرة المصادر و الوثائق العلمية و هناك الموضوعات التي تقل فيها الوثائق العلمية المتعلقة بحقائقها، كما توجد الموضوعات الغنية بالوثائق و المصادر العلمية الأصلية. و هو عامل </w:t>
      </w:r>
      <w:proofErr w:type="gramStart"/>
      <w:r w:rsidR="002D3ACB" w:rsidRPr="00AA6232">
        <w:rPr>
          <w:rFonts w:asciiTheme="majorBidi" w:hAnsiTheme="majorBidi" w:cstheme="majorBidi"/>
          <w:sz w:val="32"/>
          <w:szCs w:val="32"/>
          <w:rtl/>
          <w:lang w:bidi="ar-DZ"/>
        </w:rPr>
        <w:t>أساسي</w:t>
      </w:r>
      <w:proofErr w:type="gramEnd"/>
      <w:r w:rsidR="002D3ACB"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جوهري في تحديد و اختيار الموضوع.</w:t>
      </w:r>
    </w:p>
    <w:p w:rsidR="002D3ACB" w:rsidRPr="00AA6232" w:rsidRDefault="002D3ACB" w:rsidP="00DE23C6">
      <w:pPr>
        <w:pStyle w:val="Paragraphedeliste"/>
        <w:bidi/>
        <w:spacing w:line="360" w:lineRule="auto"/>
        <w:ind w:left="658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الوثائق العلمية هي ج</w:t>
      </w:r>
      <w:r w:rsidR="00072DEA">
        <w:rPr>
          <w:rFonts w:asciiTheme="majorBidi" w:hAnsiTheme="majorBidi" w:cstheme="majorBidi"/>
          <w:sz w:val="32"/>
          <w:szCs w:val="32"/>
          <w:rtl/>
          <w:lang w:bidi="ar-DZ"/>
        </w:rPr>
        <w:t>ميع المصادر و المراجع الأولية و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الثانو</w:t>
      </w:r>
      <w:r w:rsidR="00072DEA">
        <w:rPr>
          <w:rFonts w:asciiTheme="majorBidi" w:hAnsiTheme="majorBidi" w:cstheme="majorBidi"/>
          <w:sz w:val="32"/>
          <w:szCs w:val="32"/>
          <w:rtl/>
          <w:lang w:bidi="ar-DZ"/>
        </w:rPr>
        <w:t>ية التي تحتوي على جميع المواد والمعلومات والمعارف المكونة للموضوع، و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التي تشكل ف</w:t>
      </w:r>
      <w:r w:rsidR="00072DEA">
        <w:rPr>
          <w:rFonts w:asciiTheme="majorBidi" w:hAnsiTheme="majorBidi" w:cstheme="majorBidi"/>
          <w:sz w:val="32"/>
          <w:szCs w:val="32"/>
          <w:rtl/>
          <w:lang w:bidi="ar-DZ"/>
        </w:rPr>
        <w:t>ي مجموعها طاقة للإنتاج الفكري و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العقلي في ميدان ال</w:t>
      </w:r>
      <w:r w:rsidR="00072DEA">
        <w:rPr>
          <w:rFonts w:asciiTheme="majorBidi" w:hAnsiTheme="majorBidi" w:cstheme="majorBidi"/>
          <w:sz w:val="32"/>
          <w:szCs w:val="32"/>
          <w:rtl/>
          <w:lang w:bidi="ar-DZ"/>
        </w:rPr>
        <w:t>بحث العلمي، و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>هذه الوثاق قد تكون مخطوطة أو مطبوعة أو مسموعة أو مرئية.</w:t>
      </w:r>
    </w:p>
    <w:p w:rsidR="00B827B7" w:rsidRPr="00AA6232" w:rsidRDefault="002D3ACB" w:rsidP="009F0E8B">
      <w:pPr>
        <w:bidi/>
        <w:spacing w:line="360" w:lineRule="auto"/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و </w:t>
      </w:r>
      <w:proofErr w:type="gramStart"/>
      <w:r w:rsidRPr="00AA6232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>من</w:t>
      </w:r>
      <w:proofErr w:type="gramEnd"/>
      <w:r w:rsidRPr="00AA6232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 الوسائل التي تعين الباحث على اختيار موضوع البحث ما يلي:</w:t>
      </w:r>
    </w:p>
    <w:p w:rsidR="002D3ACB" w:rsidRPr="00AA6232" w:rsidRDefault="00690F59" w:rsidP="00DE23C6">
      <w:pPr>
        <w:pStyle w:val="Paragraphedeliste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862B0B">
        <w:rPr>
          <w:rFonts w:asciiTheme="majorBidi" w:hAnsiTheme="majorBidi" w:cstheme="majorBidi"/>
          <w:sz w:val="32"/>
          <w:szCs w:val="32"/>
          <w:rtl/>
          <w:lang w:bidi="ar-DZ"/>
        </w:rPr>
        <w:t>لقراءة الواسعة و</w:t>
      </w:r>
      <w:r w:rsidR="002D3ACB" w:rsidRPr="00AA6232">
        <w:rPr>
          <w:rFonts w:asciiTheme="majorBidi" w:hAnsiTheme="majorBidi" w:cstheme="majorBidi"/>
          <w:sz w:val="32"/>
          <w:szCs w:val="32"/>
          <w:rtl/>
          <w:lang w:bidi="ar-DZ"/>
        </w:rPr>
        <w:t>الاطلاع في مجال البحث و حول الموضوع الذي يرغب الباحث في دراسته.</w:t>
      </w:r>
    </w:p>
    <w:p w:rsidR="002D3ACB" w:rsidRPr="00AA6232" w:rsidRDefault="002260A7" w:rsidP="00DE23C6">
      <w:pPr>
        <w:pStyle w:val="Paragraphedeliste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>الاطلاع</w:t>
      </w:r>
      <w:r w:rsidR="002D3ACB"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الأبحاث و الدراسات حول هذا الموضوع و لاسيما الحديث منها</w:t>
      </w:r>
      <w:r w:rsidR="006953D4"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D3ACB" w:rsidRPr="00AA6232" w:rsidRDefault="002D3ACB" w:rsidP="00DE23C6">
      <w:pPr>
        <w:pStyle w:val="Paragraphedeliste"/>
        <w:bidi/>
        <w:spacing w:line="360" w:lineRule="auto"/>
        <w:ind w:left="1003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ج) </w:t>
      </w:r>
      <w:r w:rsidR="00DE23C6" w:rsidRPr="00AA6232">
        <w:rPr>
          <w:rFonts w:asciiTheme="majorBidi" w:hAnsiTheme="majorBidi" w:cstheme="majorBidi"/>
          <w:sz w:val="32"/>
          <w:szCs w:val="32"/>
          <w:rtl/>
          <w:lang w:bidi="ar-DZ"/>
        </w:rPr>
        <w:t>حضور حلقات البحث في الموضوعات ذات العلاقة.</w:t>
      </w:r>
    </w:p>
    <w:p w:rsidR="00DE23C6" w:rsidRPr="00AA6232" w:rsidRDefault="00DE23C6" w:rsidP="00DE23C6">
      <w:pPr>
        <w:pStyle w:val="Paragraphedeliste"/>
        <w:bidi/>
        <w:spacing w:line="360" w:lineRule="auto"/>
        <w:ind w:left="1003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د) </w:t>
      </w:r>
      <w:r w:rsidR="002260A7"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>الاطلاع</w:t>
      </w:r>
      <w:r w:rsidRPr="00AA623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رسائل جامعية أجريت في مجال البحث في بيئات مختلفة.</w:t>
      </w:r>
    </w:p>
    <w:p w:rsidR="00DE23C6" w:rsidRDefault="00124985" w:rsidP="00810E75">
      <w:pPr>
        <w:bidi/>
        <w:spacing w:line="360" w:lineRule="auto"/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</w:pPr>
      <w:r w:rsidRPr="00AA6232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أهم المصادر التي</w:t>
      </w:r>
      <w:r w:rsidR="00810E75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 يمكن أن</w:t>
      </w:r>
      <w:r w:rsidRPr="00AA6232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 </w:t>
      </w:r>
      <w:r w:rsidR="00810E75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تساعد </w:t>
      </w:r>
      <w:proofErr w:type="gramStart"/>
      <w:r w:rsidR="00810E75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الباحث</w:t>
      </w:r>
      <w:r w:rsidR="00072DEA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 </w:t>
      </w:r>
      <w:r w:rsidR="00810E75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 في</w:t>
      </w:r>
      <w:proofErr w:type="gramEnd"/>
      <w:r w:rsidR="00810E75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 اختيار موضوع البحث</w:t>
      </w:r>
      <w:r w:rsidRPr="00AA6232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:</w:t>
      </w:r>
    </w:p>
    <w:p w:rsidR="00072DEA" w:rsidRPr="00072DEA" w:rsidRDefault="00072DEA" w:rsidP="00072DEA">
      <w:pPr>
        <w:pStyle w:val="Paragraphedeliste"/>
        <w:bidi/>
        <w:spacing w:line="360" w:lineRule="auto"/>
        <w:ind w:left="658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72DE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يمكن للباحث في مجال علم السكان بصفة خاصة </w:t>
      </w:r>
      <w:proofErr w:type="spellStart"/>
      <w:r w:rsidRPr="00072DEA">
        <w:rPr>
          <w:rFonts w:asciiTheme="majorBidi" w:hAnsiTheme="majorBidi" w:cstheme="majorBidi" w:hint="cs"/>
          <w:sz w:val="32"/>
          <w:szCs w:val="32"/>
          <w:rtl/>
          <w:lang w:bidi="ar-DZ"/>
        </w:rPr>
        <w:t>الإستعانة</w:t>
      </w:r>
      <w:proofErr w:type="spellEnd"/>
      <w:r w:rsidRPr="00072DE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بالمصادر التالية </w:t>
      </w:r>
      <w:proofErr w:type="spellStart"/>
      <w:r w:rsidRPr="00072DEA">
        <w:rPr>
          <w:rFonts w:asciiTheme="majorBidi" w:hAnsiTheme="majorBidi" w:cstheme="majorBidi" w:hint="cs"/>
          <w:sz w:val="32"/>
          <w:szCs w:val="32"/>
          <w:rtl/>
          <w:lang w:bidi="ar-DZ"/>
        </w:rPr>
        <w:t>والإطلاع</w:t>
      </w:r>
      <w:proofErr w:type="spellEnd"/>
      <w:r w:rsidRPr="00072DE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عليها لاختيار موضوع جدير بالدراسة</w:t>
      </w:r>
    </w:p>
    <w:p w:rsidR="00124985" w:rsidRPr="00AA6232" w:rsidRDefault="00124985" w:rsidP="00C84072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>المجلات</w:t>
      </w:r>
      <w:r w:rsidR="00810E7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العلمية المحلية، الإقليمية </w:t>
      </w:r>
      <w:proofErr w:type="gramStart"/>
      <w:r w:rsidR="00810E75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>العالمية</w:t>
      </w:r>
      <w:proofErr w:type="gramEnd"/>
    </w:p>
    <w:p w:rsidR="00124985" w:rsidRPr="00AA6232" w:rsidRDefault="00124985" w:rsidP="00C84072">
      <w:pPr>
        <w:pStyle w:val="Paragraphedeliste"/>
        <w:numPr>
          <w:ilvl w:val="0"/>
          <w:numId w:val="3"/>
        </w:numPr>
        <w:shd w:val="clear" w:color="auto" w:fill="FFFFFF"/>
        <w:bidi/>
        <w:spacing w:before="75" w:after="100" w:afterAutospacing="1"/>
        <w:jc w:val="both"/>
        <w:textAlignment w:val="top"/>
        <w:rPr>
          <w:rFonts w:asciiTheme="majorBidi" w:hAnsiTheme="majorBidi" w:cstheme="majorBidi"/>
          <w:sz w:val="32"/>
          <w:szCs w:val="32"/>
          <w:lang w:bidi="ar-DZ"/>
        </w:rPr>
      </w:pPr>
      <w:r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>الدراسات التي تصدره</w:t>
      </w:r>
      <w:r w:rsidR="00810E75">
        <w:rPr>
          <w:rFonts w:asciiTheme="majorBidi" w:hAnsiTheme="majorBidi" w:cstheme="majorBidi" w:hint="cs"/>
          <w:sz w:val="32"/>
          <w:szCs w:val="32"/>
          <w:rtl/>
          <w:lang w:bidi="ar-DZ"/>
        </w:rPr>
        <w:t>ا الجامعات و الوزارات المعنية والمنظمات العالمية و</w:t>
      </w:r>
      <w:r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الاقليمية (مثل </w:t>
      </w:r>
      <w:hyperlink r:id="rId7" w:anchor="34" w:history="1">
        <w:r w:rsidRPr="00AA6232">
          <w:rPr>
            <w:rFonts w:asciiTheme="majorBidi" w:hAnsiTheme="majorBidi" w:cstheme="majorBidi"/>
            <w:sz w:val="32"/>
            <w:szCs w:val="32"/>
            <w:rtl/>
            <w:lang w:bidi="ar-DZ"/>
          </w:rPr>
          <w:t>المنظمة الدولية للهجرة (</w:t>
        </w:r>
        <w:r w:rsidRPr="00AA6232">
          <w:rPr>
            <w:rFonts w:asciiTheme="majorBidi" w:hAnsiTheme="majorBidi" w:cstheme="majorBidi"/>
            <w:sz w:val="32"/>
            <w:szCs w:val="32"/>
            <w:lang w:bidi="ar-DZ"/>
          </w:rPr>
          <w:t>OIM</w:t>
        </w:r>
        <w:r w:rsidRPr="00AA6232">
          <w:rPr>
            <w:rFonts w:asciiTheme="majorBidi" w:hAnsiTheme="majorBidi" w:cstheme="majorBidi"/>
            <w:sz w:val="32"/>
            <w:szCs w:val="32"/>
            <w:rtl/>
            <w:lang w:bidi="ar-DZ"/>
          </w:rPr>
          <w:t>)</w:t>
        </w:r>
      </w:hyperlink>
      <w:r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hyperlink r:id="rId8" w:anchor="26" w:history="1">
        <w:r w:rsidRPr="00AA6232">
          <w:rPr>
            <w:rFonts w:asciiTheme="majorBidi" w:hAnsiTheme="majorBidi" w:cstheme="majorBidi"/>
            <w:sz w:val="32"/>
            <w:szCs w:val="32"/>
            <w:rtl/>
            <w:lang w:bidi="ar-DZ"/>
          </w:rPr>
          <w:t>منظمة الأمم المتحدة للطفولة (</w:t>
        </w:r>
        <w:r w:rsidRPr="00AA6232">
          <w:rPr>
            <w:rFonts w:asciiTheme="majorBidi" w:hAnsiTheme="majorBidi" w:cstheme="majorBidi"/>
            <w:sz w:val="32"/>
            <w:szCs w:val="32"/>
            <w:lang w:bidi="ar-DZ"/>
          </w:rPr>
          <w:t>UNICEF</w:t>
        </w:r>
        <w:r w:rsidRPr="00AA6232">
          <w:rPr>
            <w:rFonts w:asciiTheme="majorBidi" w:hAnsiTheme="majorBidi" w:cstheme="majorBidi"/>
            <w:sz w:val="32"/>
            <w:szCs w:val="32"/>
            <w:rtl/>
            <w:lang w:bidi="ar-DZ"/>
          </w:rPr>
          <w:t>)</w:t>
        </w:r>
      </w:hyperlink>
      <w:r w:rsidR="00B67076"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hyperlink r:id="rId9" w:anchor="27" w:history="1">
        <w:r w:rsidRPr="00AA6232">
          <w:rPr>
            <w:rFonts w:asciiTheme="majorBidi" w:hAnsiTheme="majorBidi" w:cstheme="majorBidi"/>
            <w:sz w:val="32"/>
            <w:szCs w:val="32"/>
            <w:rtl/>
            <w:lang w:bidi="ar-DZ"/>
          </w:rPr>
          <w:t>صندوق الأمم المتحدة الإنمائي للمرأة (</w:t>
        </w:r>
        <w:r w:rsidRPr="00AA6232">
          <w:rPr>
            <w:rFonts w:asciiTheme="majorBidi" w:hAnsiTheme="majorBidi" w:cstheme="majorBidi"/>
            <w:sz w:val="32"/>
            <w:szCs w:val="32"/>
            <w:lang w:bidi="ar-DZ"/>
          </w:rPr>
          <w:t>UNIFEM</w:t>
        </w:r>
        <w:r w:rsidRPr="00AA6232">
          <w:rPr>
            <w:rFonts w:asciiTheme="majorBidi" w:hAnsiTheme="majorBidi" w:cstheme="majorBidi"/>
            <w:sz w:val="32"/>
            <w:szCs w:val="32"/>
            <w:rtl/>
            <w:lang w:bidi="ar-DZ"/>
          </w:rPr>
          <w:t>)</w:t>
        </w:r>
      </w:hyperlink>
      <w:r w:rsidR="00B67076"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hyperlink r:id="rId10" w:anchor="7" w:history="1">
        <w:r w:rsidRPr="00AA6232">
          <w:rPr>
            <w:rFonts w:asciiTheme="majorBidi" w:hAnsiTheme="majorBidi" w:cstheme="majorBidi"/>
            <w:sz w:val="32"/>
            <w:szCs w:val="32"/>
            <w:rtl/>
            <w:lang w:bidi="ar-DZ"/>
          </w:rPr>
          <w:t>منظمة الصحة العالمية (</w:t>
        </w:r>
        <w:r w:rsidRPr="00AA6232">
          <w:rPr>
            <w:rFonts w:asciiTheme="majorBidi" w:hAnsiTheme="majorBidi" w:cstheme="majorBidi"/>
            <w:sz w:val="32"/>
            <w:szCs w:val="32"/>
            <w:lang w:bidi="ar-DZ"/>
          </w:rPr>
          <w:t>OMS</w:t>
        </w:r>
        <w:r w:rsidRPr="00AA6232">
          <w:rPr>
            <w:rFonts w:asciiTheme="majorBidi" w:hAnsiTheme="majorBidi" w:cstheme="majorBidi"/>
            <w:sz w:val="32"/>
            <w:szCs w:val="32"/>
            <w:rtl/>
            <w:lang w:bidi="ar-DZ"/>
          </w:rPr>
          <w:t>)</w:t>
        </w:r>
      </w:hyperlink>
      <w:r w:rsidR="00862B0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وغيرها</w:t>
      </w:r>
      <w:r w:rsidR="00B67076"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B67076" w:rsidRPr="00AA6232" w:rsidRDefault="00B67076" w:rsidP="00C84072">
      <w:pPr>
        <w:pStyle w:val="Paragraphedeliste"/>
        <w:numPr>
          <w:ilvl w:val="0"/>
          <w:numId w:val="3"/>
        </w:numPr>
        <w:shd w:val="clear" w:color="auto" w:fill="FFFFFF"/>
        <w:bidi/>
        <w:spacing w:before="75" w:after="100" w:afterAutospacing="1"/>
        <w:jc w:val="both"/>
        <w:textAlignment w:val="top"/>
        <w:rPr>
          <w:rFonts w:asciiTheme="majorBidi" w:hAnsiTheme="majorBidi" w:cstheme="majorBidi"/>
          <w:sz w:val="32"/>
          <w:szCs w:val="32"/>
          <w:lang w:bidi="ar-DZ"/>
        </w:rPr>
      </w:pPr>
      <w:r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>التقارير ال</w:t>
      </w:r>
      <w:r w:rsidR="00862B0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سنوية، مثل تقارير وزارة </w:t>
      </w:r>
      <w:proofErr w:type="gramStart"/>
      <w:r w:rsidR="00862B0B">
        <w:rPr>
          <w:rFonts w:asciiTheme="majorBidi" w:hAnsiTheme="majorBidi" w:cstheme="majorBidi" w:hint="cs"/>
          <w:sz w:val="32"/>
          <w:szCs w:val="32"/>
          <w:rtl/>
          <w:lang w:bidi="ar-DZ"/>
        </w:rPr>
        <w:t>الصحة  و</w:t>
      </w:r>
      <w:r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>وزارة</w:t>
      </w:r>
      <w:proofErr w:type="gramEnd"/>
      <w:r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العمل وغيرها.</w:t>
      </w:r>
    </w:p>
    <w:p w:rsidR="00B67076" w:rsidRPr="00AA6232" w:rsidRDefault="00B67076" w:rsidP="00C84072">
      <w:pPr>
        <w:pStyle w:val="Paragraphedeliste"/>
        <w:numPr>
          <w:ilvl w:val="0"/>
          <w:numId w:val="3"/>
        </w:numPr>
        <w:shd w:val="clear" w:color="auto" w:fill="FFFFFF"/>
        <w:bidi/>
        <w:spacing w:before="75" w:after="100" w:afterAutospacing="1"/>
        <w:jc w:val="both"/>
        <w:textAlignment w:val="top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>الرسائل</w:t>
      </w:r>
      <w:proofErr w:type="gramEnd"/>
      <w:r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الجامعية السابقة</w:t>
      </w:r>
      <w:r w:rsidR="00862B0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124985" w:rsidRPr="00AA6232" w:rsidRDefault="00B67076" w:rsidP="00C84072">
      <w:pPr>
        <w:pStyle w:val="Paragraphedeliste"/>
        <w:numPr>
          <w:ilvl w:val="0"/>
          <w:numId w:val="3"/>
        </w:numPr>
        <w:shd w:val="clear" w:color="auto" w:fill="FFFFFF"/>
        <w:bidi/>
        <w:spacing w:before="75" w:after="100" w:afterAutospacing="1"/>
        <w:jc w:val="both"/>
        <w:textAlignment w:val="top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>الكتب</w:t>
      </w:r>
      <w:proofErr w:type="gramEnd"/>
      <w:r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العلمية الأكاديمية</w:t>
      </w:r>
      <w:r w:rsidR="00862B0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72DEA" w:rsidRDefault="00072DEA" w:rsidP="00072DEA">
      <w:pPr>
        <w:pStyle w:val="Paragraphedeliste"/>
        <w:numPr>
          <w:ilvl w:val="0"/>
          <w:numId w:val="3"/>
        </w:numPr>
        <w:shd w:val="clear" w:color="auto" w:fill="FFFFFF"/>
        <w:bidi/>
        <w:spacing w:before="75" w:after="100" w:afterAutospacing="1"/>
        <w:jc w:val="both"/>
        <w:textAlignment w:val="top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استخدام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الإ</w:t>
      </w:r>
      <w:r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>نترنت:</w:t>
      </w:r>
      <w:r w:rsidR="00BE5847"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هناك بعض المجلات العلمية الت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 توفر الأوراق المنشورة مجانا ومنه من توفرها بمبالغ معينة و</w:t>
      </w:r>
      <w:r w:rsidR="00BE5847"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>هناك من توفرها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فقط للأشخاص المشتركين فيها فقط.</w:t>
      </w:r>
      <w:r w:rsidR="00BE5847"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BE5847" w:rsidRPr="00AA6232" w:rsidRDefault="002A71BC" w:rsidP="00072DEA">
      <w:pPr>
        <w:pStyle w:val="Paragraphedeliste"/>
        <w:numPr>
          <w:ilvl w:val="0"/>
          <w:numId w:val="3"/>
        </w:numPr>
        <w:shd w:val="clear" w:color="auto" w:fill="FFFFFF"/>
        <w:bidi/>
        <w:spacing w:before="75" w:after="100" w:afterAutospacing="1"/>
        <w:jc w:val="both"/>
        <w:textAlignment w:val="top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مواقع المنظمات الدولية</w:t>
      </w:r>
      <w:r w:rsidR="00072DE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المختلفة التي توفر المعلومات و</w:t>
      </w:r>
      <w:r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>الاحصائيات</w:t>
      </w:r>
      <w:r w:rsidR="00862B0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بصفة دورية</w:t>
      </w:r>
      <w:r w:rsidRPr="00AA623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مجانا.</w:t>
      </w:r>
    </w:p>
    <w:p w:rsidR="00DE23C6" w:rsidRPr="00AA6232" w:rsidRDefault="00DE23C6" w:rsidP="00C84072">
      <w:pPr>
        <w:pStyle w:val="Paragraphedeliste"/>
        <w:bidi/>
        <w:ind w:left="1003"/>
        <w:rPr>
          <w:rFonts w:asciiTheme="majorBidi" w:hAnsiTheme="majorBidi" w:cstheme="majorBidi"/>
          <w:sz w:val="32"/>
          <w:szCs w:val="32"/>
          <w:rtl/>
          <w:lang w:bidi="ar-DZ"/>
        </w:rPr>
      </w:pPr>
      <w:bookmarkStart w:id="0" w:name="_GoBack"/>
      <w:bookmarkEnd w:id="0"/>
    </w:p>
    <w:sectPr w:rsidR="00DE23C6" w:rsidRPr="00AA6232" w:rsidSect="00AB1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7180"/>
    <w:multiLevelType w:val="multilevel"/>
    <w:tmpl w:val="2D68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03BE3"/>
    <w:multiLevelType w:val="multilevel"/>
    <w:tmpl w:val="492E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268A4"/>
    <w:multiLevelType w:val="hybridMultilevel"/>
    <w:tmpl w:val="3076A930"/>
    <w:lvl w:ilvl="0" w:tplc="040C0013">
      <w:start w:val="1"/>
      <w:numFmt w:val="upperRoman"/>
      <w:lvlText w:val="%1."/>
      <w:lvlJc w:val="righ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0E661D2C"/>
    <w:multiLevelType w:val="hybridMultilevel"/>
    <w:tmpl w:val="B6A41E86"/>
    <w:lvl w:ilvl="0" w:tplc="EB5260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13A4D"/>
    <w:multiLevelType w:val="hybridMultilevel"/>
    <w:tmpl w:val="61BE339C"/>
    <w:lvl w:ilvl="0" w:tplc="3FD8B634">
      <w:start w:val="1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F0B6760"/>
    <w:multiLevelType w:val="hybridMultilevel"/>
    <w:tmpl w:val="33BE8C16"/>
    <w:lvl w:ilvl="0" w:tplc="2F6CD064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311F1FB8"/>
    <w:multiLevelType w:val="multilevel"/>
    <w:tmpl w:val="2014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1C305B"/>
    <w:multiLevelType w:val="hybridMultilevel"/>
    <w:tmpl w:val="7B946BE0"/>
    <w:lvl w:ilvl="0" w:tplc="040C000D">
      <w:start w:val="1"/>
      <w:numFmt w:val="bullet"/>
      <w:lvlText w:val=""/>
      <w:lvlJc w:val="left"/>
      <w:pPr>
        <w:ind w:left="20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8">
    <w:nsid w:val="39455658"/>
    <w:multiLevelType w:val="hybridMultilevel"/>
    <w:tmpl w:val="BAAE1C98"/>
    <w:lvl w:ilvl="0" w:tplc="A4001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878ED"/>
    <w:multiLevelType w:val="hybridMultilevel"/>
    <w:tmpl w:val="D3366504"/>
    <w:lvl w:ilvl="0" w:tplc="040C0013">
      <w:start w:val="1"/>
      <w:numFmt w:val="upperRoman"/>
      <w:lvlText w:val="%1."/>
      <w:lvlJc w:val="right"/>
      <w:pPr>
        <w:ind w:left="1363" w:hanging="360"/>
      </w:pPr>
    </w:lvl>
    <w:lvl w:ilvl="1" w:tplc="040C0019" w:tentative="1">
      <w:start w:val="1"/>
      <w:numFmt w:val="lowerLetter"/>
      <w:lvlText w:val="%2."/>
      <w:lvlJc w:val="left"/>
      <w:pPr>
        <w:ind w:left="2083" w:hanging="360"/>
      </w:pPr>
    </w:lvl>
    <w:lvl w:ilvl="2" w:tplc="040C001B" w:tentative="1">
      <w:start w:val="1"/>
      <w:numFmt w:val="lowerRoman"/>
      <w:lvlText w:val="%3."/>
      <w:lvlJc w:val="right"/>
      <w:pPr>
        <w:ind w:left="2803" w:hanging="180"/>
      </w:pPr>
    </w:lvl>
    <w:lvl w:ilvl="3" w:tplc="040C000F" w:tentative="1">
      <w:start w:val="1"/>
      <w:numFmt w:val="decimal"/>
      <w:lvlText w:val="%4."/>
      <w:lvlJc w:val="left"/>
      <w:pPr>
        <w:ind w:left="3523" w:hanging="360"/>
      </w:pPr>
    </w:lvl>
    <w:lvl w:ilvl="4" w:tplc="040C0019" w:tentative="1">
      <w:start w:val="1"/>
      <w:numFmt w:val="lowerLetter"/>
      <w:lvlText w:val="%5."/>
      <w:lvlJc w:val="left"/>
      <w:pPr>
        <w:ind w:left="4243" w:hanging="360"/>
      </w:pPr>
    </w:lvl>
    <w:lvl w:ilvl="5" w:tplc="040C001B" w:tentative="1">
      <w:start w:val="1"/>
      <w:numFmt w:val="lowerRoman"/>
      <w:lvlText w:val="%6."/>
      <w:lvlJc w:val="right"/>
      <w:pPr>
        <w:ind w:left="4963" w:hanging="180"/>
      </w:pPr>
    </w:lvl>
    <w:lvl w:ilvl="6" w:tplc="040C000F" w:tentative="1">
      <w:start w:val="1"/>
      <w:numFmt w:val="decimal"/>
      <w:lvlText w:val="%7."/>
      <w:lvlJc w:val="left"/>
      <w:pPr>
        <w:ind w:left="5683" w:hanging="360"/>
      </w:pPr>
    </w:lvl>
    <w:lvl w:ilvl="7" w:tplc="040C0019" w:tentative="1">
      <w:start w:val="1"/>
      <w:numFmt w:val="lowerLetter"/>
      <w:lvlText w:val="%8."/>
      <w:lvlJc w:val="left"/>
      <w:pPr>
        <w:ind w:left="6403" w:hanging="360"/>
      </w:pPr>
    </w:lvl>
    <w:lvl w:ilvl="8" w:tplc="040C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>
    <w:nsid w:val="44117760"/>
    <w:multiLevelType w:val="hybridMultilevel"/>
    <w:tmpl w:val="DE7A992E"/>
    <w:lvl w:ilvl="0" w:tplc="D2C2FBBC">
      <w:start w:val="1"/>
      <w:numFmt w:val="bullet"/>
      <w:lvlText w:val=""/>
      <w:lvlJc w:val="left"/>
      <w:pPr>
        <w:tabs>
          <w:tab w:val="num" w:pos="747"/>
        </w:tabs>
        <w:ind w:left="747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260BEB"/>
    <w:multiLevelType w:val="hybridMultilevel"/>
    <w:tmpl w:val="E1BEB262"/>
    <w:lvl w:ilvl="0" w:tplc="E6AABE3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49807825"/>
    <w:multiLevelType w:val="hybridMultilevel"/>
    <w:tmpl w:val="557E5E22"/>
    <w:lvl w:ilvl="0" w:tplc="87901D5A">
      <w:start w:val="1"/>
      <w:numFmt w:val="decimal"/>
      <w:lvlText w:val="%1-"/>
      <w:lvlJc w:val="left"/>
      <w:pPr>
        <w:ind w:left="13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3" w:hanging="360"/>
      </w:pPr>
    </w:lvl>
    <w:lvl w:ilvl="2" w:tplc="040C001B" w:tentative="1">
      <w:start w:val="1"/>
      <w:numFmt w:val="lowerRoman"/>
      <w:lvlText w:val="%3."/>
      <w:lvlJc w:val="right"/>
      <w:pPr>
        <w:ind w:left="2803" w:hanging="180"/>
      </w:pPr>
    </w:lvl>
    <w:lvl w:ilvl="3" w:tplc="040C000F" w:tentative="1">
      <w:start w:val="1"/>
      <w:numFmt w:val="decimal"/>
      <w:lvlText w:val="%4."/>
      <w:lvlJc w:val="left"/>
      <w:pPr>
        <w:ind w:left="3523" w:hanging="360"/>
      </w:pPr>
    </w:lvl>
    <w:lvl w:ilvl="4" w:tplc="040C0019" w:tentative="1">
      <w:start w:val="1"/>
      <w:numFmt w:val="lowerLetter"/>
      <w:lvlText w:val="%5."/>
      <w:lvlJc w:val="left"/>
      <w:pPr>
        <w:ind w:left="4243" w:hanging="360"/>
      </w:pPr>
    </w:lvl>
    <w:lvl w:ilvl="5" w:tplc="040C001B" w:tentative="1">
      <w:start w:val="1"/>
      <w:numFmt w:val="lowerRoman"/>
      <w:lvlText w:val="%6."/>
      <w:lvlJc w:val="right"/>
      <w:pPr>
        <w:ind w:left="4963" w:hanging="180"/>
      </w:pPr>
    </w:lvl>
    <w:lvl w:ilvl="6" w:tplc="040C000F" w:tentative="1">
      <w:start w:val="1"/>
      <w:numFmt w:val="decimal"/>
      <w:lvlText w:val="%7."/>
      <w:lvlJc w:val="left"/>
      <w:pPr>
        <w:ind w:left="5683" w:hanging="360"/>
      </w:pPr>
    </w:lvl>
    <w:lvl w:ilvl="7" w:tplc="040C0019" w:tentative="1">
      <w:start w:val="1"/>
      <w:numFmt w:val="lowerLetter"/>
      <w:lvlText w:val="%8."/>
      <w:lvlJc w:val="left"/>
      <w:pPr>
        <w:ind w:left="6403" w:hanging="360"/>
      </w:pPr>
    </w:lvl>
    <w:lvl w:ilvl="8" w:tplc="040C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>
    <w:nsid w:val="4CE40193"/>
    <w:multiLevelType w:val="hybridMultilevel"/>
    <w:tmpl w:val="02FE3F46"/>
    <w:lvl w:ilvl="0" w:tplc="040C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06707E"/>
    <w:multiLevelType w:val="hybridMultilevel"/>
    <w:tmpl w:val="9DD466E4"/>
    <w:lvl w:ilvl="0" w:tplc="BCB2A88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5158647F"/>
    <w:multiLevelType w:val="hybridMultilevel"/>
    <w:tmpl w:val="31DA0776"/>
    <w:lvl w:ilvl="0" w:tplc="040C000D">
      <w:start w:val="1"/>
      <w:numFmt w:val="bullet"/>
      <w:lvlText w:val=""/>
      <w:lvlJc w:val="left"/>
      <w:pPr>
        <w:ind w:left="20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16">
    <w:nsid w:val="51D1166B"/>
    <w:multiLevelType w:val="hybridMultilevel"/>
    <w:tmpl w:val="6C4E7F18"/>
    <w:lvl w:ilvl="0" w:tplc="30F82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10928"/>
    <w:multiLevelType w:val="hybridMultilevel"/>
    <w:tmpl w:val="20BE61F4"/>
    <w:lvl w:ilvl="0" w:tplc="F1468D3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55B65DCC"/>
    <w:multiLevelType w:val="hybridMultilevel"/>
    <w:tmpl w:val="55B6B2C4"/>
    <w:lvl w:ilvl="0" w:tplc="87B6B4BE">
      <w:start w:val="1"/>
      <w:numFmt w:val="decimal"/>
      <w:lvlText w:val="%1-"/>
      <w:lvlJc w:val="lef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5EAB0FD0"/>
    <w:multiLevelType w:val="hybridMultilevel"/>
    <w:tmpl w:val="B1A47DA4"/>
    <w:lvl w:ilvl="0" w:tplc="EF345EC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F141C88"/>
    <w:multiLevelType w:val="hybridMultilevel"/>
    <w:tmpl w:val="686C952C"/>
    <w:lvl w:ilvl="0" w:tplc="040C000D">
      <w:start w:val="1"/>
      <w:numFmt w:val="bullet"/>
      <w:lvlText w:val=""/>
      <w:lvlJc w:val="left"/>
      <w:pPr>
        <w:ind w:left="24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03" w:hanging="360"/>
      </w:pPr>
      <w:rPr>
        <w:rFonts w:ascii="Wingdings" w:hAnsi="Wingdings" w:hint="default"/>
      </w:rPr>
    </w:lvl>
  </w:abstractNum>
  <w:abstractNum w:abstractNumId="21">
    <w:nsid w:val="73717DAE"/>
    <w:multiLevelType w:val="hybridMultilevel"/>
    <w:tmpl w:val="5EC2971E"/>
    <w:lvl w:ilvl="0" w:tplc="477CB4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1"/>
  </w:num>
  <w:num w:numId="3">
    <w:abstractNumId w:val="3"/>
  </w:num>
  <w:num w:numId="4">
    <w:abstractNumId w:val="19"/>
  </w:num>
  <w:num w:numId="5">
    <w:abstractNumId w:val="16"/>
  </w:num>
  <w:num w:numId="6">
    <w:abstractNumId w:val="13"/>
  </w:num>
  <w:num w:numId="7">
    <w:abstractNumId w:val="11"/>
  </w:num>
  <w:num w:numId="8">
    <w:abstractNumId w:val="4"/>
  </w:num>
  <w:num w:numId="9">
    <w:abstractNumId w:val="17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6"/>
  </w:num>
  <w:num w:numId="15">
    <w:abstractNumId w:val="9"/>
  </w:num>
  <w:num w:numId="16">
    <w:abstractNumId w:val="7"/>
  </w:num>
  <w:num w:numId="17">
    <w:abstractNumId w:val="2"/>
  </w:num>
  <w:num w:numId="18">
    <w:abstractNumId w:val="15"/>
  </w:num>
  <w:num w:numId="19">
    <w:abstractNumId w:val="20"/>
  </w:num>
  <w:num w:numId="20">
    <w:abstractNumId w:val="18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A6"/>
    <w:rsid w:val="00011BBA"/>
    <w:rsid w:val="00015E6C"/>
    <w:rsid w:val="000641B4"/>
    <w:rsid w:val="00070B52"/>
    <w:rsid w:val="00072DEA"/>
    <w:rsid w:val="00110676"/>
    <w:rsid w:val="00124985"/>
    <w:rsid w:val="00142A6F"/>
    <w:rsid w:val="001435EC"/>
    <w:rsid w:val="00160134"/>
    <w:rsid w:val="00173221"/>
    <w:rsid w:val="001878DC"/>
    <w:rsid w:val="001A2134"/>
    <w:rsid w:val="001A2FC3"/>
    <w:rsid w:val="001B5536"/>
    <w:rsid w:val="001E2CFF"/>
    <w:rsid w:val="0022098C"/>
    <w:rsid w:val="002260A7"/>
    <w:rsid w:val="002459DD"/>
    <w:rsid w:val="002A71BC"/>
    <w:rsid w:val="002D3ACB"/>
    <w:rsid w:val="002E3734"/>
    <w:rsid w:val="002E699E"/>
    <w:rsid w:val="002F7145"/>
    <w:rsid w:val="003065F0"/>
    <w:rsid w:val="00310931"/>
    <w:rsid w:val="0032169E"/>
    <w:rsid w:val="0038640A"/>
    <w:rsid w:val="003A10F0"/>
    <w:rsid w:val="003A3FF7"/>
    <w:rsid w:val="003D6033"/>
    <w:rsid w:val="003E4576"/>
    <w:rsid w:val="003E649B"/>
    <w:rsid w:val="003F3B23"/>
    <w:rsid w:val="0042632A"/>
    <w:rsid w:val="004353D5"/>
    <w:rsid w:val="004F7C12"/>
    <w:rsid w:val="00536063"/>
    <w:rsid w:val="00551CC9"/>
    <w:rsid w:val="00586805"/>
    <w:rsid w:val="005B605C"/>
    <w:rsid w:val="005C5382"/>
    <w:rsid w:val="005F73A2"/>
    <w:rsid w:val="0061322F"/>
    <w:rsid w:val="00690F59"/>
    <w:rsid w:val="006953D4"/>
    <w:rsid w:val="006A5174"/>
    <w:rsid w:val="006B5FEA"/>
    <w:rsid w:val="007061A8"/>
    <w:rsid w:val="00745681"/>
    <w:rsid w:val="007957B7"/>
    <w:rsid w:val="007A4B21"/>
    <w:rsid w:val="007D5AB9"/>
    <w:rsid w:val="007E43EB"/>
    <w:rsid w:val="00810E75"/>
    <w:rsid w:val="00821F0E"/>
    <w:rsid w:val="00842EEF"/>
    <w:rsid w:val="008501EA"/>
    <w:rsid w:val="0085740A"/>
    <w:rsid w:val="008604B1"/>
    <w:rsid w:val="00860A9F"/>
    <w:rsid w:val="00862B0B"/>
    <w:rsid w:val="00865D48"/>
    <w:rsid w:val="00891FFD"/>
    <w:rsid w:val="008A33CF"/>
    <w:rsid w:val="008C2AEB"/>
    <w:rsid w:val="008C327F"/>
    <w:rsid w:val="008D5AB2"/>
    <w:rsid w:val="00936FC2"/>
    <w:rsid w:val="0094524F"/>
    <w:rsid w:val="00953466"/>
    <w:rsid w:val="00997F07"/>
    <w:rsid w:val="009B1985"/>
    <w:rsid w:val="009D5E35"/>
    <w:rsid w:val="009E4D68"/>
    <w:rsid w:val="009E7FB4"/>
    <w:rsid w:val="009F0E8B"/>
    <w:rsid w:val="00A07D13"/>
    <w:rsid w:val="00A13FE5"/>
    <w:rsid w:val="00A15444"/>
    <w:rsid w:val="00A17856"/>
    <w:rsid w:val="00A470F3"/>
    <w:rsid w:val="00A647D1"/>
    <w:rsid w:val="00A77A0A"/>
    <w:rsid w:val="00A9170B"/>
    <w:rsid w:val="00AA6232"/>
    <w:rsid w:val="00AB16FB"/>
    <w:rsid w:val="00AC48BF"/>
    <w:rsid w:val="00AD53D9"/>
    <w:rsid w:val="00AE3A84"/>
    <w:rsid w:val="00AF56EE"/>
    <w:rsid w:val="00B01E62"/>
    <w:rsid w:val="00B147C9"/>
    <w:rsid w:val="00B25CBE"/>
    <w:rsid w:val="00B30B0B"/>
    <w:rsid w:val="00B317A3"/>
    <w:rsid w:val="00B67076"/>
    <w:rsid w:val="00B74B8A"/>
    <w:rsid w:val="00B80ECB"/>
    <w:rsid w:val="00B827B7"/>
    <w:rsid w:val="00B8504E"/>
    <w:rsid w:val="00BA63C1"/>
    <w:rsid w:val="00BB72D1"/>
    <w:rsid w:val="00BE43AA"/>
    <w:rsid w:val="00BE5847"/>
    <w:rsid w:val="00BF6F1F"/>
    <w:rsid w:val="00C022A3"/>
    <w:rsid w:val="00C03718"/>
    <w:rsid w:val="00C44AEF"/>
    <w:rsid w:val="00C52E2E"/>
    <w:rsid w:val="00C84072"/>
    <w:rsid w:val="00CA0787"/>
    <w:rsid w:val="00CE742A"/>
    <w:rsid w:val="00CF17D1"/>
    <w:rsid w:val="00CF413B"/>
    <w:rsid w:val="00CF4EA6"/>
    <w:rsid w:val="00D15BC5"/>
    <w:rsid w:val="00D23E57"/>
    <w:rsid w:val="00D635EB"/>
    <w:rsid w:val="00D7143B"/>
    <w:rsid w:val="00D75CD9"/>
    <w:rsid w:val="00DA5A48"/>
    <w:rsid w:val="00DD52F7"/>
    <w:rsid w:val="00DE2019"/>
    <w:rsid w:val="00DE23C6"/>
    <w:rsid w:val="00E224C3"/>
    <w:rsid w:val="00E60EFE"/>
    <w:rsid w:val="00E613FB"/>
    <w:rsid w:val="00E62C5B"/>
    <w:rsid w:val="00E72E48"/>
    <w:rsid w:val="00E93D96"/>
    <w:rsid w:val="00EB1A8F"/>
    <w:rsid w:val="00EC0653"/>
    <w:rsid w:val="00F05437"/>
    <w:rsid w:val="00F115A5"/>
    <w:rsid w:val="00F1169F"/>
    <w:rsid w:val="00F32D5F"/>
    <w:rsid w:val="00FB3BCD"/>
    <w:rsid w:val="00FF6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17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F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1249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17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F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124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0190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0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05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2634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6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8624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dint.org/ar/guide-i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ndint.org/ar/guide-i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ndint.org/ar/guide-i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ndint.org/ar/guide-i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5442-0122-45E6-8003-CA0DDBE0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2012</dc:creator>
  <cp:lastModifiedBy>Redchad</cp:lastModifiedBy>
  <cp:revision>6</cp:revision>
  <dcterms:created xsi:type="dcterms:W3CDTF">2020-03-23T14:21:00Z</dcterms:created>
  <dcterms:modified xsi:type="dcterms:W3CDTF">2020-03-23T18:32:00Z</dcterms:modified>
</cp:coreProperties>
</file>