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F" w:rsidRPr="00CE666F" w:rsidRDefault="00CE666F" w:rsidP="00CE666F">
      <w:pPr>
        <w:tabs>
          <w:tab w:val="left" w:pos="820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E666F">
        <w:rPr>
          <w:rFonts w:asciiTheme="majorBidi" w:eastAsia="Calibri" w:hAnsiTheme="majorBidi" w:cstheme="majorBidi"/>
          <w:b/>
          <w:bCs/>
          <w:sz w:val="24"/>
          <w:szCs w:val="24"/>
        </w:rPr>
        <w:t>UNIVERSITE ABOU BEKR BELKAID</w:t>
      </w:r>
      <w:r w:rsidRPr="00CE666F">
        <w:rPr>
          <w:rFonts w:asciiTheme="majorBidi" w:hAnsiTheme="majorBidi" w:cstheme="majorBidi"/>
          <w:b/>
          <w:bCs/>
          <w:sz w:val="24"/>
          <w:szCs w:val="24"/>
        </w:rPr>
        <w:t xml:space="preserve"> TLEMCEN</w:t>
      </w:r>
    </w:p>
    <w:p w:rsidR="00CE666F" w:rsidRDefault="00CE666F" w:rsidP="00CE666F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FACULTE DES LETTRES ET DES LANGUES</w:t>
      </w:r>
    </w:p>
    <w:p w:rsidR="00CE666F" w:rsidRDefault="00CE666F" w:rsidP="00CE666F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DEPARTEMENT D’ANGLAIS</w:t>
      </w:r>
    </w:p>
    <w:p w:rsidR="00CE666F" w:rsidRDefault="00CE666F" w:rsidP="00CE666F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bdr w:val="none" w:sz="0" w:space="0" w:color="auto" w:frame="1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Module de Français             L1                 M. BOUDJEMA   M. HANANI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lang w:eastAsia="fr-FR"/>
        </w:rPr>
        <w:t>Leçon Numéro : 2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aps/>
          <w:sz w:val="27"/>
          <w:szCs w:val="27"/>
          <w:bdr w:val="none" w:sz="0" w:space="0" w:color="auto" w:frame="1"/>
          <w:lang w:eastAsia="fr-FR"/>
        </w:rPr>
        <w:t>LES DÉTERMINANTS :                                                                                                   (DÉMONSTRATIFS,</w:t>
      </w:r>
      <w:r>
        <w:rPr>
          <w:rFonts w:ascii="inherit" w:eastAsia="Times New Roman" w:hAnsi="inherit" w:cs="Times New Roman"/>
          <w:b/>
          <w:bCs/>
          <w:caps/>
          <w:sz w:val="27"/>
          <w:lang w:eastAsia="fr-FR"/>
        </w:rPr>
        <w:t> POSSESSIFS et L’ARTICLE PARTITIF</w:t>
      </w:r>
      <w:r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  <w:t>)</w:t>
      </w:r>
    </w:p>
    <w:p w:rsidR="00CE666F" w:rsidRDefault="00CE666F" w:rsidP="00CE666F">
      <w:p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lang w:eastAsia="fr-FR"/>
        </w:rPr>
      </w:pPr>
    </w:p>
    <w:p w:rsidR="00CE666F" w:rsidRDefault="00CE666F" w:rsidP="00CE666F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aps/>
          <w:sz w:val="27"/>
          <w:lang w:eastAsia="fr-FR"/>
        </w:rPr>
        <w:t>L’ARTICLE PARTITIF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Définition et formes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L’article partitif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désigne une partie dans un ensemble considéré. Il ne désigne pas une quantité précise. Il s’accorde en genre et en nombre avec le nom qu’il introduit.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Ses formes</w:t>
      </w:r>
    </w:p>
    <w:tbl>
      <w:tblPr>
        <w:tblW w:w="88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310"/>
        <w:gridCol w:w="2416"/>
      </w:tblGrid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rPr>
                <w:rFonts w:ascii="inherit" w:eastAsia="Times New Roman" w:hAnsi="inherit" w:cs="Times New Roman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Singulier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Pluriel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Masculin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du, de l’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des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Féminin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 xml:space="preserve">de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la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, de l’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des</w:t>
            </w:r>
          </w:p>
        </w:tc>
      </w:tr>
    </w:tbl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Emploi</w:t>
      </w:r>
    </w:p>
    <w:tbl>
      <w:tblPr>
        <w:tblW w:w="88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240"/>
        <w:gridCol w:w="2996"/>
      </w:tblGrid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rPr>
                <w:rFonts w:ascii="inherit" w:eastAsia="Times New Roman" w:hAnsi="inherit" w:cs="Times New Roman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Forme affirmative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Forme négative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Masculin singulier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Il prend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du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thé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Il ne prend pas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de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thé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Féminin singulier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Prendrez-vous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de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la crème 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Je ne prends pas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de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crème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 et fém. pluriels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Voulez-vous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des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épinards 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Je ne veux pas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d’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épinards</w:t>
            </w:r>
          </w:p>
        </w:tc>
      </w:tr>
    </w:tbl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992ECE" id="Rectangle 8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whFFcgCAADG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 Remarque</w:t>
      </w:r>
      <w:r>
        <w:rPr>
          <w:rFonts w:ascii="inherit" w:eastAsia="Times New Roman" w:hAnsi="inherit" w:cs="Times New Roman"/>
          <w:sz w:val="27"/>
          <w:lang w:eastAsia="fr-FR"/>
        </w:rPr>
        <w:t> 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E411ED" id="Rectangle 9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X8jXzJAgAAx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  <w:t>Ne confondez pas l’article défini contracté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DU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avec l’article partitif. L’usage de l’article partitif dépend de la nature du </w:t>
      </w:r>
      <w:hyperlink r:id="rId6" w:tooltip="Généralités sur le verbe" w:history="1"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>verbe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 et du nom employés.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Il a fait du latin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(faire + COD) ► partitif (verbe transitif direct ; Qui a un C.O.D).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Cela vient du latin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(venir de) ► article défini contracté (verbe transitif indirect ; Qui a un C.O.I).</w:t>
      </w:r>
    </w:p>
    <w:p w:rsidR="00CE666F" w:rsidRP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ab/>
      </w:r>
    </w:p>
    <w:p w:rsidR="00CE666F" w:rsidRDefault="00CE666F" w:rsidP="00CE666F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aps/>
          <w:sz w:val="27"/>
          <w:szCs w:val="27"/>
          <w:bdr w:val="none" w:sz="0" w:space="0" w:color="auto" w:frame="1"/>
          <w:lang w:eastAsia="fr-FR"/>
        </w:rPr>
        <w:t>LES DÉTERMINANTS DÉMONSTRATIFS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Définition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Le déterminant démonstratif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(appelé autrefois</w:t>
      </w:r>
      <w:r>
        <w:rPr>
          <w:rFonts w:ascii="inherit" w:eastAsia="Times New Roman" w:hAnsi="inherit" w:cs="Times New Roman"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adjectif démonstratif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) désigne le nom qu’il qualifie. L’adjectif démonstratif s’accorde en genre et en nombre avec le nom qu’il introduit.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Ses formes</w:t>
      </w:r>
    </w:p>
    <w:tbl>
      <w:tblPr>
        <w:tblW w:w="88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166"/>
        <w:gridCol w:w="2479"/>
      </w:tblGrid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rPr>
                <w:rFonts w:ascii="inherit" w:eastAsia="Times New Roman" w:hAnsi="inherit" w:cs="Times New Roman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Singulier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Pluriel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Masculin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ce, cet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Ces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Féminin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Cette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Ces</w:t>
            </w:r>
          </w:p>
        </w:tc>
      </w:tr>
    </w:tbl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Emploi</w:t>
      </w:r>
    </w:p>
    <w:p w:rsidR="00CE666F" w:rsidRDefault="00CE666F" w:rsidP="00CE66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lastRenderedPageBreak/>
        <w:t>Pour des </w:t>
      </w:r>
      <w:hyperlink r:id="rId7" w:tooltip="L'euphonie et les lettres euphoniques" w:history="1"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raisons</w:t>
        </w:r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 xml:space="preserve"> </w:t>
        </w:r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de</w:t>
        </w:r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 xml:space="preserve"> </w:t>
        </w:r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phonétique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, on emploie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cet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devant un nom masculin singulier commençant par une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voyelle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ou un </w:t>
      </w:r>
      <w:hyperlink r:id="rId8" w:tooltip="Le " w:history="1"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h muet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Ce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restaurant,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cet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hôtel,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cet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œuf,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arguments,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partitions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…</w:t>
      </w:r>
    </w:p>
    <w:p w:rsidR="00CE666F" w:rsidRDefault="00CE666F" w:rsidP="00CE66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L’adjectif démonstratif se répète devant chaque nom.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Donnez-moi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disque et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cette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cassette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Employés dans une même phrase,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-là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par rapport à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-ci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indique une opposition dans les termes ou, plus généralement, un plus grand éloignement.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Prenez cette valise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-là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, moi, je prends celle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-ci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-là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peut, marquer une distanciation du sujet (indignation et admiration) par rapport à l’objet.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Je ne mangerai pas de ce pain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-là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(indignation),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Ces gens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-là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sont admirables !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(admiration).</w:t>
      </w:r>
    </w:p>
    <w:p w:rsidR="00CE666F" w:rsidRDefault="00CE666F" w:rsidP="00CE666F">
      <w:p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lang w:eastAsia="fr-FR"/>
        </w:rPr>
      </w:pPr>
    </w:p>
    <w:p w:rsidR="00CE666F" w:rsidRDefault="00CE666F" w:rsidP="00CE666F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aps/>
          <w:sz w:val="27"/>
          <w:lang w:eastAsia="fr-FR"/>
        </w:rPr>
        <w:t>LES DÉTERMINANTS POSSESSIFS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Définition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Le déterminant possessif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indique une idée d’appartenance. Comme tous les adjectifs, il s’accorde en genre et en nombre avec le nom qu’il détermine.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Il a oublié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montre,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chapeau et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livres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Ses formes</w:t>
      </w:r>
    </w:p>
    <w:tbl>
      <w:tblPr>
        <w:tblW w:w="88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09"/>
        <w:gridCol w:w="800"/>
        <w:gridCol w:w="1969"/>
        <w:gridCol w:w="1789"/>
        <w:gridCol w:w="1969"/>
      </w:tblGrid>
      <w:tr w:rsidR="00CE666F" w:rsidTr="00CE666F">
        <w:trPr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Personnes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Un possesseur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Plusieurs possesseurs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vAlign w:val="center"/>
            <w:hideMark/>
          </w:tcPr>
          <w:p w:rsidR="00CE666F" w:rsidRDefault="00CE666F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Un objet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Plusieurs objets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Un objet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Plusieurs objets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vAlign w:val="center"/>
            <w:hideMark/>
          </w:tcPr>
          <w:p w:rsidR="00CE666F" w:rsidRDefault="00CE666F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Fém.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 et fém.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 et fém.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 et fém.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Première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mon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Mes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Notre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Nos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Deuxième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Ton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Tes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Votre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Vos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Troisième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Son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sa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Ses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Leur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Leurs</w:t>
            </w:r>
          </w:p>
        </w:tc>
      </w:tr>
    </w:tbl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31B35D" id="Rectangle 10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xkRHK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 Remarque</w:t>
      </w:r>
      <w:r>
        <w:rPr>
          <w:rFonts w:ascii="inherit" w:eastAsia="Times New Roman" w:hAnsi="inherit" w:cs="Times New Roman"/>
          <w:sz w:val="27"/>
          <w:lang w:eastAsia="fr-FR"/>
        </w:rPr>
        <w:t> 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2ABCCB" id="Rectangle 11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35x/PJAgAAy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szCs w:val="27"/>
          <w:lang w:eastAsia="fr-FR"/>
        </w:rPr>
        <w:t>Distinguez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 xml:space="preserve"> entre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leur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adjectif (variable) et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leur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pronom objet indirect (invariable).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Ils ont apporté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leurs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disques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//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Elle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leur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a téléphoné.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Emploi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Le déterminant possessif s’accorde avec le nom qu’il détermine (l’objet possédé) – et non avec le possesseur.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Il a oublié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veste et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écharpe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Devant un mot féminin commençant par une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voyelle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ou un </w:t>
      </w:r>
      <w:hyperlink r:id="rId9" w:tooltip="Le " w:history="1"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h muet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, on emploie, pour des </w:t>
      </w:r>
      <w:hyperlink r:id="rId10" w:tooltip="L'euphonie et les lettres euphoniques" w:history="1"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raisons</w:t>
        </w:r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 xml:space="preserve"> </w:t>
        </w:r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de</w:t>
        </w:r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 xml:space="preserve"> </w:t>
        </w:r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phonétique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, la forme masculine du déterminant.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Tu es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amie, tu es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meilleure amie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En général, le déterminant possessif est répété devant chaque nom.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Voici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livre,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stylos et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carte de crédit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Pour désigner les parties du corps, on emploie généralement l’article défini.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Il baisse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la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tête, elle hausse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les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épaules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…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On emploie cependant le déterminant possessif pour éviter une équivoque, ou pour insister sur l’idée d’appartenance.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Elle posa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main sur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épaule pour le réconforter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Avec le pronom indéfini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chacun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, le déterminant possessif s’accorde avec le nom qu’il détermine.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Chacun a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idée /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idées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8A6484" w:rsidRDefault="008A6484"/>
    <w:sectPr w:rsidR="008A6484" w:rsidSect="00CE66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88E"/>
    <w:multiLevelType w:val="hybridMultilevel"/>
    <w:tmpl w:val="153E488C"/>
    <w:lvl w:ilvl="0" w:tplc="B6C88664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5BA4"/>
    <w:multiLevelType w:val="multilevel"/>
    <w:tmpl w:val="CE6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4BD7"/>
    <w:multiLevelType w:val="multilevel"/>
    <w:tmpl w:val="96A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F"/>
    <w:rsid w:val="006E3256"/>
    <w:rsid w:val="008A6484"/>
    <w:rsid w:val="00C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6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66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E6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6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66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E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francais.com/le-h-aspire-et-le-h-mu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pacefrancais.com/leuphonie-et-les-lettres-euphoniqu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acefrancais.com/generalites-sur-le-verb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pacefrancais.com/leuphonie-et-les-lettres-euphoniq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acefrancais.com/le-h-aspire-et-le-h-mu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oliviers</dc:creator>
  <cp:lastModifiedBy>pc plus</cp:lastModifiedBy>
  <cp:revision>2</cp:revision>
  <dcterms:created xsi:type="dcterms:W3CDTF">2020-03-24T11:23:00Z</dcterms:created>
  <dcterms:modified xsi:type="dcterms:W3CDTF">2020-03-24T11:23:00Z</dcterms:modified>
</cp:coreProperties>
</file>