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F23" w:rsidRDefault="00D61F23" w:rsidP="00D61F23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color w:val="9A33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9A3300"/>
          <w:sz w:val="24"/>
          <w:szCs w:val="24"/>
        </w:rPr>
        <w:t>BESOINS NUTRITIONELS</w:t>
      </w:r>
    </w:p>
    <w:p w:rsidR="00D61F23" w:rsidRDefault="00D61F23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9A3300"/>
          <w:sz w:val="24"/>
          <w:szCs w:val="24"/>
        </w:rPr>
      </w:pP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9A3300"/>
          <w:sz w:val="24"/>
          <w:szCs w:val="24"/>
        </w:rPr>
      </w:pPr>
      <w:r w:rsidRPr="00795758">
        <w:rPr>
          <w:rFonts w:asciiTheme="majorBidi" w:hAnsiTheme="majorBidi" w:cstheme="majorBidi"/>
          <w:b/>
          <w:bCs/>
          <w:color w:val="9A3300"/>
          <w:sz w:val="24"/>
          <w:szCs w:val="24"/>
        </w:rPr>
        <w:t>I DÉFINITION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color w:val="000000"/>
          <w:sz w:val="24"/>
          <w:szCs w:val="24"/>
        </w:rPr>
        <w:t>Les besoins en un nutriment donné ou en énergie correspondent à la quantité nécessaire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pour maintenir des fonctions physiologiques et un état de santé normaux et faire face à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certaines périodes de la vie telles que la croissance, la gestation, la lactation.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9A3300"/>
          <w:sz w:val="24"/>
          <w:szCs w:val="24"/>
        </w:rPr>
      </w:pPr>
      <w:r w:rsidRPr="00795758">
        <w:rPr>
          <w:rFonts w:asciiTheme="majorBidi" w:hAnsiTheme="majorBidi" w:cstheme="majorBidi"/>
          <w:b/>
          <w:bCs/>
          <w:color w:val="9A3300"/>
          <w:sz w:val="24"/>
          <w:szCs w:val="24"/>
        </w:rPr>
        <w:t>II APPORTS NUTRITIONNELS CONSEILLÉS (ANC)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color w:val="000000"/>
          <w:sz w:val="24"/>
          <w:szCs w:val="24"/>
        </w:rPr>
        <w:t>Elle s’appuie sur la définition du besoin nutritionnel moyen, mesuré sur un groupe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d’individus, auquel sont ajoutés 2 écarts types représentant le plus souvent chacun 15% de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la moyenne, marge de sécurité statistique pour prendre en compte la variabilité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interindividuelle et permettre de couvrir les besoins de la plus grande partie de la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population, soit 97,5% des individus.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proofErr w:type="gramStart"/>
      <w:r w:rsidRPr="00795758">
        <w:rPr>
          <w:rFonts w:asciiTheme="majorBidi" w:hAnsiTheme="majorBidi" w:cstheme="majorBidi"/>
          <w:b/>
          <w:bCs/>
          <w:color w:val="000000"/>
          <w:sz w:val="24"/>
          <w:szCs w:val="24"/>
        </w:rPr>
        <w:t>l’ANC</w:t>
      </w:r>
      <w:proofErr w:type="gramEnd"/>
      <w:r w:rsidRPr="0079575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est choisi sur une base de 130% du besoin moyen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b/>
          <w:bCs/>
          <w:color w:val="000000"/>
          <w:sz w:val="24"/>
          <w:szCs w:val="24"/>
        </w:rPr>
        <w:t>Les recommandations donnent des valeurs pour les principales catégories d'individus,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proofErr w:type="gramStart"/>
      <w:r w:rsidRPr="00795758">
        <w:rPr>
          <w:rFonts w:asciiTheme="majorBidi" w:hAnsiTheme="majorBidi" w:cstheme="majorBidi"/>
          <w:b/>
          <w:bCs/>
          <w:color w:val="000000"/>
          <w:sz w:val="24"/>
          <w:szCs w:val="24"/>
        </w:rPr>
        <w:t>définies</w:t>
      </w:r>
      <w:proofErr w:type="gramEnd"/>
      <w:r w:rsidRPr="0079575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en tenant compte de l'âge, du sexe, de l'activité physique.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color w:val="000000"/>
          <w:sz w:val="24"/>
          <w:szCs w:val="24"/>
        </w:rPr>
        <w:t>Ces recommandations ne doivent pas être prises comme des normes à imposer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individuellement. Ce sont plutôt des références pour atteindre un bon état de nutrition qui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limiterait les carences, les déséquilibres ou les surcharges au sein d’une population donnée.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9A3300"/>
          <w:sz w:val="24"/>
          <w:szCs w:val="24"/>
        </w:rPr>
      </w:pPr>
      <w:r w:rsidRPr="00795758">
        <w:rPr>
          <w:rFonts w:asciiTheme="majorBidi" w:hAnsiTheme="majorBidi" w:cstheme="majorBidi"/>
          <w:b/>
          <w:bCs/>
          <w:color w:val="9A3300"/>
          <w:sz w:val="24"/>
          <w:szCs w:val="24"/>
        </w:rPr>
        <w:t>II.1 BESOINS ÉNERGÉTIQUES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b/>
          <w:bCs/>
          <w:color w:val="000000"/>
          <w:sz w:val="24"/>
          <w:szCs w:val="24"/>
        </w:rPr>
        <w:t>Diverses composantes du besoin énergétique :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color w:val="000000"/>
          <w:sz w:val="24"/>
          <w:szCs w:val="24"/>
        </w:rPr>
        <w:t>Dépenses énergétiques = Métabolisme de base + thermorégulation + action dynamique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spécifique + travail musculaire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eastAsia="OpenSymbol" w:hAnsiTheme="majorBidi" w:cstheme="majorBidi"/>
          <w:color w:val="000000"/>
          <w:sz w:val="24"/>
          <w:szCs w:val="24"/>
        </w:rPr>
        <w:t xml:space="preserve">● </w:t>
      </w:r>
      <w:proofErr w:type="gramStart"/>
      <w:r w:rsidRPr="00795758">
        <w:rPr>
          <w:rFonts w:asciiTheme="majorBidi" w:hAnsiTheme="majorBidi" w:cstheme="majorBidi"/>
          <w:color w:val="000000"/>
          <w:sz w:val="24"/>
          <w:szCs w:val="24"/>
        </w:rPr>
        <w:t>métabolisme</w:t>
      </w:r>
      <w:proofErr w:type="gramEnd"/>
      <w:r w:rsidRPr="00795758">
        <w:rPr>
          <w:rFonts w:asciiTheme="majorBidi" w:hAnsiTheme="majorBidi" w:cstheme="majorBidi"/>
          <w:color w:val="000000"/>
          <w:sz w:val="24"/>
          <w:szCs w:val="24"/>
        </w:rPr>
        <w:t xml:space="preserve"> de base : ~ 40kcal/m2/h (env. 1300-1600 kcal chez adulte) :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eastAsia="OpenSymbol" w:hAnsiTheme="majorBidi" w:cstheme="majorBidi"/>
          <w:color w:val="000000"/>
          <w:sz w:val="24"/>
          <w:szCs w:val="24"/>
        </w:rPr>
        <w:t xml:space="preserve">○ </w:t>
      </w:r>
      <w:proofErr w:type="gramStart"/>
      <w:r w:rsidRPr="00795758">
        <w:rPr>
          <w:rFonts w:asciiTheme="majorBidi" w:hAnsiTheme="majorBidi" w:cstheme="majorBidi"/>
          <w:color w:val="000000"/>
          <w:sz w:val="24"/>
          <w:szCs w:val="24"/>
        </w:rPr>
        <w:t>il</w:t>
      </w:r>
      <w:proofErr w:type="gramEnd"/>
      <w:r w:rsidRPr="00795758">
        <w:rPr>
          <w:rFonts w:asciiTheme="majorBidi" w:hAnsiTheme="majorBidi" w:cstheme="majorBidi"/>
          <w:color w:val="000000"/>
          <w:sz w:val="24"/>
          <w:szCs w:val="24"/>
        </w:rPr>
        <w:t xml:space="preserve"> représente ~ 60% de la dépense énergétique journalière (DEJ) : 45% pour le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sujet très actif à 70% chez le sujet sédentaire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eastAsia="OpenSymbol" w:hAnsiTheme="majorBidi" w:cstheme="majorBidi"/>
          <w:color w:val="000000"/>
          <w:sz w:val="24"/>
          <w:szCs w:val="24"/>
        </w:rPr>
        <w:t xml:space="preserve">○ </w:t>
      </w:r>
      <w:proofErr w:type="gramStart"/>
      <w:r w:rsidRPr="00795758">
        <w:rPr>
          <w:rFonts w:asciiTheme="majorBidi" w:hAnsiTheme="majorBidi" w:cstheme="majorBidi"/>
          <w:color w:val="000000"/>
          <w:sz w:val="24"/>
          <w:szCs w:val="24"/>
        </w:rPr>
        <w:t>il</w:t>
      </w:r>
      <w:proofErr w:type="gramEnd"/>
      <w:r w:rsidRPr="00795758">
        <w:rPr>
          <w:rFonts w:asciiTheme="majorBidi" w:hAnsiTheme="majorBidi" w:cstheme="majorBidi"/>
          <w:color w:val="000000"/>
          <w:sz w:val="24"/>
          <w:szCs w:val="24"/>
        </w:rPr>
        <w:t xml:space="preserve"> est corrélé à la masse maigre (MM) : masse biologiquement active (il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diminue donc lors de la dénutrition, avec l’âge, et est plus faible chez la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femme que chez l’homme)</w:t>
      </w:r>
    </w:p>
    <w:p w:rsid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eastAsia="OpenSymbol" w:hAnsiTheme="majorBidi" w:cstheme="majorBidi"/>
          <w:color w:val="000000"/>
          <w:sz w:val="24"/>
          <w:szCs w:val="24"/>
        </w:rPr>
        <w:t xml:space="preserve">○ </w:t>
      </w:r>
      <w:proofErr w:type="gramStart"/>
      <w:r w:rsidRPr="00795758">
        <w:rPr>
          <w:rFonts w:asciiTheme="majorBidi" w:hAnsiTheme="majorBidi" w:cstheme="majorBidi"/>
          <w:color w:val="000000"/>
          <w:sz w:val="24"/>
          <w:szCs w:val="24"/>
        </w:rPr>
        <w:t>il</w:t>
      </w:r>
      <w:proofErr w:type="gramEnd"/>
      <w:r w:rsidRPr="00795758">
        <w:rPr>
          <w:rFonts w:asciiTheme="majorBidi" w:hAnsiTheme="majorBidi" w:cstheme="majorBidi"/>
          <w:color w:val="000000"/>
          <w:sz w:val="24"/>
          <w:szCs w:val="24"/>
        </w:rPr>
        <w:t xml:space="preserve"> augmente lors d’une hyperthermie (10% de plus par degré supplémentaire)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et quand agression, activité physique, tabac, grossesse, hyperthyroïdie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eastAsia="OpenSymbol" w:hAnsiTheme="majorBidi" w:cstheme="majorBidi"/>
          <w:color w:val="000000"/>
          <w:sz w:val="24"/>
          <w:szCs w:val="24"/>
        </w:rPr>
        <w:t xml:space="preserve">● </w:t>
      </w:r>
      <w:proofErr w:type="gramStart"/>
      <w:r w:rsidRPr="00795758">
        <w:rPr>
          <w:rFonts w:asciiTheme="majorBidi" w:hAnsiTheme="majorBidi" w:cstheme="majorBidi"/>
          <w:color w:val="000000"/>
          <w:sz w:val="24"/>
          <w:szCs w:val="24"/>
        </w:rPr>
        <w:t>thermogénèse</w:t>
      </w:r>
      <w:proofErr w:type="gramEnd"/>
      <w:r w:rsidRPr="00795758">
        <w:rPr>
          <w:rFonts w:asciiTheme="majorBidi" w:hAnsiTheme="majorBidi" w:cstheme="majorBidi"/>
          <w:color w:val="000000"/>
          <w:sz w:val="24"/>
          <w:szCs w:val="24"/>
        </w:rPr>
        <w:t xml:space="preserve"> induite par l’alimentation (action dynamique spécifique ou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 xml:space="preserve">thermogénèse </w:t>
      </w:r>
      <w:proofErr w:type="spellStart"/>
      <w:r w:rsidRPr="00795758">
        <w:rPr>
          <w:rFonts w:asciiTheme="majorBidi" w:hAnsiTheme="majorBidi" w:cstheme="majorBidi"/>
          <w:color w:val="000000"/>
          <w:sz w:val="24"/>
          <w:szCs w:val="24"/>
        </w:rPr>
        <w:t>post-prandiale</w:t>
      </w:r>
      <w:proofErr w:type="spellEnd"/>
      <w:r w:rsidRPr="00795758">
        <w:rPr>
          <w:rFonts w:asciiTheme="majorBidi" w:hAnsiTheme="majorBidi" w:cstheme="majorBidi"/>
          <w:color w:val="000000"/>
          <w:sz w:val="24"/>
          <w:szCs w:val="24"/>
        </w:rPr>
        <w:t xml:space="preserve"> = absorption et assimilation des nutriments) : elle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diffère selon le type de substrat alimentaire et correspond environ à 8-10% de la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dépense énergétique quotidienne (5-10% de l’énergie ingérée pour les glucides ; 0-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2% pour les lipides et 20-30% pour les protides)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eastAsia="OpenSymbol" w:hAnsiTheme="majorBidi" w:cstheme="majorBidi"/>
          <w:color w:val="000000"/>
          <w:sz w:val="24"/>
          <w:szCs w:val="24"/>
        </w:rPr>
        <w:t xml:space="preserve">● </w:t>
      </w:r>
      <w:proofErr w:type="gramStart"/>
      <w:r w:rsidRPr="00795758">
        <w:rPr>
          <w:rFonts w:asciiTheme="majorBidi" w:hAnsiTheme="majorBidi" w:cstheme="majorBidi"/>
          <w:color w:val="000000"/>
          <w:sz w:val="24"/>
          <w:szCs w:val="24"/>
        </w:rPr>
        <w:t>thermorégulation</w:t>
      </w:r>
      <w:proofErr w:type="gramEnd"/>
      <w:r w:rsidRPr="00795758">
        <w:rPr>
          <w:rFonts w:asciiTheme="majorBidi" w:hAnsiTheme="majorBidi" w:cstheme="majorBidi"/>
          <w:color w:val="000000"/>
          <w:sz w:val="24"/>
          <w:szCs w:val="24"/>
        </w:rPr>
        <w:t xml:space="preserve"> : coût du maintien de l’homéothermie (37°C)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eastAsia="OpenSymbol" w:hAnsiTheme="majorBidi" w:cstheme="majorBidi"/>
          <w:color w:val="000000"/>
          <w:sz w:val="24"/>
          <w:szCs w:val="24"/>
        </w:rPr>
        <w:lastRenderedPageBreak/>
        <w:t xml:space="preserve">● </w:t>
      </w:r>
      <w:proofErr w:type="gramStart"/>
      <w:r w:rsidRPr="00795758">
        <w:rPr>
          <w:rFonts w:asciiTheme="majorBidi" w:hAnsiTheme="majorBidi" w:cstheme="majorBidi"/>
          <w:color w:val="000000"/>
          <w:sz w:val="24"/>
          <w:szCs w:val="24"/>
        </w:rPr>
        <w:t>exercice</w:t>
      </w:r>
      <w:proofErr w:type="gramEnd"/>
      <w:r w:rsidRPr="00795758">
        <w:rPr>
          <w:rFonts w:asciiTheme="majorBidi" w:hAnsiTheme="majorBidi" w:cstheme="majorBidi"/>
          <w:color w:val="000000"/>
          <w:sz w:val="24"/>
          <w:szCs w:val="24"/>
        </w:rPr>
        <w:t xml:space="preserve"> musculaire / activité physique : dépenses variables en fonction du type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d’activité, du poids corporel, de la répétition et de la durée de l’exercice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b/>
          <w:bCs/>
          <w:color w:val="000000"/>
          <w:sz w:val="24"/>
          <w:szCs w:val="24"/>
        </w:rPr>
        <w:t>Apports énergétiques conseillés :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color w:val="000000"/>
          <w:sz w:val="24"/>
          <w:szCs w:val="24"/>
        </w:rPr>
        <w:t>Ce sont des valeurs repère pour des groupes de sujets et pas pour des individus.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color w:val="000000"/>
          <w:sz w:val="24"/>
          <w:szCs w:val="24"/>
        </w:rPr>
        <w:t>Il existe des tables pour déterminer les ANC à partir du métabolisme de base,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correspondant à la dépense énergétique de repos (DER) obtenue à l’aide d’une équation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basée sur le poids, la taille, l’âge et le sexe, et en multipliant celle-ci par le Niveau d’Activité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Physique (NAP = 1.4, 1.6, 1.8, ou 2.0 quand l’activité physique est respectivement faible,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moyenne, forte, intense).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color w:val="000000"/>
          <w:sz w:val="24"/>
          <w:szCs w:val="24"/>
        </w:rPr>
        <w:t xml:space="preserve">Ainsi la </w:t>
      </w:r>
      <w:r w:rsidRPr="00795758">
        <w:rPr>
          <w:rFonts w:asciiTheme="majorBidi" w:hAnsiTheme="majorBidi" w:cstheme="majorBidi"/>
          <w:b/>
          <w:bCs/>
          <w:color w:val="000000"/>
          <w:sz w:val="24"/>
          <w:szCs w:val="24"/>
        </w:rPr>
        <w:t>dépense énergétique totale sur 24h (DET) = DER × NAP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. Mais, dans votre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pratique clinique, il est peu utile de chercher à quantifier précisément l’apport énergétique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d’un individu donné, et il est simplement nécessaire de situer ses besoins en fonction de la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population à laquelle il appartient (</w:t>
      </w:r>
      <w:r w:rsidRPr="00795758">
        <w:rPr>
          <w:rFonts w:asciiTheme="majorBidi" w:hAnsiTheme="majorBidi" w:cstheme="majorBidi"/>
          <w:b/>
          <w:bCs/>
          <w:color w:val="000000"/>
          <w:sz w:val="24"/>
          <w:szCs w:val="24"/>
        </w:rPr>
        <w:t>voir tableau ci-dessous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). La détermination précise du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bilan énergétique par calorimétrie relève du spécialiste.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b/>
          <w:bCs/>
          <w:color w:val="000000"/>
          <w:sz w:val="24"/>
          <w:szCs w:val="24"/>
        </w:rPr>
        <w:t>Tableau 1 : DET pour un adulte entre 40 et 60 ans (selon sexe et activité physique)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color w:val="000000"/>
          <w:sz w:val="24"/>
          <w:szCs w:val="24"/>
        </w:rPr>
        <w:t>Catégories Dépenses énergétiques/jour (kcal)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b/>
          <w:bCs/>
          <w:color w:val="000000"/>
          <w:sz w:val="24"/>
          <w:szCs w:val="24"/>
        </w:rPr>
        <w:t>Adultes de sexe masculin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color w:val="000000"/>
          <w:sz w:val="24"/>
          <w:szCs w:val="24"/>
        </w:rPr>
        <w:t>Activité réduite 2200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color w:val="000000"/>
          <w:sz w:val="24"/>
          <w:szCs w:val="24"/>
        </w:rPr>
        <w:t>Activité habituelle 2500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color w:val="000000"/>
          <w:sz w:val="24"/>
          <w:szCs w:val="24"/>
        </w:rPr>
        <w:t>Activité importante 2900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color w:val="000000"/>
          <w:sz w:val="24"/>
          <w:szCs w:val="24"/>
        </w:rPr>
        <w:t>Activité très importante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3400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b/>
          <w:bCs/>
          <w:color w:val="000000"/>
          <w:sz w:val="24"/>
          <w:szCs w:val="24"/>
        </w:rPr>
        <w:t>Adultes de sexe féminin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color w:val="000000"/>
          <w:sz w:val="24"/>
          <w:szCs w:val="24"/>
        </w:rPr>
        <w:t>Activité réduite 1800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color w:val="000000"/>
          <w:sz w:val="24"/>
          <w:szCs w:val="24"/>
        </w:rPr>
        <w:t>Activité habituelle 2000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color w:val="000000"/>
          <w:sz w:val="24"/>
          <w:szCs w:val="24"/>
        </w:rPr>
        <w:t>Activité importante 2300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color w:val="000000"/>
          <w:sz w:val="24"/>
          <w:szCs w:val="24"/>
        </w:rPr>
        <w:t>Activité très importante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2400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b/>
          <w:bCs/>
          <w:color w:val="000000"/>
          <w:sz w:val="24"/>
          <w:szCs w:val="24"/>
        </w:rPr>
        <w:t>Tableau 2 : Valeur énergétique des nutriments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color w:val="000000"/>
          <w:sz w:val="24"/>
          <w:szCs w:val="24"/>
        </w:rPr>
        <w:t>Nutriments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color w:val="000000"/>
          <w:sz w:val="24"/>
          <w:szCs w:val="24"/>
        </w:rPr>
        <w:t>kcal/g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color w:val="000000"/>
          <w:sz w:val="24"/>
          <w:szCs w:val="24"/>
        </w:rPr>
        <w:t>Glucides 4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color w:val="000000"/>
          <w:sz w:val="24"/>
          <w:szCs w:val="24"/>
        </w:rPr>
        <w:t>Protéines 4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color w:val="000000"/>
          <w:sz w:val="24"/>
          <w:szCs w:val="24"/>
        </w:rPr>
        <w:t>Lipides 9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color w:val="000000"/>
          <w:sz w:val="24"/>
          <w:szCs w:val="24"/>
        </w:rPr>
        <w:t>Ethanol 7</w:t>
      </w:r>
    </w:p>
    <w:p w:rsid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</w:p>
    <w:p w:rsid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</w:rPr>
      </w:pP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9A3300"/>
          <w:sz w:val="24"/>
          <w:szCs w:val="24"/>
        </w:rPr>
      </w:pPr>
      <w:r w:rsidRPr="00795758">
        <w:rPr>
          <w:rFonts w:asciiTheme="majorBidi" w:hAnsiTheme="majorBidi" w:cstheme="majorBidi"/>
          <w:b/>
          <w:bCs/>
          <w:color w:val="9A3300"/>
          <w:sz w:val="24"/>
          <w:szCs w:val="24"/>
        </w:rPr>
        <w:lastRenderedPageBreak/>
        <w:t>II.2 BESOINS HYDRIQUES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b/>
          <w:bCs/>
          <w:color w:val="000000"/>
          <w:sz w:val="24"/>
          <w:szCs w:val="24"/>
        </w:rPr>
        <w:t>Besoins de base : 25 à 35 ml/kg/j chez adulte ; 1 litre / 1000 kcal ingérées</w:t>
      </w:r>
    </w:p>
    <w:p w:rsidR="00795758" w:rsidRPr="00795758" w:rsidRDefault="00795758" w:rsidP="0008310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eastAsia="OpenSymbol" w:hAnsiTheme="majorBidi" w:cstheme="majorBidi"/>
          <w:color w:val="000000"/>
          <w:sz w:val="24"/>
          <w:szCs w:val="24"/>
        </w:rPr>
        <w:t xml:space="preserve">● </w:t>
      </w:r>
      <w:r w:rsidRPr="0079575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Pertes normales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 xml:space="preserve">: 2500 ml [diurèse : 1000 </w:t>
      </w:r>
      <w:r w:rsidR="00083100">
        <w:rPr>
          <w:rFonts w:asciiTheme="majorBidi" w:hAnsiTheme="majorBidi" w:cstheme="majorBidi"/>
          <w:color w:val="000000"/>
          <w:sz w:val="24"/>
          <w:szCs w:val="24"/>
        </w:rPr>
        <w:t>à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 xml:space="preserve"> 1500 </w:t>
      </w:r>
      <w:proofErr w:type="gramStart"/>
      <w:r w:rsidRPr="00795758">
        <w:rPr>
          <w:rFonts w:asciiTheme="majorBidi" w:hAnsiTheme="majorBidi" w:cstheme="majorBidi"/>
          <w:color w:val="000000"/>
          <w:sz w:val="24"/>
          <w:szCs w:val="24"/>
        </w:rPr>
        <w:t>ml;</w:t>
      </w:r>
      <w:proofErr w:type="gramEnd"/>
      <w:r w:rsidRPr="00795758">
        <w:rPr>
          <w:rFonts w:asciiTheme="majorBidi" w:hAnsiTheme="majorBidi" w:cstheme="majorBidi"/>
          <w:color w:val="000000"/>
          <w:sz w:val="24"/>
          <w:szCs w:val="24"/>
        </w:rPr>
        <w:t xml:space="preserve"> perspiration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(cutanée –pulmonaire) : 500-1000 ml ; digestives : 100 ml ]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eastAsia="OpenSymbol" w:hAnsiTheme="majorBidi" w:cstheme="majorBidi"/>
          <w:color w:val="000000"/>
          <w:sz w:val="24"/>
          <w:szCs w:val="24"/>
        </w:rPr>
        <w:t xml:space="preserve">● </w:t>
      </w:r>
      <w:r w:rsidRPr="0079575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Pertes pathologiques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: digestives ++ ; respiratoires ; cutanées (eau + sel) ; urinaires ;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thermiques (300 ml/degré&gt;37°C)</w:t>
      </w:r>
    </w:p>
    <w:p w:rsidR="00795758" w:rsidRPr="00795758" w:rsidRDefault="00795758" w:rsidP="004539F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color w:val="000000"/>
          <w:sz w:val="24"/>
          <w:szCs w:val="24"/>
        </w:rPr>
        <w:t>Apports hydriques habituels : eau endogène : 300 ml (réactions d’oxydation) ; aliments :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1000 ml ; boissons : 1200 ml ; quand anorexie, penser à compenser sur les boissons</w:t>
      </w:r>
      <w:r w:rsidR="004539F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(nutritives)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9A3300"/>
          <w:sz w:val="24"/>
          <w:szCs w:val="24"/>
        </w:rPr>
      </w:pPr>
      <w:r w:rsidRPr="00795758">
        <w:rPr>
          <w:rFonts w:asciiTheme="majorBidi" w:hAnsiTheme="majorBidi" w:cstheme="majorBidi"/>
          <w:b/>
          <w:bCs/>
          <w:color w:val="9A3300"/>
          <w:sz w:val="24"/>
          <w:szCs w:val="24"/>
        </w:rPr>
        <w:t>II.3 BESOINS EN PROTÉINES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b/>
          <w:bCs/>
          <w:color w:val="000000"/>
          <w:sz w:val="24"/>
          <w:szCs w:val="24"/>
        </w:rPr>
        <w:t>ANC chez l’adulte : 0,8 g/kg/j de protéines de bonne qualité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color w:val="000000"/>
          <w:sz w:val="24"/>
          <w:szCs w:val="24"/>
        </w:rPr>
        <w:t>10 - 12% de la ration énergétique globale quotidienne : 50% d’origine animale / 50%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d’origine végétale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color w:val="000000"/>
          <w:sz w:val="24"/>
          <w:szCs w:val="24"/>
        </w:rPr>
        <w:t>Nécessité d’un apport calorique suffisant pour métaboliser les protéines = 180-200 kcal/j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par gramme d’azote.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9A3300"/>
          <w:sz w:val="24"/>
          <w:szCs w:val="24"/>
        </w:rPr>
      </w:pPr>
      <w:r w:rsidRPr="00795758">
        <w:rPr>
          <w:rFonts w:asciiTheme="majorBidi" w:hAnsiTheme="majorBidi" w:cstheme="majorBidi"/>
          <w:b/>
          <w:bCs/>
          <w:color w:val="9A3300"/>
          <w:sz w:val="24"/>
          <w:szCs w:val="24"/>
        </w:rPr>
        <w:t>II.4 BESOINS EN LIPIDES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b/>
          <w:bCs/>
          <w:color w:val="000000"/>
          <w:sz w:val="24"/>
          <w:szCs w:val="24"/>
        </w:rPr>
        <w:t>ANC : 30 à 35% de la ration calorique (1/4 AGS, 1/2 AGMI, 1/4 AGPI)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color w:val="000000"/>
          <w:sz w:val="24"/>
          <w:szCs w:val="24"/>
        </w:rPr>
        <w:t xml:space="preserve">Le ratio n-6/n-3 doit être proche de 5 (5 à 10 chez le </w:t>
      </w:r>
      <w:proofErr w:type="spellStart"/>
      <w:r w:rsidRPr="00795758">
        <w:rPr>
          <w:rFonts w:asciiTheme="majorBidi" w:hAnsiTheme="majorBidi" w:cstheme="majorBidi"/>
          <w:color w:val="000000"/>
          <w:sz w:val="24"/>
          <w:szCs w:val="24"/>
        </w:rPr>
        <w:t>nouveau né</w:t>
      </w:r>
      <w:proofErr w:type="spellEnd"/>
      <w:r w:rsidRPr="00795758">
        <w:rPr>
          <w:rFonts w:asciiTheme="majorBidi" w:hAnsiTheme="majorBidi" w:cstheme="majorBidi"/>
          <w:color w:val="000000"/>
          <w:sz w:val="24"/>
          <w:szCs w:val="24"/>
        </w:rPr>
        <w:t>)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9A3300"/>
          <w:sz w:val="24"/>
          <w:szCs w:val="24"/>
        </w:rPr>
      </w:pPr>
      <w:r w:rsidRPr="00795758">
        <w:rPr>
          <w:rFonts w:asciiTheme="majorBidi" w:hAnsiTheme="majorBidi" w:cstheme="majorBidi"/>
          <w:b/>
          <w:bCs/>
          <w:color w:val="9A3300"/>
          <w:sz w:val="24"/>
          <w:szCs w:val="24"/>
        </w:rPr>
        <w:t>II.5 BESOINS EN GLUCIDES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b/>
          <w:bCs/>
          <w:color w:val="000000"/>
          <w:sz w:val="24"/>
          <w:szCs w:val="24"/>
        </w:rPr>
        <w:t>Besoins minimum en glucides : 150g/jr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b/>
          <w:bCs/>
          <w:color w:val="000000"/>
          <w:sz w:val="24"/>
          <w:szCs w:val="24"/>
        </w:rPr>
        <w:t>ANC : 50 à 55% de la ration calorique (1/5 de sucres simples)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b/>
          <w:bCs/>
          <w:color w:val="000000"/>
          <w:sz w:val="24"/>
          <w:szCs w:val="24"/>
        </w:rPr>
        <w:t>ANC pour les Fibres : total de fibres 25 à 30g/j (dont 10-15g de fibres solubles)</w:t>
      </w:r>
    </w:p>
    <w:p w:rsid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color w:val="000000"/>
          <w:sz w:val="24"/>
          <w:szCs w:val="24"/>
        </w:rPr>
        <w:t>La classification des aliments en groupes d’aliments en fonction de leur intérêt nutritionnel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>permet d’identifier plus facilement des profils alimentaires potentiellement inducteurs de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 xml:space="preserve">carences, et de donner des repères aux patients en </w:t>
      </w:r>
      <w:proofErr w:type="gramStart"/>
      <w:r w:rsidRPr="00795758">
        <w:rPr>
          <w:rFonts w:asciiTheme="majorBidi" w:hAnsiTheme="majorBidi" w:cstheme="majorBidi"/>
          <w:color w:val="000000"/>
          <w:sz w:val="24"/>
          <w:szCs w:val="24"/>
        </w:rPr>
        <w:t>terme</w:t>
      </w:r>
      <w:proofErr w:type="gramEnd"/>
      <w:r w:rsidRPr="00795758">
        <w:rPr>
          <w:rFonts w:asciiTheme="majorBidi" w:hAnsiTheme="majorBidi" w:cstheme="majorBidi"/>
          <w:color w:val="000000"/>
          <w:sz w:val="24"/>
          <w:szCs w:val="24"/>
        </w:rPr>
        <w:t xml:space="preserve"> de consommation des différents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color w:val="000000"/>
          <w:sz w:val="24"/>
          <w:szCs w:val="24"/>
        </w:rPr>
        <w:t xml:space="preserve">aliments. 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color w:val="000000"/>
          <w:sz w:val="24"/>
          <w:szCs w:val="24"/>
        </w:rPr>
        <w:t>Les différents groupes d’aliments sont présentés ci-dessous :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b/>
          <w:bCs/>
          <w:color w:val="000000"/>
          <w:sz w:val="24"/>
          <w:szCs w:val="24"/>
        </w:rPr>
        <w:t>GROUPE 1 : lait et produits laitiers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color w:val="000000"/>
          <w:sz w:val="24"/>
          <w:szCs w:val="24"/>
        </w:rPr>
        <w:t xml:space="preserve">protéines </w:t>
      </w:r>
      <w:proofErr w:type="gramStart"/>
      <w:r w:rsidRPr="00795758">
        <w:rPr>
          <w:rFonts w:asciiTheme="majorBidi" w:hAnsiTheme="majorBidi" w:cstheme="majorBidi"/>
          <w:color w:val="000000"/>
          <w:sz w:val="24"/>
          <w:szCs w:val="24"/>
        </w:rPr>
        <w:t>animales ,calcium</w:t>
      </w:r>
      <w:proofErr w:type="gramEnd"/>
      <w:r w:rsidRPr="00795758">
        <w:rPr>
          <w:rFonts w:asciiTheme="majorBidi" w:hAnsiTheme="majorBidi" w:cstheme="majorBidi"/>
          <w:color w:val="000000"/>
          <w:sz w:val="24"/>
          <w:szCs w:val="24"/>
        </w:rPr>
        <w:t>, vitamines B 2 , A , D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GROUPE 2 : viandes, poissons, </w:t>
      </w:r>
      <w:r w:rsidR="00A45F40" w:rsidRPr="00795758">
        <w:rPr>
          <w:rFonts w:asciiTheme="majorBidi" w:hAnsiTheme="majorBidi" w:cstheme="majorBidi"/>
          <w:b/>
          <w:bCs/>
          <w:color w:val="000000"/>
          <w:sz w:val="24"/>
          <w:szCs w:val="24"/>
        </w:rPr>
        <w:t>œufs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color w:val="000000"/>
          <w:sz w:val="24"/>
          <w:szCs w:val="24"/>
        </w:rPr>
        <w:t xml:space="preserve">protéines </w:t>
      </w:r>
      <w:proofErr w:type="gramStart"/>
      <w:r w:rsidRPr="00795758">
        <w:rPr>
          <w:rFonts w:asciiTheme="majorBidi" w:hAnsiTheme="majorBidi" w:cstheme="majorBidi"/>
          <w:color w:val="000000"/>
          <w:sz w:val="24"/>
          <w:szCs w:val="24"/>
        </w:rPr>
        <w:t>animales ,</w:t>
      </w:r>
      <w:proofErr w:type="gramEnd"/>
      <w:r w:rsidRPr="00795758">
        <w:rPr>
          <w:rFonts w:asciiTheme="majorBidi" w:hAnsiTheme="majorBidi" w:cstheme="majorBidi"/>
          <w:color w:val="000000"/>
          <w:sz w:val="24"/>
          <w:szCs w:val="24"/>
        </w:rPr>
        <w:t xml:space="preserve"> fer , vitamines B 1 , B 2 , A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b/>
          <w:bCs/>
          <w:color w:val="000000"/>
          <w:sz w:val="24"/>
          <w:szCs w:val="24"/>
        </w:rPr>
        <w:t>GROUPE 3 : corps gras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795758">
        <w:rPr>
          <w:rFonts w:asciiTheme="majorBidi" w:hAnsiTheme="majorBidi" w:cstheme="majorBidi"/>
          <w:color w:val="000000"/>
          <w:sz w:val="24"/>
          <w:szCs w:val="24"/>
        </w:rPr>
        <w:t>lipides ,</w:t>
      </w:r>
      <w:proofErr w:type="gramEnd"/>
      <w:r w:rsidRPr="00795758">
        <w:rPr>
          <w:rFonts w:asciiTheme="majorBidi" w:hAnsiTheme="majorBidi" w:cstheme="majorBidi"/>
          <w:color w:val="000000"/>
          <w:sz w:val="24"/>
          <w:szCs w:val="24"/>
        </w:rPr>
        <w:t xml:space="preserve"> énergie , vitamines (A et D)</w:t>
      </w:r>
    </w:p>
    <w:p w:rsidR="00A45F40" w:rsidRDefault="00795758" w:rsidP="00A45F4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GROUPE 4 : céréales et </w:t>
      </w:r>
      <w:proofErr w:type="spellStart"/>
      <w:r w:rsidRPr="00795758">
        <w:rPr>
          <w:rFonts w:asciiTheme="majorBidi" w:hAnsiTheme="majorBidi" w:cstheme="majorBidi"/>
          <w:b/>
          <w:bCs/>
          <w:color w:val="000000"/>
          <w:sz w:val="24"/>
          <w:szCs w:val="24"/>
        </w:rPr>
        <w:t>dérivés</w:t>
      </w:r>
      <w:proofErr w:type="gramStart"/>
      <w:r w:rsidRPr="00795758">
        <w:rPr>
          <w:rFonts w:asciiTheme="majorBidi" w:hAnsiTheme="majorBidi" w:cstheme="majorBidi"/>
          <w:b/>
          <w:bCs/>
          <w:color w:val="000000"/>
          <w:sz w:val="24"/>
          <w:szCs w:val="24"/>
        </w:rPr>
        <w:t>,pommes</w:t>
      </w:r>
      <w:proofErr w:type="spellEnd"/>
      <w:proofErr w:type="gramEnd"/>
      <w:r w:rsidRPr="0079575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de terre,</w:t>
      </w:r>
      <w:r w:rsidR="00A45F40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795758">
        <w:rPr>
          <w:rFonts w:asciiTheme="majorBidi" w:hAnsiTheme="majorBidi" w:cstheme="majorBidi"/>
          <w:b/>
          <w:bCs/>
          <w:color w:val="000000"/>
          <w:sz w:val="24"/>
          <w:szCs w:val="24"/>
        </w:rPr>
        <w:t>légumes secs</w:t>
      </w:r>
      <w:r w:rsidR="00A45F40">
        <w:rPr>
          <w:rFonts w:asciiTheme="majorBidi" w:hAnsiTheme="majorBidi" w:cstheme="majorBidi"/>
          <w:b/>
          <w:bCs/>
          <w:color w:val="000000"/>
          <w:sz w:val="24"/>
          <w:szCs w:val="24"/>
        </w:rPr>
        <w:t>,</w:t>
      </w:r>
    </w:p>
    <w:p w:rsidR="00795758" w:rsidRPr="00795758" w:rsidRDefault="00795758" w:rsidP="00A45F4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795758">
        <w:rPr>
          <w:rFonts w:asciiTheme="majorBidi" w:hAnsiTheme="majorBidi" w:cstheme="majorBidi"/>
          <w:color w:val="000000"/>
          <w:sz w:val="24"/>
          <w:szCs w:val="24"/>
        </w:rPr>
        <w:t>glucides ,</w:t>
      </w:r>
      <w:proofErr w:type="gramEnd"/>
      <w:r w:rsidRPr="00795758">
        <w:rPr>
          <w:rFonts w:asciiTheme="majorBidi" w:hAnsiTheme="majorBidi" w:cstheme="majorBidi"/>
          <w:color w:val="000000"/>
          <w:sz w:val="24"/>
          <w:szCs w:val="24"/>
        </w:rPr>
        <w:t xml:space="preserve"> énergie , protéines végétales , fibres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>GROUPE 5 : légumes frais, fruits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color w:val="000000"/>
          <w:sz w:val="24"/>
          <w:szCs w:val="24"/>
        </w:rPr>
        <w:t xml:space="preserve">vitamine </w:t>
      </w:r>
      <w:proofErr w:type="gramStart"/>
      <w:r w:rsidRPr="00795758">
        <w:rPr>
          <w:rFonts w:asciiTheme="majorBidi" w:hAnsiTheme="majorBidi" w:cstheme="majorBidi"/>
          <w:color w:val="000000"/>
          <w:sz w:val="24"/>
          <w:szCs w:val="24"/>
        </w:rPr>
        <w:t>C ,</w:t>
      </w:r>
      <w:proofErr w:type="gramEnd"/>
      <w:r w:rsidRPr="00795758">
        <w:rPr>
          <w:rFonts w:asciiTheme="majorBidi" w:hAnsiTheme="majorBidi" w:cstheme="majorBidi"/>
          <w:color w:val="000000"/>
          <w:sz w:val="24"/>
          <w:szCs w:val="24"/>
        </w:rPr>
        <w:t xml:space="preserve"> minéraux , eau , fibres , glucides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b/>
          <w:bCs/>
          <w:color w:val="000000"/>
          <w:sz w:val="24"/>
          <w:szCs w:val="24"/>
        </w:rPr>
        <w:t>GROUPE 6 : sucre et produits sucrés</w:t>
      </w:r>
    </w:p>
    <w:p w:rsidR="00795758" w:rsidRP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color w:val="000000"/>
          <w:sz w:val="24"/>
          <w:szCs w:val="24"/>
        </w:rPr>
        <w:t xml:space="preserve">glucides </w:t>
      </w:r>
      <w:proofErr w:type="gramStart"/>
      <w:r w:rsidRPr="00795758">
        <w:rPr>
          <w:rFonts w:asciiTheme="majorBidi" w:hAnsiTheme="majorBidi" w:cstheme="majorBidi"/>
          <w:color w:val="000000"/>
          <w:sz w:val="24"/>
          <w:szCs w:val="24"/>
        </w:rPr>
        <w:t>simples ,</w:t>
      </w:r>
      <w:proofErr w:type="gramEnd"/>
      <w:r w:rsidRPr="00795758">
        <w:rPr>
          <w:rFonts w:asciiTheme="majorBidi" w:hAnsiTheme="majorBidi" w:cstheme="majorBidi"/>
          <w:color w:val="000000"/>
          <w:sz w:val="24"/>
          <w:szCs w:val="24"/>
        </w:rPr>
        <w:t xml:space="preserve"> énergie</w:t>
      </w:r>
    </w:p>
    <w:p w:rsidR="00795758" w:rsidRDefault="00795758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795758">
        <w:rPr>
          <w:rFonts w:asciiTheme="majorBidi" w:hAnsiTheme="majorBidi" w:cstheme="majorBidi"/>
          <w:b/>
          <w:bCs/>
          <w:color w:val="000000"/>
          <w:sz w:val="24"/>
          <w:szCs w:val="24"/>
        </w:rPr>
        <w:t>GROUPE 7 : boissons</w:t>
      </w:r>
    </w:p>
    <w:p w:rsidR="00CC533D" w:rsidRDefault="00CC533D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C533D" w:rsidRDefault="00CC533D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C533D" w:rsidRDefault="00CC533D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C533D" w:rsidRDefault="00CC533D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C533D" w:rsidRDefault="00CC533D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C533D" w:rsidRDefault="00CC533D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C533D" w:rsidRDefault="00CC533D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C533D" w:rsidRDefault="00CC533D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C533D" w:rsidRDefault="00CC533D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C533D" w:rsidRDefault="00CC533D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C533D" w:rsidRDefault="00CC533D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C533D" w:rsidRDefault="00CC533D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C533D" w:rsidRDefault="00CC533D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C533D" w:rsidRDefault="00CC533D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C533D" w:rsidRDefault="00CC533D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C533D" w:rsidRDefault="00CC533D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C533D" w:rsidRDefault="00CC533D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C533D" w:rsidRDefault="00CC533D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C533D" w:rsidRDefault="00CC533D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C533D" w:rsidRDefault="00CC533D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C533D" w:rsidRDefault="00CC533D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C533D" w:rsidRDefault="00CC533D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C533D" w:rsidRDefault="00CC533D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C533D" w:rsidRDefault="00CC533D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C533D" w:rsidRDefault="00CC533D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C533D" w:rsidRDefault="00CC533D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CC533D" w:rsidRPr="00795758" w:rsidRDefault="00CC533D" w:rsidP="0079575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2F435F" w:rsidRPr="0061677D" w:rsidRDefault="002F435F" w:rsidP="0061677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D24E3" w:rsidRPr="0061677D" w:rsidRDefault="00A45F40" w:rsidP="00A45F40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FF6600"/>
          <w:sz w:val="24"/>
          <w:szCs w:val="24"/>
        </w:rPr>
      </w:pPr>
      <w:r w:rsidRPr="0061677D">
        <w:rPr>
          <w:rFonts w:asciiTheme="majorBidi" w:hAnsiTheme="majorBidi" w:cstheme="majorBidi"/>
          <w:color w:val="FF6600"/>
          <w:sz w:val="24"/>
          <w:szCs w:val="24"/>
        </w:rPr>
        <w:lastRenderedPageBreak/>
        <w:t>BESOINS NUTRITIONNELS PARTICULIERS</w:t>
      </w:r>
    </w:p>
    <w:p w:rsidR="00FD24E3" w:rsidRPr="00104F30" w:rsidRDefault="00FD24E3" w:rsidP="006167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104F30">
        <w:rPr>
          <w:rFonts w:asciiTheme="majorBidi" w:hAnsiTheme="majorBidi" w:cstheme="majorBidi"/>
          <w:b/>
          <w:bCs/>
          <w:color w:val="000000"/>
          <w:sz w:val="28"/>
          <w:szCs w:val="28"/>
        </w:rPr>
        <w:t>Grossesse</w:t>
      </w:r>
    </w:p>
    <w:p w:rsidR="00FD24E3" w:rsidRPr="0061677D" w:rsidRDefault="00FD24E3" w:rsidP="00104F3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La grossesse est une </w:t>
      </w:r>
      <w:r w:rsidR="00A45F4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période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d'adaptation </w:t>
      </w:r>
      <w:r w:rsidR="00A45F4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métabolique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intense visant </w:t>
      </w:r>
      <w:r w:rsidR="00A45F4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à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maintenir l'</w:t>
      </w:r>
      <w:r w:rsidR="00A45F4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homéostasie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maternelle tout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en pourvoyant aux besoins quantitatifs et qualitatifs du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A45F4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fœtus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 L'</w:t>
      </w:r>
      <w:r w:rsidR="00A45F4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état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nutritionnel de la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mere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 un impact </w:t>
      </w:r>
      <w:r w:rsidR="00A45F4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considérable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sur l'</w:t>
      </w:r>
      <w:r w:rsidR="00A45F4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évolution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la grossesse et sur le </w:t>
      </w:r>
      <w:r w:rsidR="00A45F4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développement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fœtal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et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néonatal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. La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définition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des apports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nutritionnels optimaux reste un exercice difficile qu'ont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tente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resoudre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par des recommandations divers </w:t>
      </w:r>
      <w:r w:rsidR="00104F3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comités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d'experts. Le </w:t>
      </w:r>
      <w:r w:rsidR="00104F3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débat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demeure quant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la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necessite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 xml:space="preserve">fournir </w:t>
      </w:r>
      <w:proofErr w:type="spellStart"/>
      <w:r w:rsidRPr="0061677D">
        <w:rPr>
          <w:rFonts w:asciiTheme="majorBidi" w:eastAsia="MinionPro-Regular" w:hAnsiTheme="majorBidi" w:cstheme="majorBidi"/>
          <w:sz w:val="24"/>
          <w:szCs w:val="24"/>
        </w:rPr>
        <w:t>systematiquement</w:t>
      </w:r>
      <w:proofErr w:type="spellEnd"/>
      <w:r w:rsidRPr="0061677D">
        <w:rPr>
          <w:rFonts w:asciiTheme="majorBidi" w:eastAsia="MinionPro-Regular" w:hAnsiTheme="majorBidi" w:cstheme="majorBidi"/>
          <w:sz w:val="24"/>
          <w:szCs w:val="24"/>
        </w:rPr>
        <w:t xml:space="preserve"> des </w:t>
      </w:r>
      <w:r w:rsidR="00CC533D" w:rsidRPr="0061677D">
        <w:rPr>
          <w:rFonts w:asciiTheme="majorBidi" w:eastAsia="MinionPro-Regular" w:hAnsiTheme="majorBidi" w:cstheme="majorBidi"/>
          <w:sz w:val="24"/>
          <w:szCs w:val="24"/>
        </w:rPr>
        <w:t>suppléments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 xml:space="preserve"> nutritionnels</w:t>
      </w:r>
      <w:r w:rsidR="0061677D">
        <w:rPr>
          <w:rFonts w:asciiTheme="majorBidi" w:eastAsia="MinionPro-Regular" w:hAnsiTheme="majorBidi" w:cstheme="majorBidi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 xml:space="preserve">a une femme enceinte en bonne </w:t>
      </w:r>
      <w:r w:rsidR="00104F30" w:rsidRPr="0061677D">
        <w:rPr>
          <w:rFonts w:asciiTheme="majorBidi" w:eastAsia="MinionPro-Regular" w:hAnsiTheme="majorBidi" w:cstheme="majorBidi"/>
          <w:sz w:val="24"/>
          <w:szCs w:val="24"/>
        </w:rPr>
        <w:t>santé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 xml:space="preserve">, de la </w:t>
      </w:r>
      <w:r w:rsidR="00104F30" w:rsidRPr="0061677D">
        <w:rPr>
          <w:rFonts w:asciiTheme="majorBidi" w:eastAsia="MinionPro-Regular" w:hAnsiTheme="majorBidi" w:cstheme="majorBidi"/>
          <w:sz w:val="24"/>
          <w:szCs w:val="24"/>
        </w:rPr>
        <w:t>période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 xml:space="preserve"> pr</w:t>
      </w:r>
      <w:r w:rsidR="00104F30">
        <w:rPr>
          <w:rFonts w:asciiTheme="majorBidi" w:eastAsia="MinionPro-Regular" w:hAnsiTheme="majorBidi" w:cstheme="majorBidi"/>
          <w:sz w:val="24"/>
          <w:szCs w:val="24"/>
        </w:rPr>
        <w:t>é-</w:t>
      </w:r>
      <w:proofErr w:type="spellStart"/>
      <w:r w:rsidRPr="0061677D">
        <w:rPr>
          <w:rFonts w:asciiTheme="majorBidi" w:eastAsia="MinionPro-Regular" w:hAnsiTheme="majorBidi" w:cstheme="majorBidi"/>
          <w:sz w:val="24"/>
          <w:szCs w:val="24"/>
        </w:rPr>
        <w:t>conceptionnelle</w:t>
      </w:r>
      <w:proofErr w:type="spellEnd"/>
      <w:r w:rsidR="0061677D">
        <w:rPr>
          <w:rFonts w:asciiTheme="majorBidi" w:eastAsia="MinionPro-Regular" w:hAnsiTheme="majorBidi" w:cstheme="majorBidi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>a l'allaitement. Les conseils nutritionnels</w:t>
      </w:r>
      <w:r w:rsidR="0061677D">
        <w:rPr>
          <w:rFonts w:asciiTheme="majorBidi" w:eastAsia="MinionPro-Regular" w:hAnsiTheme="majorBidi" w:cstheme="majorBidi"/>
          <w:sz w:val="24"/>
          <w:szCs w:val="24"/>
        </w:rPr>
        <w:t xml:space="preserve"> </w:t>
      </w:r>
      <w:proofErr w:type="gramStart"/>
      <w:r w:rsidRPr="0061677D">
        <w:rPr>
          <w:rFonts w:asciiTheme="majorBidi" w:eastAsia="MinionPro-Regular" w:hAnsiTheme="majorBidi" w:cstheme="majorBidi"/>
          <w:sz w:val="24"/>
          <w:szCs w:val="24"/>
        </w:rPr>
        <w:t>dispenses</w:t>
      </w:r>
      <w:proofErr w:type="gramEnd"/>
      <w:r w:rsidRPr="0061677D">
        <w:rPr>
          <w:rFonts w:asciiTheme="majorBidi" w:eastAsia="MinionPro-Regular" w:hAnsiTheme="majorBidi" w:cstheme="majorBidi"/>
          <w:sz w:val="24"/>
          <w:szCs w:val="24"/>
        </w:rPr>
        <w:t xml:space="preserve"> </w:t>
      </w:r>
      <w:r w:rsidR="00CC533D" w:rsidRPr="0061677D">
        <w:rPr>
          <w:rFonts w:asciiTheme="majorBidi" w:eastAsia="MinionPro-Regular" w:hAnsiTheme="majorBidi" w:cstheme="majorBidi"/>
          <w:sz w:val="24"/>
          <w:szCs w:val="24"/>
        </w:rPr>
        <w:t>précocement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 xml:space="preserve"> et tout au long de la grossesse augmentent</w:t>
      </w:r>
      <w:r w:rsidR="0061677D">
        <w:rPr>
          <w:rFonts w:asciiTheme="majorBidi" w:eastAsia="MinionPro-Regular" w:hAnsiTheme="majorBidi" w:cstheme="majorBidi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 xml:space="preserve">les chances de bon </w:t>
      </w:r>
      <w:r w:rsidR="00CC533D" w:rsidRPr="0061677D">
        <w:rPr>
          <w:rFonts w:asciiTheme="majorBidi" w:eastAsia="MinionPro-Regular" w:hAnsiTheme="majorBidi" w:cstheme="majorBidi"/>
          <w:sz w:val="24"/>
          <w:szCs w:val="24"/>
        </w:rPr>
        <w:t>déroulement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 xml:space="preserve"> de la grossesse et</w:t>
      </w:r>
      <w:r w:rsidR="0061677D">
        <w:rPr>
          <w:rFonts w:asciiTheme="majorBidi" w:eastAsia="MinionPro-Regular" w:hAnsiTheme="majorBidi" w:cstheme="majorBidi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 xml:space="preserve">de la croissance </w:t>
      </w:r>
      <w:r w:rsidR="00104F30" w:rsidRPr="0061677D">
        <w:rPr>
          <w:rFonts w:asciiTheme="majorBidi" w:eastAsia="MinionPro-Regular" w:hAnsiTheme="majorBidi" w:cstheme="majorBidi"/>
          <w:sz w:val="24"/>
          <w:szCs w:val="24"/>
        </w:rPr>
        <w:t>fœtale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>.</w:t>
      </w:r>
    </w:p>
    <w:p w:rsidR="00FD24E3" w:rsidRPr="0061677D" w:rsidRDefault="00FD24E3" w:rsidP="006167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FF6600"/>
          <w:sz w:val="24"/>
          <w:szCs w:val="24"/>
        </w:rPr>
      </w:pPr>
      <w:r w:rsidRPr="0061677D">
        <w:rPr>
          <w:rFonts w:asciiTheme="majorBidi" w:hAnsiTheme="majorBidi" w:cstheme="majorBidi"/>
          <w:b/>
          <w:bCs/>
          <w:color w:val="FF6600"/>
          <w:sz w:val="24"/>
          <w:szCs w:val="24"/>
        </w:rPr>
        <w:t>Adaptations métaboliques au cours de la grossesse</w:t>
      </w:r>
    </w:p>
    <w:p w:rsidR="00FD24E3" w:rsidRPr="0061677D" w:rsidRDefault="00FD24E3" w:rsidP="006167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La grossesse a un cout quantitatif et qualitatif variable selon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le stade. La </w:t>
      </w:r>
      <w:r w:rsidR="00104F3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première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104F3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moitié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la grossesse est </w:t>
      </w:r>
      <w:r w:rsidR="00AB71A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marquée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par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la constitution des </w:t>
      </w:r>
      <w:r w:rsidR="00AB71A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réserves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maternelles </w:t>
      </w:r>
      <w:r w:rsidR="00AB71A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destinées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être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AB71A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utilisées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durant la seconde </w:t>
      </w:r>
      <w:r w:rsidR="00AB71A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moitié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lors de la croissance 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fœtale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rapide. La mise en place progressive d'une </w:t>
      </w:r>
      <w:r w:rsidR="00AB71A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hyper insulinémie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favorise la </w:t>
      </w:r>
      <w:r w:rsidR="00AB71A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lipogenèse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et le stockage des graisses durant le 1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  <w:vertAlign w:val="superscript"/>
        </w:rPr>
        <w:t>er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trimestre. Par la suite, un </w:t>
      </w:r>
      <w:r w:rsidR="00AB71A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état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d'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insulinoresistance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AB71A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périphérique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induit une lipolyse qui, </w:t>
      </w:r>
      <w:r w:rsidR="00AB71A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associée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 une augmentation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 la production </w:t>
      </w:r>
      <w:r w:rsidR="00AB71A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hépatique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glucose, accroit la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disponibilité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des fuels </w:t>
      </w:r>
      <w:r w:rsidR="00AB71A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métaboliques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pour le </w:t>
      </w:r>
      <w:r w:rsidR="00AB71A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fœtus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. D'autres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mécanismes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facilitent le stockage </w:t>
      </w:r>
      <w:r w:rsidR="00AB71A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protéique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maternel. Le bilan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azote net devient positif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le 2e trimestre de la gestation.</w:t>
      </w:r>
    </w:p>
    <w:p w:rsidR="00FD24E3" w:rsidRPr="0061677D" w:rsidRDefault="00FD24E3" w:rsidP="006167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L'augmentation des </w:t>
      </w:r>
      <w:r w:rsidR="00AB71A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capacités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d'absorption intestinales pour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divers micronutriments (fer, calcium) </w:t>
      </w:r>
      <w:r w:rsidR="00AB71A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protège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la </w:t>
      </w:r>
      <w:r w:rsidR="00AB71A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mère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d'une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AB71A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déperdition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excessive lors du transfert actif vers l'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unité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foetoplacentaire</w:t>
      </w:r>
      <w:proofErr w:type="spellEnd"/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des acides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aminés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, des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mineraux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et des vitamines.</w:t>
      </w:r>
    </w:p>
    <w:p w:rsidR="00FD24E3" w:rsidRPr="0061677D" w:rsidRDefault="00FD24E3" w:rsidP="006167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Ces adaptations auxquelles participent les </w:t>
      </w:r>
      <w:r w:rsidR="00AB71A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secrétions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hormonales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placentaires (hormone </w:t>
      </w:r>
      <w:r w:rsidR="00AB71A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lactogène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placentaire,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oestro</w:t>
      </w:r>
      <w:proofErr w:type="spellEnd"/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>-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progestatifs,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etc.) supposent des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disponibilités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optimales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afin d'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eviter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des variations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pondérales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inappropriées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chez la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mère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, un retard de croissance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intra-uterin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et une plus grande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morbi-mortalite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perinatale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. Les transferts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foetomaternaux</w:t>
      </w:r>
      <w:proofErr w:type="spellEnd"/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sont modulables et font l'objet d'un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controle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 Le statut en fer,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en calcium et en vitamine A des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nouveau-nes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est dans une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certaine mesure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independant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celui de leur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mere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[2].</w:t>
      </w:r>
    </w:p>
    <w:p w:rsidR="00FD24E3" w:rsidRPr="0061677D" w:rsidRDefault="00FD24E3" w:rsidP="006167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FF6600"/>
          <w:sz w:val="24"/>
          <w:szCs w:val="24"/>
        </w:rPr>
      </w:pPr>
      <w:r w:rsidRPr="0061677D">
        <w:rPr>
          <w:rFonts w:asciiTheme="majorBidi" w:hAnsiTheme="majorBidi" w:cstheme="majorBidi"/>
          <w:b/>
          <w:bCs/>
          <w:color w:val="FF6600"/>
          <w:sz w:val="24"/>
          <w:szCs w:val="24"/>
        </w:rPr>
        <w:t>Énergétique de la grossesse</w:t>
      </w:r>
    </w:p>
    <w:p w:rsidR="00FD24E3" w:rsidRPr="0061677D" w:rsidRDefault="00FD24E3" w:rsidP="006167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Le cout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énergétique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la grossesse est estime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à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75 000 kcal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dont 15 000 sont lies a la croissance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foetale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. Il en 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résulte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une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nécessaire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adaptation des apports 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énergétiques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pour faire face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cette charge 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supplémentaire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 L'accroissement lie aux besoins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propres de la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mere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tient au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lastRenderedPageBreak/>
        <w:t>développement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la masse grasse,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de l'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uterus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et des glandes mammaires et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la majoration de la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dépense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énergétique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maternelle qui se traduit par une augmentation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du 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métabolisme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repos 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conséquente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après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la 24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  <w:vertAlign w:val="superscript"/>
        </w:rPr>
        <w:t>e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semaine pour atteindre 20 % durant le dernier mois. A elle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seule, cette augmentation de la 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dépense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énergétique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représente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45 % du cout 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théorique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total de la grossesse.</w:t>
      </w:r>
    </w:p>
    <w:p w:rsidR="00FD24E3" w:rsidRPr="0061677D" w:rsidRDefault="00FD24E3" w:rsidP="006167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Les 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enquêtes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consommation alimentaire indiquent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que la 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quantité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d'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énergie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consommée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est bien moindre que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le cout 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théorique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la grossesse. Cette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différence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témoigne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d'une adaptation physiologique au cours de la grossesse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permettant une meilleure utilisation de l'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énergie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disponible.</w:t>
      </w:r>
    </w:p>
    <w:p w:rsidR="00FD24E3" w:rsidRPr="0061677D" w:rsidRDefault="00FD24E3" w:rsidP="0002214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Il existe de plus une grande amplitude de variation du cout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énergétique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d'une femme </w:t>
      </w:r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l'autre qui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dépend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en partie du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niveau de la masse grasse et du gain 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pondéral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. La prise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pondérale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est un 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paramètre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essentiel du suivi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 la grossesse. Excessive, elle est 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associée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au risque de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macrosomie qui est responsable de complications 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obstétricales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et d'une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morbidité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neonatale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 Elle favorise aussi le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maintien d'un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exces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poids durant le post-partum et peut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contribuer </w:t>
      </w:r>
      <w:proofErr w:type="spellStart"/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l'installation d'une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obesite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ulterieure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 Une prise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pondérale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insuffisante est 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associée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– surtout durant le 3e trimestre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– </w:t>
      </w:r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un risque de retard de croissance 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intra-utérin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,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 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prématurité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, de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morbi-mortalite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néonatale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et a une plus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grande 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prévalence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ultérieure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syndrome 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métabolique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et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d'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obésité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chez l'enfant. La prise 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pondérale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souhaitable au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cours de la grossesse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depend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pour une large part du poids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initial </w:t>
      </w:r>
      <w:r w:rsidR="00022144">
        <w:rPr>
          <w:rFonts w:asciiTheme="majorBidi" w:eastAsia="MinionPro-Regular" w:hAnsiTheme="majorBidi" w:cstheme="majorBidi"/>
          <w:color w:val="000000"/>
          <w:sz w:val="24"/>
          <w:szCs w:val="24"/>
        </w:rPr>
        <w:t>.</w:t>
      </w:r>
      <w:proofErr w:type="gramEnd"/>
    </w:p>
    <w:p w:rsidR="00FD24E3" w:rsidRPr="0061677D" w:rsidRDefault="00FD24E3" w:rsidP="006167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Ces fourchettes de gain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pondéral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sont </w:t>
      </w:r>
      <w:proofErr w:type="spellStart"/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majorer en cas de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grossesse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gemellaire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pour tenir compte de la masse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supplémentaire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des tissus fonctionnels. Chez les femmes de petite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taille, les objectifs se situent dans la zone basse de l'intervalle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alors que, chez les adolescentes, la cible se situe dans la zone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élevée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la fourchette.</w:t>
      </w:r>
    </w:p>
    <w:p w:rsidR="00FD24E3" w:rsidRPr="0061677D" w:rsidRDefault="00FD24E3" w:rsidP="006167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Les apports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énergétiques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sont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assures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par des macronutriments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dans des proportions qui ont fait l'objet de recommandations.</w:t>
      </w:r>
    </w:p>
    <w:p w:rsidR="00FD24E3" w:rsidRPr="0061677D" w:rsidRDefault="00FD24E3" w:rsidP="006167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Bien qu'il n'existe pas de 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données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factuelles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précises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sur l'effet de la teneur en lipides du </w:t>
      </w:r>
      <w:r w:rsidR="00022144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régime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et que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les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études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portent davantage sur la composition en acides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gras, la teneur lipidique de la ration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énergétique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devrait se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situer autour de 30 </w:t>
      </w:r>
      <w:proofErr w:type="spellStart"/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35 % alors que celle des glucides devrait</w:t>
      </w:r>
    </w:p>
    <w:p w:rsidR="00FD24E3" w:rsidRPr="0061677D" w:rsidRDefault="00CC533D" w:rsidP="006167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être</w:t>
      </w:r>
      <w:proofErr w:type="gramEnd"/>
      <w:r w:rsidR="00FD24E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au moins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égale</w:t>
      </w:r>
      <w:r w:rsidR="00FD24E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 55 %. Les besoins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protéiques</w:t>
      </w:r>
      <w:r w:rsidR="00FD24E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, dont la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FD24E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finalite</w:t>
      </w:r>
      <w:proofErr w:type="spellEnd"/>
      <w:r w:rsidR="00FD24E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est moins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énergétique</w:t>
      </w:r>
      <w:r w:rsidR="00FD24E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que plastique et trophique,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FD24E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sont largement couverts par l'alimentation usuelle et sont de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FD24E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l'ordre de 1 g/kg/j soit 15 % de la ration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énergétique</w:t>
      </w:r>
      <w:r w:rsidR="00FD24E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même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FD24E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si les besoins estimes sont conditionnes par une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déposition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protéique</w:t>
      </w:r>
      <w:r w:rsidR="00FD24E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en forte hausse tout au long de la grossesse (0,7 g/j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FD24E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pendant le 1er trimestre et plus de 5 g/j au 3e trimestre).</w:t>
      </w:r>
    </w:p>
    <w:p w:rsidR="00FD24E3" w:rsidRPr="0061677D" w:rsidRDefault="00FD24E3" w:rsidP="006167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L'augmentation des apports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énergétiques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est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assurée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par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une augmentation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spontanée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des apports en nutriments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énergétiques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. Elle ne </w:t>
      </w:r>
      <w:r w:rsidR="00CC533D">
        <w:rPr>
          <w:rFonts w:asciiTheme="majorBidi" w:eastAsia="MinionPro-Regular" w:hAnsiTheme="majorBidi" w:cstheme="majorBidi"/>
          <w:color w:val="000000"/>
          <w:sz w:val="24"/>
          <w:szCs w:val="24"/>
        </w:rPr>
        <w:t>nécessite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pas de manipulations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diététiques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tant que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lastRenderedPageBreak/>
        <w:t xml:space="preserve">le gain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pondéral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est en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adéquation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avec les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objectifs. </w:t>
      </w:r>
      <w:r w:rsidRPr="0061677D">
        <w:rPr>
          <w:rFonts w:asciiTheme="majorBidi" w:eastAsia="MinionPro-Regular" w:hAnsiTheme="majorBidi" w:cstheme="majorBidi"/>
          <w:i/>
          <w:iCs/>
          <w:color w:val="000000"/>
          <w:sz w:val="24"/>
          <w:szCs w:val="24"/>
        </w:rPr>
        <w:t>In fine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, ce sont les glucides qui doivent couvrir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l'essentiel des besoins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énergétiques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supplémentaires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 Sous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réserve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d'une adaptation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fondee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sur l'IMC initial et d'un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équilibre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alimentaire correct, l'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appétit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suffit pour guider la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couverture des besoins quantitatifs.</w:t>
      </w:r>
    </w:p>
    <w:p w:rsidR="00FD24E3" w:rsidRPr="0061677D" w:rsidRDefault="00FD24E3" w:rsidP="006167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b/>
          <w:bCs/>
          <w:color w:val="FF66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b/>
          <w:bCs/>
          <w:color w:val="FF6600"/>
          <w:sz w:val="24"/>
          <w:szCs w:val="24"/>
        </w:rPr>
        <w:t>Besoins qualitatifs</w:t>
      </w:r>
    </w:p>
    <w:p w:rsidR="00FD24E3" w:rsidRPr="0061677D" w:rsidRDefault="00FD24E3" w:rsidP="00F0187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Les effets </w:t>
      </w:r>
      <w:r w:rsidR="00F0187F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délétères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des carences nutritionnelles maternelles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F0187F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dès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la phase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pre</w:t>
      </w:r>
      <w:r w:rsidR="00CC533D">
        <w:rPr>
          <w:rFonts w:asciiTheme="majorBidi" w:eastAsia="MinionPro-Regular" w:hAnsiTheme="majorBidi" w:cstheme="majorBidi"/>
          <w:color w:val="000000"/>
          <w:sz w:val="24"/>
          <w:szCs w:val="24"/>
        </w:rPr>
        <w:t>-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conceptionnelle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sont bien document</w:t>
      </w:r>
      <w:r w:rsidR="00F0187F">
        <w:rPr>
          <w:rFonts w:asciiTheme="majorBidi" w:eastAsia="MinionPro-Regular" w:hAnsiTheme="majorBidi" w:cstheme="majorBidi"/>
          <w:color w:val="000000"/>
          <w:sz w:val="24"/>
          <w:szCs w:val="24"/>
        </w:rPr>
        <w:t>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s. Il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s'agit habituellement de carences </w:t>
      </w:r>
      <w:r w:rsidR="00F0187F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sévères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F0187F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observées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dans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des situations </w:t>
      </w:r>
      <w:r w:rsidR="00F0187F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caractérisées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: contexte social </w:t>
      </w:r>
      <w:r w:rsidR="00F0187F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défavorable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,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contexte pathologique avec </w:t>
      </w:r>
      <w:r w:rsidR="00F0187F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dénutrition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(troubles digestifs,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F0187F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régimes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carences), comportements </w:t>
      </w:r>
      <w:r w:rsidR="00F0187F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à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risque (alcoolisme,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tabagisme important, toxicomanie). Les carences mineures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F0187F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observées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lors d'une alimentation de type occidental ont peu</w:t>
      </w:r>
      <w:r w:rsid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d'effets </w:t>
      </w:r>
      <w:r w:rsidR="00F0187F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délétères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sur la croissance et la maturation </w:t>
      </w:r>
      <w:r w:rsidR="00F0187F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fœtale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</w:t>
      </w:r>
    </w:p>
    <w:p w:rsidR="00FD24E3" w:rsidRPr="0061677D" w:rsidRDefault="00FD24E3" w:rsidP="006167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b/>
          <w:bCs/>
          <w:color w:val="5A5A5A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b/>
          <w:bCs/>
          <w:color w:val="5A5A5A"/>
          <w:sz w:val="24"/>
          <w:szCs w:val="24"/>
        </w:rPr>
        <w:t>Fer</w:t>
      </w:r>
    </w:p>
    <w:p w:rsidR="00FD24E3" w:rsidRPr="0061677D" w:rsidRDefault="00FD24E3" w:rsidP="00B148D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Le contenu en fer d'un </w:t>
      </w:r>
      <w:r w:rsidR="00F0187F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nouveau-né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est d'environ 300 mg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alors que les </w:t>
      </w:r>
      <w:r w:rsidR="00F0187F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réserves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en fer sont de 500 mg chez l'adulte.</w:t>
      </w:r>
    </w:p>
    <w:p w:rsidR="00FD24E3" w:rsidRPr="0061677D" w:rsidRDefault="00FD24E3" w:rsidP="006167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Les besoins totaux de la grossesse sont </w:t>
      </w:r>
      <w:r w:rsidR="00F0187F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estimés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F0187F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à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850 mg.</w:t>
      </w:r>
    </w:p>
    <w:p w:rsidR="00FD24E3" w:rsidRPr="0061677D" w:rsidRDefault="00FD24E3" w:rsidP="001741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Ces quelques chiffres posent l'essentiel du </w:t>
      </w:r>
      <w:r w:rsidR="00F0187F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problème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du fer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au cours de la grossesse. L'apport </w:t>
      </w:r>
      <w:r w:rsidR="00F0187F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supplémentaire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est globalement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 400 mg ce qui fait passer les ANC </w:t>
      </w:r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20 mg/j pendant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la grossesse contre 10 mg en dehors de la grossesse avec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un pic </w:t>
      </w:r>
      <w:r w:rsidR="00F0187F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à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30 mg/j au 3e trimestre. En fait, l'impact </w:t>
      </w:r>
      <w:r w:rsidR="00F0187F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fœtal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d'une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carence maternelle est limit</w:t>
      </w:r>
      <w:r w:rsidR="00174143">
        <w:rPr>
          <w:rFonts w:asciiTheme="majorBidi" w:eastAsia="MinionPro-Regular" w:hAnsiTheme="majorBidi" w:cstheme="majorBidi"/>
          <w:color w:val="000000"/>
          <w:sz w:val="24"/>
          <w:szCs w:val="24"/>
        </w:rPr>
        <w:t>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parce que le </w:t>
      </w:r>
      <w:r w:rsidR="00F0187F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fœtus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constitue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un stock martial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indépendamment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des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réserves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la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mère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</w:t>
      </w:r>
    </w:p>
    <w:p w:rsidR="00FD24E3" w:rsidRPr="0061677D" w:rsidRDefault="00FD24E3" w:rsidP="001741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L'augmentation des besoins est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palliée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par l'importante augmentation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des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capacités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d'absorption intestinale du fer au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cours de la grossesse portant aussi bien sur le fer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heminique</w:t>
      </w:r>
      <w:proofErr w:type="spellEnd"/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que le fer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minéral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 Cette adaptation physiologique permet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 faire face aux besoins qui atteignent 5 </w:t>
      </w:r>
      <w:proofErr w:type="spellStart"/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6 mg/j en fin de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grossesse. La couverture des besoins est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assurée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par une alimentation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équilibrée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 la condition que la ration alimentaire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atteigne au moins 2000 kcal/</w:t>
      </w:r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j </w:t>
      </w:r>
      <w:r w:rsidR="00174143">
        <w:rPr>
          <w:rFonts w:asciiTheme="majorBidi" w:eastAsia="MinionPro-Regular" w:hAnsiTheme="majorBidi" w:cstheme="majorBidi"/>
          <w:color w:val="000000"/>
          <w:sz w:val="24"/>
          <w:szCs w:val="24"/>
        </w:rPr>
        <w:t>.</w:t>
      </w:r>
      <w:proofErr w:type="gramEnd"/>
    </w:p>
    <w:p w:rsidR="00FD24E3" w:rsidRPr="0061677D" w:rsidRDefault="00FD24E3" w:rsidP="00B148D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Les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conséquences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d'une carence martiale chez la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mère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sont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dominées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par la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fatigabilité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et la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susceptibilité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aux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infections. Les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conséquences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fœtales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sont minimes, le statut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en fer du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fœtus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n'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étant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d'ailleurs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guère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améliore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par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une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supplémentation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martiale chez la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mère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 Aussi n'y a-t-il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aucune justification </w:t>
      </w:r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la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supplémentation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systématique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en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fer au cours de la grossesse. La seule indication est la mise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en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évidence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d'une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anémie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ferriprive ou d'une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hypoferritinemie</w:t>
      </w:r>
      <w:proofErr w:type="spellEnd"/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franche chez la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mère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. Une revue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systématique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i/>
          <w:iCs/>
          <w:color w:val="000000"/>
          <w:sz w:val="24"/>
          <w:szCs w:val="24"/>
        </w:rPr>
        <w:t>Cochrane</w:t>
      </w:r>
      <w:r w:rsidR="00B148D8">
        <w:rPr>
          <w:rFonts w:asciiTheme="majorBidi" w:eastAsia="MinionPro-Regular" w:hAnsiTheme="majorBidi" w:cstheme="majorBidi"/>
          <w:i/>
          <w:iCs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indique que la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supplementation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martiale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justifiée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par la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présence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effective d'une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anémie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était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associée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un taux significativement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plus faible de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décès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i/>
          <w:iCs/>
          <w:color w:val="000000"/>
          <w:sz w:val="24"/>
          <w:szCs w:val="24"/>
        </w:rPr>
        <w:t xml:space="preserve">in utero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ou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néonatal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et de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convulsions qu'en cas de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supplémentation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systématique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</w:t>
      </w:r>
    </w:p>
    <w:p w:rsidR="00FD24E3" w:rsidRPr="0061677D" w:rsidRDefault="00FD24E3" w:rsidP="006167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b/>
          <w:bCs/>
          <w:color w:val="5A5A5A"/>
          <w:sz w:val="24"/>
          <w:szCs w:val="24"/>
        </w:rPr>
      </w:pPr>
      <w:proofErr w:type="spellStart"/>
      <w:r w:rsidRPr="0061677D">
        <w:rPr>
          <w:rFonts w:asciiTheme="majorBidi" w:eastAsia="MinionPro-Regular" w:hAnsiTheme="majorBidi" w:cstheme="majorBidi"/>
          <w:b/>
          <w:bCs/>
          <w:color w:val="5A5A5A"/>
          <w:sz w:val="24"/>
          <w:szCs w:val="24"/>
        </w:rPr>
        <w:lastRenderedPageBreak/>
        <w:t>Folates</w:t>
      </w:r>
      <w:proofErr w:type="spellEnd"/>
    </w:p>
    <w:p w:rsidR="00FD24E3" w:rsidRPr="0061677D" w:rsidRDefault="00FD24E3" w:rsidP="00B148D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L'acide folique ou vitamine B9 participe au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métabolisme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des acides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aminés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et des acides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nucleiques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. Il contribue </w:t>
      </w:r>
      <w:proofErr w:type="spellStart"/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proofErr w:type="gramEnd"/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la multiplication cellulaire de l'embryon, a l'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hématopoïèse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 la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mère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et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la croissance globale du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fœtus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 La baisse des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folates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sériques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est quasi constante au cours de la grossesse.</w:t>
      </w:r>
    </w:p>
    <w:p w:rsidR="00FD24E3" w:rsidRPr="0061677D" w:rsidRDefault="00FD24E3" w:rsidP="001741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En partie due </w:t>
      </w:r>
      <w:proofErr w:type="spellStart"/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l'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hémodilution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, elle est aussi secondaire a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des modifications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métaboliques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liées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 la grossesse. Elle est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favorisee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par une consommation insuffisante puisqu'elle est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estimée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 300 </w:t>
      </w:r>
      <w:proofErr w:type="spellStart"/>
      <w:r w:rsidRPr="0061677D">
        <w:rPr>
          <w:rFonts w:asciiTheme="majorBidi" w:eastAsia="STIXGeneral-Regular" w:hAnsiTheme="majorBidi" w:cstheme="majorBidi"/>
          <w:color w:val="000000"/>
          <w:sz w:val="24"/>
          <w:szCs w:val="24"/>
        </w:rPr>
        <w:t>μ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g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/j pour des besoins fixes a 400 </w:t>
      </w:r>
      <w:proofErr w:type="spellStart"/>
      <w:r w:rsidRPr="0061677D">
        <w:rPr>
          <w:rFonts w:asciiTheme="majorBidi" w:eastAsia="STIXGeneral-Regular" w:hAnsiTheme="majorBidi" w:cstheme="majorBidi"/>
          <w:color w:val="000000"/>
          <w:sz w:val="24"/>
          <w:szCs w:val="24"/>
        </w:rPr>
        <w:t>μ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g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/j durant la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grossesse </w:t>
      </w:r>
      <w:r w:rsidR="00174143">
        <w:rPr>
          <w:rFonts w:asciiTheme="majorBidi" w:eastAsia="MinionPro-Regular" w:hAnsiTheme="majorBidi" w:cstheme="majorBidi"/>
          <w:color w:val="000000"/>
          <w:sz w:val="24"/>
          <w:szCs w:val="24"/>
        </w:rPr>
        <w:t>.</w:t>
      </w:r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La carence en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folates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 des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répercussions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bien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établies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sur le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développement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fœtal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 Elle accroit le risque de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malformations du tube neural (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encephalocele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anencephalie</w:t>
      </w:r>
      <w:proofErr w:type="spellEnd"/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et spina bifida), de fentes labiales et d'anomalies des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extremites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Une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supplémentation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en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folates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est </w:t>
      </w:r>
      <w:proofErr w:type="spellStart"/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l'origine</w:t>
      </w:r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d'une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diminution globale des malformations du tube neural (environ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50 %). Les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conséquences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sur l'issue de la grossesse sont</w:t>
      </w:r>
    </w:p>
    <w:p w:rsidR="00FD24E3" w:rsidRPr="0061677D" w:rsidRDefault="00FD24E3" w:rsidP="00B148D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encore</w:t>
      </w:r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discutées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mais il semble que la carence en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folates</w:t>
      </w:r>
      <w:proofErr w:type="spellEnd"/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pourrait expliquer un certain nombre de naissances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prématurées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</w:t>
      </w:r>
    </w:p>
    <w:p w:rsidR="00FD24E3" w:rsidRPr="0061677D" w:rsidRDefault="00FD24E3" w:rsidP="00B148D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L'incidence de la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prématurité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est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réduite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après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une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supplémentation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fortes doses (5 g/j) chez les femmes dont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l'alimentation est pauvre en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folates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. La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supplémentation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en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acide folique a aussi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été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associée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une diminution de l'incidence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des malformations cardiaques.</w:t>
      </w:r>
    </w:p>
    <w:p w:rsidR="00FD24E3" w:rsidRPr="0061677D" w:rsidRDefault="00FD24E3" w:rsidP="00B148D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Une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supplémentation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en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folates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est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preconisee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la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phase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preconceptionnelle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puisqu'un tiers des femmes en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âge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procréer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ont des taux de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folates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érythrocytaires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abaisses.</w:t>
      </w:r>
    </w:p>
    <w:p w:rsidR="00FD24E3" w:rsidRPr="0061677D" w:rsidRDefault="00FD24E3" w:rsidP="00B148D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En effet, le simple conseil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dietetique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visant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augmenter la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consommation de fruits et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legumes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est insuffisant pour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majorer les apports de l'ensemble des femmes. Par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defaut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,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une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supplementation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systematique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100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200 </w:t>
      </w:r>
      <w:proofErr w:type="spellStart"/>
      <w:r w:rsidRPr="0061677D">
        <w:rPr>
          <w:rFonts w:asciiTheme="majorBidi" w:eastAsia="STIXGeneral-Regular" w:hAnsiTheme="majorBidi" w:cstheme="majorBidi"/>
          <w:color w:val="000000"/>
          <w:sz w:val="24"/>
          <w:szCs w:val="24"/>
        </w:rPr>
        <w:t>μ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g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/j est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recommandee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en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periode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periconceptionnelle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 En France,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il est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recommande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prescrire 5 mg de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folates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/j chez les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femmes ayant des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antecedents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obstetricaux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d'anomalies de la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fermeture du tube neural ou prenant un traitement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anticomitial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</w:t>
      </w:r>
    </w:p>
    <w:p w:rsidR="00FD24E3" w:rsidRPr="0061677D" w:rsidRDefault="00FD24E3" w:rsidP="00B148D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Une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supplémentation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individuelle de 4 mg/j est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instaurer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au moins 1 mois avant la conception chez les femmes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haut risque et pendant le 1er trimestre de la grossesse. Par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la suite, une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supplémentation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2 mg/j peut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être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proposée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</w:t>
      </w:r>
    </w:p>
    <w:p w:rsidR="00FD24E3" w:rsidRPr="0061677D" w:rsidRDefault="00FD24E3" w:rsidP="006167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b/>
          <w:bCs/>
          <w:color w:val="5A5A5A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b/>
          <w:bCs/>
          <w:color w:val="5A5A5A"/>
          <w:sz w:val="24"/>
          <w:szCs w:val="24"/>
        </w:rPr>
        <w:t>Iode</w:t>
      </w:r>
    </w:p>
    <w:p w:rsidR="00FD24E3" w:rsidRPr="0061677D" w:rsidRDefault="00FD24E3" w:rsidP="00B148D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L'importance de l'iode, substrat incontournable de la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synthese</w:t>
      </w:r>
      <w:proofErr w:type="spellEnd"/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des hormones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thyroidiennes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, est due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l'action primordiale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des hormones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thyroidiennes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tout au long de la vie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foetale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sur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la croissance et le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developpement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notamment neurologique.</w:t>
      </w:r>
    </w:p>
    <w:p w:rsidR="00FD24E3" w:rsidRPr="0061677D" w:rsidRDefault="00FD24E3" w:rsidP="00B148D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Les besoins en iode sont majores du fait d'une augmentation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physiologique de la clairance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renale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l'iode chez la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mere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, du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transfert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transplacentaire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l'iode et d'une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sequestration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lastRenderedPageBreak/>
        <w:t xml:space="preserve">l'iode par accroissement du </w:t>
      </w:r>
      <w:r w:rsidRPr="0061677D">
        <w:rPr>
          <w:rFonts w:asciiTheme="majorBidi" w:eastAsia="MinionPro-Regular" w:hAnsiTheme="majorBidi" w:cstheme="majorBidi"/>
          <w:i/>
          <w:iCs/>
          <w:color w:val="000000"/>
          <w:sz w:val="24"/>
          <w:szCs w:val="24"/>
        </w:rPr>
        <w:t xml:space="preserve">pool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hormonal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thyroidien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(augmentation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 la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synthese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proteines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vectrices des hormones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thyroidiennes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et du catabolisme hormonal par une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deiodase</w:t>
      </w:r>
      <w:proofErr w:type="spellEnd"/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placentaire).</w:t>
      </w:r>
    </w:p>
    <w:p w:rsidR="00FD24E3" w:rsidRPr="0061677D" w:rsidRDefault="00FD24E3" w:rsidP="00B148D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Les besoins sont estimes a 200 </w:t>
      </w:r>
      <w:proofErr w:type="spellStart"/>
      <w:r w:rsidRPr="0061677D">
        <w:rPr>
          <w:rFonts w:asciiTheme="majorBidi" w:eastAsia="STIXGeneral-Regular" w:hAnsiTheme="majorBidi" w:cstheme="majorBidi"/>
          <w:color w:val="000000"/>
          <w:sz w:val="24"/>
          <w:szCs w:val="24"/>
        </w:rPr>
        <w:t>μ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g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/j au cours de la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grossesse, alors que les apports moyens sont en 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France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 l'ordre de 80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100 </w:t>
      </w:r>
      <w:proofErr w:type="spellStart"/>
      <w:r w:rsidRPr="0061677D">
        <w:rPr>
          <w:rFonts w:asciiTheme="majorBidi" w:eastAsia="STIXGeneral-Regular" w:hAnsiTheme="majorBidi" w:cstheme="majorBidi"/>
          <w:color w:val="000000"/>
          <w:sz w:val="24"/>
          <w:szCs w:val="24"/>
        </w:rPr>
        <w:t>μ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g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/j. Il en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resulte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pour la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mere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une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hyperplasie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thyroidienne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partiellement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reversible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apres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la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grossesse et une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hypothyroxinemie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relative qui peut avoir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des effets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nefastes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chez le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foetus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qui est totalement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dependant</w:t>
      </w:r>
      <w:proofErr w:type="spellEnd"/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des apports hormonaux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thyroidiens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la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mere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jusqu’à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la 12e semaine. Chez le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foetus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dont la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thyroide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est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tres</w:t>
      </w:r>
      <w:proofErr w:type="spellEnd"/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sensible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la carence en iode, un goitre peut survenir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des</w:t>
      </w:r>
      <w:proofErr w:type="spellEnd"/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la 16e semaine. Une carence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iodee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avec une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hypothyroidie</w:t>
      </w:r>
      <w:proofErr w:type="spellEnd"/>
    </w:p>
    <w:p w:rsidR="00FD24E3" w:rsidRPr="0061677D" w:rsidRDefault="00FD24E3" w:rsidP="009143D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fruste durant la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premiere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moitie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la grossesse serait responsable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d'une diminution des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capacites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intellectuelles chez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les enfants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l'age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4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7 ans parce que l'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hypothyroxinemie</w:t>
      </w:r>
      <w:proofErr w:type="spellEnd"/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maternelle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precoce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semble conditionner des anomalies du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developpement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psychomoteur des enfants. Les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alterations</w:t>
      </w:r>
      <w:proofErr w:type="spellEnd"/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neurocognitives sont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prevenues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par une correction de la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fonction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thyroidienne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chez la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mere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. Un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deficit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iode marque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est associe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une augmentation des avortements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spontanes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,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 la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mortalite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perinatale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, de l'hypotrophie a la naissance et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d'une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hypothyroidie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natale </w:t>
      </w:r>
      <w:r w:rsidR="009143D8">
        <w:rPr>
          <w:rFonts w:asciiTheme="majorBidi" w:eastAsia="MinionPro-Regular" w:hAnsiTheme="majorBidi" w:cstheme="majorBidi"/>
          <w:color w:val="000000"/>
          <w:sz w:val="24"/>
          <w:szCs w:val="24"/>
        </w:rPr>
        <w:t>.</w:t>
      </w:r>
    </w:p>
    <w:p w:rsidR="00FD24E3" w:rsidRPr="0061677D" w:rsidRDefault="00FD24E3" w:rsidP="00B148D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La carence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iodee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profonde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eradiquee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en Europe depuis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un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siecle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est responsable d'une atteinte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severe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du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developpement</w:t>
      </w:r>
      <w:proofErr w:type="spellEnd"/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psychomoteur conduisant au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cretinisme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endemique</w:t>
      </w:r>
      <w:proofErr w:type="spellEnd"/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chez l'enfant. Chez la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mere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, la carence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iodee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favorise l'apparition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d'un goitre et d'une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hyperthyroidie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</w:t>
      </w:r>
    </w:p>
    <w:p w:rsidR="00FD24E3" w:rsidRPr="0061677D" w:rsidRDefault="00FD24E3" w:rsidP="00B148D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La consommation d'aliments naturellement iodes ne suffit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pas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satisfaire les besoins pendant la grossesse.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Au-dela</w:t>
      </w:r>
      <w:proofErr w:type="spellEnd"/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 la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necessite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corriger les carences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severes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, il semble souhaitable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pour beaucoup de proposer une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supplementation</w:t>
      </w:r>
      <w:proofErr w:type="spellEnd"/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iodee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systematique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, l'augmentation de la consommation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de sel iode n'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etant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evidemment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pas une solution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realiste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</w:t>
      </w:r>
    </w:p>
    <w:p w:rsidR="00FD24E3" w:rsidRPr="0061677D" w:rsidRDefault="00FD24E3" w:rsidP="00B148D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L'administration de comprimes d'iodure de potassium (100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200 </w:t>
      </w:r>
      <w:proofErr w:type="spellStart"/>
      <w:r w:rsidRPr="0061677D">
        <w:rPr>
          <w:rFonts w:asciiTheme="majorBidi" w:eastAsia="STIXGeneral-Regular" w:hAnsiTheme="majorBidi" w:cstheme="majorBidi"/>
          <w:color w:val="000000"/>
          <w:sz w:val="24"/>
          <w:szCs w:val="24"/>
        </w:rPr>
        <w:t>μ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g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/j) permettrait de pallier les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inconvenients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d'une subcarence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iodee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. Quelques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etudes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controlees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contre placebo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ne sont cependant pas totalement probantes et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suggerent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,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pour ce micronutriment comme pour d'autres, un fort pouvoir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d'adaptation de la femme enceinte, en l'occurrence de la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thyroide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maternelle, a la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disponibilite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en substrat [7]. Dans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l'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immediat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, l'application d'une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supplementation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iodee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systematique</w:t>
      </w:r>
      <w:proofErr w:type="spellEnd"/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en France reste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subordonnee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 son approbation par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un consensus d'experts bien qu'elle soit d'ores et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deja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preconisee</w:t>
      </w:r>
      <w:proofErr w:type="spellEnd"/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par de nombreux professionnels [8].</w:t>
      </w:r>
    </w:p>
    <w:p w:rsidR="00FD24E3" w:rsidRPr="0061677D" w:rsidRDefault="00FD24E3" w:rsidP="006167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b/>
          <w:bCs/>
          <w:color w:val="5A5A5A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b/>
          <w:bCs/>
          <w:color w:val="5A5A5A"/>
          <w:sz w:val="24"/>
          <w:szCs w:val="24"/>
        </w:rPr>
        <w:t>Calcium et vitamine D</w:t>
      </w:r>
    </w:p>
    <w:p w:rsidR="00FD24E3" w:rsidRPr="0061677D" w:rsidRDefault="00FD24E3" w:rsidP="009143D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La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minéralisation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du squelette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fœtal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augmente en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théorie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les besoins calciques maternels. Cet accroissement est globalement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couvert par l'augmentation de l'absorption intestinale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du calcium et son impact est limite par une adaptation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du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métabolisme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osseux. L'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accrétion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osseuse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lastRenderedPageBreak/>
        <w:t>maternelle est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majoree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au cours du 1re trimestre, ce qui permet de fournir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ultérieurement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au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foetus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un flux calcique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consequent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partir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 la mobilisation de ces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réserves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.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Néanmoins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des grossesses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174143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répétées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et un allaitement prolonge peuvent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etre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 l'origine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d'une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demineralisation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osseuse qui n'est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reversible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qu'avec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un apport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vitamino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-calcique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consequent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 Le calcium contribue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au bon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deroulement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la grossesse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independamment</w:t>
      </w:r>
      <w:proofErr w:type="spellEnd"/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 son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role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osseux ainsi que le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suggerent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des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etudes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epidemiologiques</w:t>
      </w:r>
      <w:proofErr w:type="spellEnd"/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et des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etudes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randomisees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supplementation</w:t>
      </w:r>
      <w:proofErr w:type="spellEnd"/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effectuees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dans des populations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risque en diminuant l'incidence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 la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pre-eclampsie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. Il existerait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egalement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une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diminutionde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l'incidence de l'HTA gravidique, mais aucun lien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causalite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n'a pu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etre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demontre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9143D8">
        <w:rPr>
          <w:rFonts w:asciiTheme="majorBidi" w:eastAsia="MinionPro-Regular" w:hAnsiTheme="majorBidi" w:cstheme="majorBidi"/>
          <w:color w:val="000000"/>
          <w:sz w:val="24"/>
          <w:szCs w:val="24"/>
        </w:rPr>
        <w:t>.</w:t>
      </w:r>
    </w:p>
    <w:p w:rsidR="00FD24E3" w:rsidRPr="0061677D" w:rsidRDefault="00FD24E3" w:rsidP="00B148D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Concretement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, trois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quatre portions de lait et produits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laitiers doivent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etre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consommees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par jour afin d'assurer un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apport calcique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superieur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 1 g/j. Il est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interessant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noter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l'existence d'une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correlation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entre la teneur en calcium laitier et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la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quantite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d'apports calciques durant la grossesse. Il n'y a pas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lieu de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preconiser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une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supplementation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calcique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systematique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</w:t>
      </w:r>
    </w:p>
    <w:p w:rsidR="00FD24E3" w:rsidRPr="0061677D" w:rsidRDefault="00FD24E3" w:rsidP="00B148D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Une diminution de la concentration plasmatique de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la 25-hydroxy-vitamine D3 n'est pas rare chez la femme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enceinte surtout lorsque la fin de la grossesse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coincide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avec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l'hiver. Le faible niveau d'ensoleillement et la faible teneur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des aliments en vitamine D justifient des mesures de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supplementation</w:t>
      </w:r>
      <w:proofErr w:type="spellEnd"/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systematique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en France. Il existe une relation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entre le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deficit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maternel en vitamine D et la survenue d'une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hypocalcemie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neonatale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ou d'un rachitisme carentiel. Les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apports recommandes sont de 400 UI/j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debut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la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grossesse, de 1000 UI/j durant la seconde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moitie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la grossesse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ou de 100 000 UI en prise unique au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debut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du 7e mois.</w:t>
      </w:r>
    </w:p>
    <w:p w:rsidR="00FD24E3" w:rsidRPr="0061677D" w:rsidRDefault="00FD24E3" w:rsidP="00B148D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Cette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derniere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modalite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supplementation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est primordiale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en cas de faible exposition au soleil.</w:t>
      </w:r>
    </w:p>
    <w:p w:rsidR="00FD24E3" w:rsidRPr="0061677D" w:rsidRDefault="00FD24E3" w:rsidP="006167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b/>
          <w:bCs/>
          <w:color w:val="5A5A5A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b/>
          <w:bCs/>
          <w:color w:val="5A5A5A"/>
          <w:sz w:val="24"/>
          <w:szCs w:val="24"/>
        </w:rPr>
        <w:t>Acides gras riches en oméga 3</w:t>
      </w:r>
    </w:p>
    <w:p w:rsidR="00FD24E3" w:rsidRPr="0061677D" w:rsidRDefault="00FD24E3" w:rsidP="0098229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Les AG n-3 pourraient jouer un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rôle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dans la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prévention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la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pre-eclampsie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et de la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prématurité</w:t>
      </w:r>
      <w:bookmarkStart w:id="0" w:name="_GoBack"/>
      <w:bookmarkEnd w:id="0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mais une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meta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-analyse des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CC533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études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supplementation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durant la grossesse n'a pas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montre</w:t>
      </w:r>
      <w:proofErr w:type="spellEnd"/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benefice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sur le risque de retard de croissance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intra-uterin</w:t>
      </w:r>
      <w:proofErr w:type="spellEnd"/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ou de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pre-eclampsie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, alors que l'incidence de la </w:t>
      </w:r>
      <w:r w:rsidR="0098229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prématurité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est </w:t>
      </w:r>
      <w:r w:rsidR="0098229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réduite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 La consommation de poisson et l'utilisation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d'huile de colza ou de noix sont </w:t>
      </w:r>
      <w:r w:rsidR="0098229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recommandées.</w:t>
      </w:r>
    </w:p>
    <w:p w:rsidR="00FD24E3" w:rsidRPr="0061677D" w:rsidRDefault="00FD24E3" w:rsidP="006167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b/>
          <w:bCs/>
          <w:color w:val="5A5A5A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b/>
          <w:bCs/>
          <w:color w:val="5A5A5A"/>
          <w:sz w:val="24"/>
          <w:szCs w:val="24"/>
        </w:rPr>
        <w:t>Vitamines</w:t>
      </w:r>
    </w:p>
    <w:p w:rsidR="00FD24E3" w:rsidRPr="0061677D" w:rsidRDefault="00FD24E3" w:rsidP="00B148D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Une alimentation suffisante et </w:t>
      </w:r>
      <w:r w:rsidR="0098229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diversifiée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pourvoit </w:t>
      </w:r>
      <w:r w:rsidRPr="0061677D">
        <w:rPr>
          <w:rFonts w:asciiTheme="majorBidi" w:eastAsia="MinionPro-Regular" w:hAnsiTheme="majorBidi" w:cstheme="majorBidi"/>
          <w:i/>
          <w:iCs/>
          <w:color w:val="000000"/>
          <w:sz w:val="24"/>
          <w:szCs w:val="24"/>
        </w:rPr>
        <w:t>a priori</w:t>
      </w:r>
      <w:r w:rsidR="00B148D8">
        <w:rPr>
          <w:rFonts w:asciiTheme="majorBidi" w:eastAsia="MinionPro-Regular" w:hAnsiTheme="majorBidi" w:cstheme="majorBidi"/>
          <w:i/>
          <w:iCs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 l'ensemble des besoins (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l'exception de la vitamine D). La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vitamine A </w:t>
      </w:r>
      <w:proofErr w:type="spellStart"/>
      <w:r w:rsidR="0098229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mérite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une mention </w:t>
      </w:r>
      <w:r w:rsidR="0098229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particulière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dans la mesure</w:t>
      </w:r>
    </w:p>
    <w:p w:rsidR="00FD24E3" w:rsidRPr="0061677D" w:rsidRDefault="00FD24E3" w:rsidP="00B148D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ou elle intervient dans la division et la </w:t>
      </w:r>
      <w:r w:rsidR="0098229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différenciation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et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dans la </w:t>
      </w:r>
      <w:r w:rsidR="0098229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régulation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et l'expression de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genes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 En France, il</w:t>
      </w:r>
      <w:r w:rsidR="00DA2761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 xml:space="preserve">n'y a pas lieu d'envisager de </w:t>
      </w:r>
      <w:r w:rsidR="00982299" w:rsidRPr="0061677D">
        <w:rPr>
          <w:rFonts w:asciiTheme="majorBidi" w:eastAsia="MinionPro-Regular" w:hAnsiTheme="majorBidi" w:cstheme="majorBidi"/>
          <w:sz w:val="24"/>
          <w:szCs w:val="24"/>
        </w:rPr>
        <w:t>supplémentation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 xml:space="preserve"> d'autant</w:t>
      </w:r>
      <w:r w:rsidR="00B148D8">
        <w:rPr>
          <w:rFonts w:asciiTheme="majorBidi" w:eastAsia="MinionPro-Regular" w:hAnsiTheme="majorBidi" w:cstheme="majorBidi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>que les apports excessifs en vitamine A risquent d'</w:t>
      </w:r>
      <w:r w:rsidR="00DA2761" w:rsidRPr="0061677D">
        <w:rPr>
          <w:rFonts w:asciiTheme="majorBidi" w:eastAsia="MinionPro-Regular" w:hAnsiTheme="majorBidi" w:cstheme="majorBidi"/>
          <w:sz w:val="24"/>
          <w:szCs w:val="24"/>
        </w:rPr>
        <w:t>être</w:t>
      </w:r>
      <w:r w:rsidR="00B148D8">
        <w:rPr>
          <w:rFonts w:asciiTheme="majorBidi" w:eastAsia="MinionPro-Regular" w:hAnsiTheme="majorBidi" w:cstheme="majorBidi"/>
          <w:sz w:val="24"/>
          <w:szCs w:val="24"/>
        </w:rPr>
        <w:t xml:space="preserve"> </w:t>
      </w:r>
      <w:r w:rsidR="00DA2761" w:rsidRPr="0061677D">
        <w:rPr>
          <w:rFonts w:asciiTheme="majorBidi" w:eastAsia="MinionPro-Regular" w:hAnsiTheme="majorBidi" w:cstheme="majorBidi"/>
          <w:sz w:val="24"/>
          <w:szCs w:val="24"/>
        </w:rPr>
        <w:t>tératogènes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>. Il n'y a pas non plus place pour des solutions</w:t>
      </w:r>
    </w:p>
    <w:p w:rsidR="00FD24E3" w:rsidRDefault="00DA2761" w:rsidP="0061677D">
      <w:pPr>
        <w:spacing w:line="360" w:lineRule="auto"/>
        <w:jc w:val="both"/>
        <w:rPr>
          <w:rFonts w:asciiTheme="majorBidi" w:eastAsia="MinionPro-Regular" w:hAnsiTheme="majorBidi" w:cstheme="majorBidi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sz w:val="24"/>
          <w:szCs w:val="24"/>
        </w:rPr>
        <w:t>poly vitaminées</w:t>
      </w:r>
      <w:r w:rsidR="00FD24E3" w:rsidRPr="0061677D">
        <w:rPr>
          <w:rFonts w:asciiTheme="majorBidi" w:eastAsia="MinionPro-Regular" w:hAnsiTheme="majorBidi" w:cstheme="majorBidi"/>
          <w:sz w:val="24"/>
          <w:szCs w:val="24"/>
        </w:rPr>
        <w:t>.</w:t>
      </w:r>
    </w:p>
    <w:p w:rsidR="00D42D00" w:rsidRDefault="00D42D00" w:rsidP="0061677D">
      <w:pPr>
        <w:spacing w:line="360" w:lineRule="auto"/>
        <w:jc w:val="both"/>
        <w:rPr>
          <w:rFonts w:asciiTheme="majorBidi" w:eastAsia="MinionPro-Regular" w:hAnsiTheme="majorBidi" w:cstheme="majorBidi"/>
          <w:sz w:val="24"/>
          <w:szCs w:val="24"/>
        </w:rPr>
      </w:pPr>
    </w:p>
    <w:p w:rsidR="00D42D00" w:rsidRDefault="00D42D00" w:rsidP="0061677D">
      <w:pPr>
        <w:spacing w:line="360" w:lineRule="auto"/>
        <w:jc w:val="both"/>
        <w:rPr>
          <w:rFonts w:asciiTheme="majorBidi" w:eastAsia="MinionPro-Regular" w:hAnsiTheme="majorBidi" w:cstheme="majorBidi"/>
          <w:sz w:val="24"/>
          <w:szCs w:val="24"/>
        </w:rPr>
      </w:pPr>
    </w:p>
    <w:p w:rsidR="00D42D00" w:rsidRDefault="00D42D00" w:rsidP="0061677D">
      <w:pPr>
        <w:spacing w:line="360" w:lineRule="auto"/>
        <w:jc w:val="both"/>
        <w:rPr>
          <w:rFonts w:asciiTheme="majorBidi" w:eastAsia="MinionPro-Regular" w:hAnsiTheme="majorBidi" w:cstheme="majorBidi"/>
          <w:sz w:val="24"/>
          <w:szCs w:val="24"/>
        </w:rPr>
      </w:pPr>
    </w:p>
    <w:p w:rsidR="00D42D00" w:rsidRDefault="00D42D00" w:rsidP="0061677D">
      <w:pPr>
        <w:spacing w:line="360" w:lineRule="auto"/>
        <w:jc w:val="both"/>
        <w:rPr>
          <w:rFonts w:asciiTheme="majorBidi" w:eastAsia="MinionPro-Regular" w:hAnsiTheme="majorBidi" w:cstheme="majorBidi"/>
          <w:sz w:val="24"/>
          <w:szCs w:val="24"/>
        </w:rPr>
      </w:pPr>
    </w:p>
    <w:p w:rsidR="00D42D00" w:rsidRDefault="00D42D00" w:rsidP="0061677D">
      <w:pPr>
        <w:spacing w:line="360" w:lineRule="auto"/>
        <w:jc w:val="both"/>
        <w:rPr>
          <w:rFonts w:asciiTheme="majorBidi" w:eastAsia="MinionPro-Regular" w:hAnsiTheme="majorBidi" w:cstheme="majorBidi"/>
          <w:sz w:val="24"/>
          <w:szCs w:val="24"/>
        </w:rPr>
      </w:pPr>
    </w:p>
    <w:p w:rsidR="00D42D00" w:rsidRDefault="00D42D00" w:rsidP="0061677D">
      <w:pPr>
        <w:spacing w:line="360" w:lineRule="auto"/>
        <w:jc w:val="both"/>
        <w:rPr>
          <w:rFonts w:asciiTheme="majorBidi" w:eastAsia="MinionPro-Regular" w:hAnsiTheme="majorBidi" w:cstheme="majorBidi"/>
          <w:sz w:val="24"/>
          <w:szCs w:val="24"/>
        </w:rPr>
      </w:pPr>
    </w:p>
    <w:p w:rsidR="00D42D00" w:rsidRDefault="00D42D00" w:rsidP="0061677D">
      <w:pPr>
        <w:spacing w:line="360" w:lineRule="auto"/>
        <w:jc w:val="both"/>
        <w:rPr>
          <w:rFonts w:asciiTheme="majorBidi" w:eastAsia="MinionPro-Regular" w:hAnsiTheme="majorBidi" w:cstheme="majorBidi"/>
          <w:sz w:val="24"/>
          <w:szCs w:val="24"/>
        </w:rPr>
      </w:pPr>
    </w:p>
    <w:p w:rsidR="00D42D00" w:rsidRDefault="00D42D00" w:rsidP="0061677D">
      <w:pPr>
        <w:spacing w:line="360" w:lineRule="auto"/>
        <w:jc w:val="both"/>
        <w:rPr>
          <w:rFonts w:asciiTheme="majorBidi" w:eastAsia="MinionPro-Regular" w:hAnsiTheme="majorBidi" w:cstheme="majorBidi"/>
          <w:sz w:val="24"/>
          <w:szCs w:val="24"/>
        </w:rPr>
      </w:pPr>
    </w:p>
    <w:p w:rsidR="00D42D00" w:rsidRDefault="00D42D00" w:rsidP="0061677D">
      <w:pPr>
        <w:spacing w:line="360" w:lineRule="auto"/>
        <w:jc w:val="both"/>
        <w:rPr>
          <w:rFonts w:asciiTheme="majorBidi" w:eastAsia="MinionPro-Regular" w:hAnsiTheme="majorBidi" w:cstheme="majorBidi"/>
          <w:sz w:val="24"/>
          <w:szCs w:val="24"/>
        </w:rPr>
      </w:pPr>
    </w:p>
    <w:p w:rsidR="00D42D00" w:rsidRDefault="00D42D00" w:rsidP="0061677D">
      <w:pPr>
        <w:spacing w:line="360" w:lineRule="auto"/>
        <w:jc w:val="both"/>
        <w:rPr>
          <w:rFonts w:asciiTheme="majorBidi" w:eastAsia="MinionPro-Regular" w:hAnsiTheme="majorBidi" w:cstheme="majorBidi"/>
          <w:sz w:val="24"/>
          <w:szCs w:val="24"/>
        </w:rPr>
      </w:pPr>
    </w:p>
    <w:p w:rsidR="00D42D00" w:rsidRDefault="00D42D00" w:rsidP="0061677D">
      <w:pPr>
        <w:spacing w:line="360" w:lineRule="auto"/>
        <w:jc w:val="both"/>
        <w:rPr>
          <w:rFonts w:asciiTheme="majorBidi" w:eastAsia="MinionPro-Regular" w:hAnsiTheme="majorBidi" w:cstheme="majorBidi"/>
          <w:sz w:val="24"/>
          <w:szCs w:val="24"/>
        </w:rPr>
      </w:pPr>
    </w:p>
    <w:p w:rsidR="00D42D00" w:rsidRDefault="00D42D00" w:rsidP="0061677D">
      <w:pPr>
        <w:spacing w:line="360" w:lineRule="auto"/>
        <w:jc w:val="both"/>
        <w:rPr>
          <w:rFonts w:asciiTheme="majorBidi" w:eastAsia="MinionPro-Regular" w:hAnsiTheme="majorBidi" w:cstheme="majorBidi"/>
          <w:sz w:val="24"/>
          <w:szCs w:val="24"/>
        </w:rPr>
      </w:pPr>
    </w:p>
    <w:p w:rsidR="00D42D00" w:rsidRDefault="00D42D00" w:rsidP="0061677D">
      <w:pPr>
        <w:spacing w:line="360" w:lineRule="auto"/>
        <w:jc w:val="both"/>
        <w:rPr>
          <w:rFonts w:asciiTheme="majorBidi" w:eastAsia="MinionPro-Regular" w:hAnsiTheme="majorBidi" w:cstheme="majorBidi"/>
          <w:sz w:val="24"/>
          <w:szCs w:val="24"/>
        </w:rPr>
      </w:pPr>
    </w:p>
    <w:p w:rsidR="00D42D00" w:rsidRDefault="00D42D00" w:rsidP="0061677D">
      <w:pPr>
        <w:spacing w:line="360" w:lineRule="auto"/>
        <w:jc w:val="both"/>
        <w:rPr>
          <w:rFonts w:asciiTheme="majorBidi" w:eastAsia="MinionPro-Regular" w:hAnsiTheme="majorBidi" w:cstheme="majorBidi"/>
          <w:sz w:val="24"/>
          <w:szCs w:val="24"/>
        </w:rPr>
      </w:pPr>
    </w:p>
    <w:p w:rsidR="00D42D00" w:rsidRDefault="00D42D00" w:rsidP="0061677D">
      <w:pPr>
        <w:spacing w:line="360" w:lineRule="auto"/>
        <w:jc w:val="both"/>
        <w:rPr>
          <w:rFonts w:asciiTheme="majorBidi" w:eastAsia="MinionPro-Regular" w:hAnsiTheme="majorBidi" w:cstheme="majorBidi"/>
          <w:sz w:val="24"/>
          <w:szCs w:val="24"/>
        </w:rPr>
      </w:pPr>
    </w:p>
    <w:p w:rsidR="00D42D00" w:rsidRDefault="00D42D00" w:rsidP="0061677D">
      <w:pPr>
        <w:spacing w:line="360" w:lineRule="auto"/>
        <w:jc w:val="both"/>
        <w:rPr>
          <w:rFonts w:asciiTheme="majorBidi" w:eastAsia="MinionPro-Regular" w:hAnsiTheme="majorBidi" w:cstheme="majorBidi"/>
          <w:sz w:val="24"/>
          <w:szCs w:val="24"/>
        </w:rPr>
      </w:pPr>
    </w:p>
    <w:p w:rsidR="00D42D00" w:rsidRDefault="00D42D00" w:rsidP="0061677D">
      <w:pPr>
        <w:spacing w:line="360" w:lineRule="auto"/>
        <w:jc w:val="both"/>
        <w:rPr>
          <w:rFonts w:asciiTheme="majorBidi" w:eastAsia="MinionPro-Regular" w:hAnsiTheme="majorBidi" w:cstheme="majorBidi"/>
          <w:sz w:val="24"/>
          <w:szCs w:val="24"/>
        </w:rPr>
      </w:pPr>
    </w:p>
    <w:p w:rsidR="00D42D00" w:rsidRDefault="00D42D00" w:rsidP="0061677D">
      <w:pPr>
        <w:spacing w:line="360" w:lineRule="auto"/>
        <w:jc w:val="both"/>
        <w:rPr>
          <w:rFonts w:asciiTheme="majorBidi" w:eastAsia="MinionPro-Regular" w:hAnsiTheme="majorBidi" w:cstheme="majorBidi"/>
          <w:sz w:val="24"/>
          <w:szCs w:val="24"/>
        </w:rPr>
      </w:pPr>
    </w:p>
    <w:p w:rsidR="00D42D00" w:rsidRDefault="00D42D00" w:rsidP="0061677D">
      <w:pPr>
        <w:spacing w:line="360" w:lineRule="auto"/>
        <w:jc w:val="both"/>
        <w:rPr>
          <w:rFonts w:asciiTheme="majorBidi" w:eastAsia="MinionPro-Regular" w:hAnsiTheme="majorBidi" w:cstheme="majorBidi"/>
          <w:sz w:val="24"/>
          <w:szCs w:val="24"/>
        </w:rPr>
      </w:pPr>
    </w:p>
    <w:p w:rsidR="00FD24E3" w:rsidRPr="006C4D4A" w:rsidRDefault="00FD24E3" w:rsidP="006C4D4A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6C4D4A">
        <w:rPr>
          <w:rFonts w:asciiTheme="majorBidi" w:hAnsiTheme="majorBidi" w:cstheme="majorBidi"/>
          <w:b/>
          <w:bCs/>
          <w:color w:val="000000"/>
          <w:sz w:val="28"/>
          <w:szCs w:val="28"/>
        </w:rPr>
        <w:t>Nutrition des personnes âgées</w:t>
      </w:r>
    </w:p>
    <w:p w:rsidR="00FD24E3" w:rsidRPr="0061677D" w:rsidRDefault="00FD24E3" w:rsidP="006C4D4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Le vieillissement, </w:t>
      </w:r>
      <w:r w:rsidR="006C4D4A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phénomène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physiologique </w:t>
      </w:r>
      <w:r w:rsidR="006C4D4A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inéluctable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,</w:t>
      </w:r>
      <w:r w:rsidR="00B148D8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s'accompagne de modifications nutritionnelles significatives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qui justifient une adaptation des apports </w:t>
      </w:r>
      <w:r w:rsidR="006C4D4A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indépendamment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de toute pathologie. Les compartiments corporels sont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6C4D4A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modifiés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avec une masse maigre qui diminue et un tissu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adipeux </w:t>
      </w:r>
      <w:r w:rsidR="006C4D4A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</w:t>
      </w:r>
      <w:r w:rsidR="006C4D4A">
        <w:rPr>
          <w:rFonts w:asciiTheme="majorBidi" w:eastAsia="MinionPro-Regular" w:hAnsiTheme="majorBidi" w:cstheme="majorBidi"/>
          <w:color w:val="000000"/>
          <w:sz w:val="24"/>
          <w:szCs w:val="24"/>
        </w:rPr>
        <w:t>é</w:t>
      </w:r>
      <w:r w:rsidR="006C4D4A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ri vis</w:t>
      </w:r>
      <w:r w:rsidR="006C4D4A">
        <w:rPr>
          <w:rFonts w:asciiTheme="majorBidi" w:eastAsia="MinionPro-Regular" w:hAnsiTheme="majorBidi" w:cstheme="majorBidi"/>
          <w:color w:val="000000"/>
          <w:sz w:val="24"/>
          <w:szCs w:val="24"/>
        </w:rPr>
        <w:t>c</w:t>
      </w:r>
      <w:r w:rsidR="006C4D4A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éral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qui tend </w:t>
      </w:r>
      <w:proofErr w:type="spellStart"/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augmenter aux </w:t>
      </w:r>
      <w:r w:rsidR="006C4D4A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dépens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la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graisse </w:t>
      </w:r>
      <w:r w:rsidR="006C4D4A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sous-cutanée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. Les besoins </w:t>
      </w:r>
      <w:r w:rsidR="006C4D4A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énergétiques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diminuent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concomitamment avec la ration </w:t>
      </w:r>
      <w:r w:rsidR="006C4D4A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énergétique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traduisant la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diminution du nombre des cellules et des structures </w:t>
      </w:r>
      <w:r w:rsidR="006C4D4A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impliquées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dans les </w:t>
      </w:r>
      <w:r w:rsidR="006C4D4A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métabolismes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</w:t>
      </w:r>
    </w:p>
    <w:p w:rsidR="00FD24E3" w:rsidRPr="0061677D" w:rsidRDefault="00FD24E3" w:rsidP="009C737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lastRenderedPageBreak/>
        <w:t>Les enjeux sont de maintenir des apports adaptes aux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besoins, de maintenir une </w:t>
      </w:r>
      <w:r w:rsidR="006C4D4A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fonctionnalité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et des </w:t>
      </w:r>
      <w:r w:rsidR="006C4D4A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réserves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6C4D4A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évitant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que la survenue d'une maladie ne </w:t>
      </w:r>
      <w:r w:rsidR="006C4D4A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précipite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dans la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malnutrition et la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sarcopenie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</w:t>
      </w:r>
    </w:p>
    <w:p w:rsidR="00FD24E3" w:rsidRPr="0061677D" w:rsidRDefault="00FD24E3" w:rsidP="006167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FF6600"/>
          <w:sz w:val="24"/>
          <w:szCs w:val="24"/>
        </w:rPr>
      </w:pPr>
      <w:r w:rsidRPr="0061677D">
        <w:rPr>
          <w:rFonts w:asciiTheme="majorBidi" w:hAnsiTheme="majorBidi" w:cstheme="majorBidi"/>
          <w:b/>
          <w:bCs/>
          <w:color w:val="FF6600"/>
          <w:sz w:val="24"/>
          <w:szCs w:val="24"/>
        </w:rPr>
        <w:t>Vieillissement nutritionnel</w:t>
      </w:r>
    </w:p>
    <w:p w:rsidR="00FD24E3" w:rsidRPr="0061677D" w:rsidRDefault="00FD24E3" w:rsidP="005A6A8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Le comportement alimentaire </w:t>
      </w:r>
      <w:r w:rsidR="005A6A8E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dépend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pour une part de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l'</w:t>
      </w:r>
      <w:r w:rsidR="006C4D4A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élan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vital, du statut socioculturel et de la </w:t>
      </w:r>
      <w:r w:rsidR="005A6A8E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disponibilité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alimentaire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et pour une autre part du statut sensoriel.</w:t>
      </w:r>
    </w:p>
    <w:p w:rsidR="00FD24E3" w:rsidRPr="0061677D" w:rsidRDefault="00FD24E3" w:rsidP="00EA05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La diminution de la perception sensorielle avec </w:t>
      </w:r>
      <w:r w:rsidR="005A6A8E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l’âge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–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perception et discrimination des odeurs, seuil de perception du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gout et </w:t>
      </w:r>
      <w:r w:rsidR="005A6A8E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capacité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analyser les saveurs – a pour </w:t>
      </w:r>
      <w:r w:rsidR="005A6A8E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conséquence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une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diminution de l'</w:t>
      </w:r>
      <w:r w:rsidR="005A6A8E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appétit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qui peut </w:t>
      </w:r>
      <w:r w:rsidR="005A6A8E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être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5A6A8E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contournée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par une adaptation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des </w:t>
      </w:r>
      <w:r w:rsidR="00584362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recettes.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Il existe de surcroit une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dysr</w:t>
      </w:r>
      <w:r w:rsidR="00EA0517">
        <w:rPr>
          <w:rFonts w:asciiTheme="majorBidi" w:eastAsia="MinionPro-Regular" w:hAnsiTheme="majorBidi" w:cstheme="majorBidi"/>
          <w:color w:val="000000"/>
          <w:sz w:val="24"/>
          <w:szCs w:val="24"/>
        </w:rPr>
        <w:t>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gulation</w:t>
      </w:r>
      <w:proofErr w:type="spellEnd"/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de l'</w:t>
      </w:r>
      <w:r w:rsidR="005A6A8E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appétit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qui </w:t>
      </w:r>
      <w:r w:rsidR="005A6A8E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empêche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d'adapter les apports aux variations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des besoins. Les </w:t>
      </w:r>
      <w:r w:rsidR="005A6A8E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capacités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d'adaptation alimentaire diminuent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progressivement avec </w:t>
      </w:r>
      <w:r w:rsidR="005A6A8E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l’âge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. A court terme, il existe un retard </w:t>
      </w:r>
      <w:proofErr w:type="spellStart"/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proofErr w:type="gramEnd"/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la mise en place des </w:t>
      </w:r>
      <w:r w:rsidR="005A6A8E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mécanismes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satiation </w:t>
      </w:r>
      <w:r w:rsidR="005A6A8E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précoce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 A long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terme, les sujets </w:t>
      </w:r>
      <w:r w:rsidR="005A6A8E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âg</w:t>
      </w:r>
      <w:r w:rsidR="005A6A8E">
        <w:rPr>
          <w:rFonts w:asciiTheme="majorBidi" w:eastAsia="MinionPro-Regular" w:hAnsiTheme="majorBidi" w:cstheme="majorBidi"/>
          <w:color w:val="000000"/>
          <w:sz w:val="24"/>
          <w:szCs w:val="24"/>
        </w:rPr>
        <w:t>é</w:t>
      </w:r>
      <w:r w:rsidR="005A6A8E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5A6A8E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répondent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</w:t>
      </w:r>
      <w:r w:rsidR="005A6A8E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façon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5A6A8E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inadéquate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une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5A6A8E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période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restriction calorique ou d'alimentation excessive du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fait d'une </w:t>
      </w:r>
      <w:r w:rsidR="005A6A8E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altération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l'</w:t>
      </w:r>
      <w:r w:rsidR="005A6A8E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autorégulation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la prise alimentaire.</w:t>
      </w:r>
    </w:p>
    <w:p w:rsidR="00FD24E3" w:rsidRPr="0061677D" w:rsidRDefault="00FD24E3" w:rsidP="005A6A8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Le processus de la digestion est fragilis</w:t>
      </w:r>
      <w:r w:rsidR="005A6A8E">
        <w:rPr>
          <w:rFonts w:asciiTheme="majorBidi" w:eastAsia="MinionPro-Regular" w:hAnsiTheme="majorBidi" w:cstheme="majorBidi"/>
          <w:color w:val="000000"/>
          <w:sz w:val="24"/>
          <w:szCs w:val="24"/>
        </w:rPr>
        <w:t>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par une diminution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de la vidange gastrique et par une diminution des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5A6A8E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secrétions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digestives avec une moindre performance de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l'absorption qui est </w:t>
      </w:r>
      <w:r w:rsidR="005A6A8E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retardée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</w:t>
      </w:r>
    </w:p>
    <w:p w:rsidR="00FD24E3" w:rsidRPr="0061677D" w:rsidRDefault="00FD24E3" w:rsidP="0010740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Les </w:t>
      </w:r>
      <w:r w:rsidR="005A6A8E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métabolismes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sont </w:t>
      </w:r>
      <w:r w:rsidR="005A6A8E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altérés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. Un </w:t>
      </w:r>
      <w:r w:rsidR="005A6A8E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état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d'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insulino</w:t>
      </w:r>
      <w:proofErr w:type="spellEnd"/>
      <w:r w:rsidR="005A6A8E">
        <w:rPr>
          <w:rFonts w:asciiTheme="majorBidi" w:eastAsia="MinionPro-Regular" w:hAnsiTheme="majorBidi" w:cstheme="majorBidi"/>
          <w:color w:val="000000"/>
          <w:sz w:val="24"/>
          <w:szCs w:val="24"/>
        </w:rPr>
        <w:t>-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</w:t>
      </w:r>
      <w:r w:rsidR="005A6A8E">
        <w:rPr>
          <w:rFonts w:asciiTheme="majorBidi" w:eastAsia="MinionPro-Regular" w:hAnsiTheme="majorBidi" w:cstheme="majorBidi"/>
          <w:color w:val="000000"/>
          <w:sz w:val="24"/>
          <w:szCs w:val="24"/>
        </w:rPr>
        <w:t>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sistance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principalement li</w:t>
      </w:r>
      <w:r w:rsidR="006D7EB0">
        <w:rPr>
          <w:rFonts w:asciiTheme="majorBidi" w:eastAsia="MinionPro-Regular" w:hAnsiTheme="majorBidi" w:cstheme="majorBidi"/>
          <w:color w:val="000000"/>
          <w:sz w:val="24"/>
          <w:szCs w:val="24"/>
        </w:rPr>
        <w:t>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aux modifications du </w:t>
      </w:r>
      <w:r w:rsidR="005A6A8E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schéma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corporel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s'installe peu </w:t>
      </w:r>
      <w:r w:rsidR="009143D8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à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peu. L'anabolisme </w:t>
      </w:r>
      <w:r w:rsidR="005A6A8E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protéique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est </w:t>
      </w:r>
      <w:r w:rsidR="005A6A8E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réduit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en raison d'une moindre stimulation au niveau musculaire,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5A6A8E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conséquence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la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sarcopenie</w:t>
      </w:r>
      <w:proofErr w:type="spellEnd"/>
      <w:r w:rsidR="00EA0517">
        <w:rPr>
          <w:rFonts w:asciiTheme="majorBidi" w:eastAsia="MinionPro-Regular" w:hAnsiTheme="majorBidi" w:cstheme="majorBidi"/>
          <w:color w:val="000000"/>
          <w:sz w:val="24"/>
          <w:szCs w:val="24"/>
        </w:rPr>
        <w:t>.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La diminution de la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5A6A8E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dépense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5A6A8E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énergétique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est 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corrélée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celle de la masse musculaire.</w:t>
      </w:r>
    </w:p>
    <w:p w:rsidR="00FD24E3" w:rsidRDefault="00FD24E3" w:rsidP="006D7E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Paradoxalement, </w:t>
      </w:r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effort comparable, les besoins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énergétiques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du sujet 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âg</w:t>
      </w:r>
      <w:r w:rsidR="006D7EB0">
        <w:rPr>
          <w:rFonts w:asciiTheme="majorBidi" w:eastAsia="MinionPro-Regular" w:hAnsiTheme="majorBidi" w:cstheme="majorBidi"/>
          <w:color w:val="000000"/>
          <w:sz w:val="24"/>
          <w:szCs w:val="24"/>
        </w:rPr>
        <w:t>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sont 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supérieurs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 ceux de l'adulte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jeune (</w:t>
      </w:r>
      <w:r w:rsidRPr="0061677D">
        <w:rPr>
          <w:rFonts w:asciiTheme="majorBidi" w:eastAsia="STIXGeneral-Regular" w:hAnsiTheme="majorBidi" w:cstheme="majorBidi"/>
          <w:color w:val="000000"/>
          <w:sz w:val="24"/>
          <w:szCs w:val="24"/>
        </w:rPr>
        <w:t xml:space="preserve">+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20 %). Contrairement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une opinion 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répandue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,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les besoins 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énergétiques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diminuent peu chez le sujet 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âgé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mais leur augmentation nette en cas d'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activité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physique ou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d'agression 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métabolique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n'est pas toujours suffisamment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compensée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par les apports 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spontanés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, ce qui les expose </w:t>
      </w:r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un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risque de malnutrition.</w:t>
      </w:r>
    </w:p>
    <w:p w:rsidR="00FD24E3" w:rsidRPr="0061677D" w:rsidRDefault="00FD24E3" w:rsidP="006167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FF6600"/>
          <w:sz w:val="24"/>
          <w:szCs w:val="24"/>
        </w:rPr>
      </w:pPr>
      <w:r w:rsidRPr="0061677D">
        <w:rPr>
          <w:rFonts w:asciiTheme="majorBidi" w:hAnsiTheme="majorBidi" w:cstheme="majorBidi"/>
          <w:b/>
          <w:bCs/>
          <w:color w:val="FF6600"/>
          <w:sz w:val="24"/>
          <w:szCs w:val="24"/>
        </w:rPr>
        <w:t>Fragilité nutritionnelle</w:t>
      </w:r>
    </w:p>
    <w:p w:rsidR="00FD24E3" w:rsidRPr="0061677D" w:rsidRDefault="00FD24E3" w:rsidP="006D7E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En dehors des 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méfaits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des pathologies chroniques ou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aigues intercurrentes, le statut nutritionnel du sujet 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âgé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est menac</w:t>
      </w:r>
      <w:r w:rsidR="006D7EB0">
        <w:rPr>
          <w:rFonts w:asciiTheme="majorBidi" w:eastAsia="MinionPro-Regular" w:hAnsiTheme="majorBidi" w:cstheme="majorBidi"/>
          <w:color w:val="000000"/>
          <w:sz w:val="24"/>
          <w:szCs w:val="24"/>
        </w:rPr>
        <w:t>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par de nombreuses circonstances que la vie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moderne accentue parfois. L'isolement, les revenus insuffisants,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l'insuffisance d'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équipement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ménager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, les 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difficultés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d'approvisionnement, le handicap physique, la 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poly médication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,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la 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réduction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la 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capacité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mastication sont des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causes classiques dont les associations, le portage des repas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 domicile et l'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amélioration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l'offre de soins s'efforcent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d'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atténuer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les 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conséquences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. A cet 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âge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se 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développent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des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croyances et des tabous alimentaires 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injustifiés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et une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propension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appliquer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lastRenderedPageBreak/>
        <w:t xml:space="preserve">des </w:t>
      </w:r>
      <w:r w:rsidR="008E5096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régimes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dont l'un des plus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inadéquats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est le 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régime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="Cambria Math" w:eastAsia="MinionPro-Regular" w:hAnsi="Cambria Math" w:cs="Cambria Math"/>
          <w:color w:val="000000"/>
          <w:sz w:val="24"/>
          <w:szCs w:val="24"/>
        </w:rPr>
        <w:t>≪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sans sel </w:t>
      </w:r>
      <w:r w:rsidRPr="0061677D">
        <w:rPr>
          <w:rFonts w:ascii="Cambria Math" w:eastAsia="MinionPro-Regular" w:hAnsi="Cambria Math" w:cs="Cambria Math"/>
          <w:color w:val="000000"/>
          <w:sz w:val="24"/>
          <w:szCs w:val="24"/>
        </w:rPr>
        <w:t>≫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 La diminution de la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sensation de soif contribue </w:t>
      </w:r>
      <w:proofErr w:type="spellStart"/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la fragilisation nutritionnelle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et favorise l'anorexie.</w:t>
      </w:r>
    </w:p>
    <w:p w:rsidR="00FD24E3" w:rsidRPr="0061677D" w:rsidRDefault="00FD24E3" w:rsidP="006167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FF6600"/>
          <w:sz w:val="24"/>
          <w:szCs w:val="24"/>
        </w:rPr>
      </w:pPr>
      <w:r w:rsidRPr="0061677D">
        <w:rPr>
          <w:rFonts w:asciiTheme="majorBidi" w:hAnsiTheme="majorBidi" w:cstheme="majorBidi"/>
          <w:b/>
          <w:bCs/>
          <w:color w:val="FF6600"/>
          <w:sz w:val="24"/>
          <w:szCs w:val="24"/>
        </w:rPr>
        <w:t>Besoins nutritionnels</w:t>
      </w:r>
    </w:p>
    <w:p w:rsidR="00FD24E3" w:rsidRPr="0061677D" w:rsidRDefault="00FD24E3" w:rsidP="00EA05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Les besoins 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énergétiques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des personnes 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âgées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en bonne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santé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sont comparables </w:t>
      </w:r>
      <w:proofErr w:type="spellStart"/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ceux de l'adulte. Ce n'est pas parce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qu'une personne vieillit qu'elle doit manger moins. Les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apports nutritionnels conseilles sont estimes a 36 kcal/kg/j et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a 1 g/kg/j de 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protéines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chez la personne 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âgée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en bonne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santé</w:t>
      </w:r>
      <w:r w:rsidR="00EA051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.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C'est le prix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à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payer pour sauvegarder la 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compétence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immunitaire et la masse musculaire. Une 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supplémentation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en 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protéines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et en micronutriments peut </w:t>
      </w:r>
      <w:r w:rsidR="006D7EB0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être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utile chez les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personnes les plus fragiles mais il n'existe pas d'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études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d'intervention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probante. En l'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état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, il convient de veiller </w:t>
      </w:r>
      <w:proofErr w:type="spellStart"/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ce que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ces personnes fragiles disposent d'apports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équivalents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aux</w:t>
      </w:r>
      <w:r w:rsidR="00EA051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Sujets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âgés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en bonne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santé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</w:t>
      </w:r>
    </w:p>
    <w:p w:rsidR="00FD24E3" w:rsidRPr="0061677D" w:rsidRDefault="00FD24E3" w:rsidP="006167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FF6600"/>
          <w:sz w:val="24"/>
          <w:szCs w:val="24"/>
        </w:rPr>
      </w:pPr>
      <w:r w:rsidRPr="0061677D">
        <w:rPr>
          <w:rFonts w:asciiTheme="majorBidi" w:hAnsiTheme="majorBidi" w:cstheme="majorBidi"/>
          <w:b/>
          <w:bCs/>
          <w:color w:val="FF6600"/>
          <w:sz w:val="24"/>
          <w:szCs w:val="24"/>
        </w:rPr>
        <w:t>Cible nutritionnelle</w:t>
      </w:r>
    </w:p>
    <w:p w:rsidR="00FD24E3" w:rsidRPr="0061677D" w:rsidRDefault="00FD24E3" w:rsidP="009C737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Au-dela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l'aspect quantitatif et qualitatif de nutriments,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l'alimentation est un acte social, convivial et de plaisir. Les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conditions environnementales sont donc essentielles.</w:t>
      </w:r>
    </w:p>
    <w:p w:rsidR="00FD24E3" w:rsidRPr="0061677D" w:rsidRDefault="00FD24E3" w:rsidP="009C737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La chasse aux interdits, aux tabous et </w:t>
      </w:r>
      <w:proofErr w:type="spellStart"/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la monotonie alimentaire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procède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d'une information nutritionnelle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éclairée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</w:t>
      </w:r>
    </w:p>
    <w:p w:rsidR="00FD24E3" w:rsidRPr="0061677D" w:rsidRDefault="00FD24E3" w:rsidP="00EA05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La lutte contre la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sarcopenie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associe un apport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énergétique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et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protéique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suffisant et, surtout, le maintien d'une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activité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physique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régulière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et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adaptée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. La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prévention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l'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ost</w:t>
      </w:r>
      <w:r w:rsidR="00EA0517">
        <w:rPr>
          <w:rFonts w:asciiTheme="majorBidi" w:eastAsia="MinionPro-Regular" w:hAnsiTheme="majorBidi" w:cstheme="majorBidi"/>
          <w:color w:val="000000"/>
          <w:sz w:val="24"/>
          <w:szCs w:val="24"/>
        </w:rPr>
        <w:t>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op</w:t>
      </w:r>
      <w:r w:rsidR="00EA0517">
        <w:rPr>
          <w:rFonts w:asciiTheme="majorBidi" w:eastAsia="MinionPro-Regular" w:hAnsiTheme="majorBidi" w:cstheme="majorBidi"/>
          <w:color w:val="000000"/>
          <w:sz w:val="24"/>
          <w:szCs w:val="24"/>
        </w:rPr>
        <w:t>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nie</w:t>
      </w:r>
      <w:proofErr w:type="spellEnd"/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et de l'</w:t>
      </w:r>
      <w:r w:rsidR="00F607A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ostéoporose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dépend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d'un apport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énergétique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,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protéique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, calcique et vitaminique D (au besoin </w:t>
      </w:r>
      <w:r w:rsidR="00F607A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à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l'aide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d'une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supplémentation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) et, surtout, d'une activit</w:t>
      </w:r>
      <w:r w:rsidR="00EA0517">
        <w:rPr>
          <w:rFonts w:asciiTheme="majorBidi" w:eastAsia="MinionPro-Regular" w:hAnsiTheme="majorBidi" w:cstheme="majorBidi"/>
          <w:color w:val="000000"/>
          <w:sz w:val="24"/>
          <w:szCs w:val="24"/>
        </w:rPr>
        <w:t>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physique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significative.</w:t>
      </w:r>
    </w:p>
    <w:p w:rsidR="00FD24E3" w:rsidRPr="0061677D" w:rsidRDefault="00FD24E3" w:rsidP="00EA05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Un bilan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diététique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et nutritionnel annuel devrait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être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effectu</w:t>
      </w:r>
      <w:r w:rsidR="00EA0517">
        <w:rPr>
          <w:rFonts w:asciiTheme="majorBidi" w:eastAsia="MinionPro-Regular" w:hAnsiTheme="majorBidi" w:cstheme="majorBidi"/>
          <w:color w:val="000000"/>
          <w:sz w:val="24"/>
          <w:szCs w:val="24"/>
        </w:rPr>
        <w:t>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par le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médecin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traitant afin de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dépister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les erreurs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alimentaires et de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remédier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aux entraves a une alimentation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satisfaisante (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hygiène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dentaire et corporelle, lutte contre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la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sédentarité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et contre d'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éventuels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excès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…, alcool, tabac,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automédication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).</w:t>
      </w:r>
    </w:p>
    <w:p w:rsidR="00FD24E3" w:rsidRPr="0061677D" w:rsidRDefault="00FD24E3" w:rsidP="00EA05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Une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prévention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la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dénutrition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doit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être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instituée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en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cas de maladie aigue incidente ou d'intervention chirurgicale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pour contrer les effets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délétères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l'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hyper catabolisme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qui accompagne toute agression et expose a un risque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accru de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dénutrition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en milieu hospitalier. Le surcroit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d'apport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énergétique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et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protéique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peut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nécessiter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la prescription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compléments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nutritifs oraux chez ces sujets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volontiers anorexiques et adynamiques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à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la phase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aigüe</w:t>
      </w:r>
      <w:r w:rsidR="009C737B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d'une maladie.</w:t>
      </w:r>
    </w:p>
    <w:p w:rsidR="00D42D00" w:rsidRDefault="00D42D00" w:rsidP="00EA051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42D00" w:rsidRDefault="00D42D00" w:rsidP="00EA051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42D00" w:rsidRDefault="00D42D00" w:rsidP="00EA051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42D00" w:rsidRDefault="00D42D00" w:rsidP="00EA051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42D00" w:rsidRDefault="00D42D00" w:rsidP="00EA051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42D00" w:rsidRDefault="00D42D00" w:rsidP="00EA051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42D00" w:rsidRDefault="00D42D00" w:rsidP="00EA051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42D00" w:rsidRDefault="00D42D00" w:rsidP="00EA051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42D00" w:rsidRDefault="00D42D00" w:rsidP="00EA051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42D00" w:rsidRDefault="00D42D00" w:rsidP="00EA051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42D00" w:rsidRDefault="00D42D00" w:rsidP="00EA051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42D00" w:rsidRDefault="00D42D00" w:rsidP="00EA051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42D00" w:rsidRDefault="00D42D00" w:rsidP="00EA051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42D00" w:rsidRDefault="00D42D00" w:rsidP="00EA051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42D00" w:rsidRDefault="00D42D00" w:rsidP="00EA051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42D00" w:rsidRDefault="00D42D00" w:rsidP="00EA051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42D00" w:rsidRDefault="00D42D00" w:rsidP="00EA051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42D00" w:rsidRDefault="00D42D00" w:rsidP="00EA051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42D00" w:rsidRDefault="00D42D00" w:rsidP="00EA051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42D00" w:rsidRDefault="00D42D00" w:rsidP="00EA051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42D00" w:rsidRDefault="00D42D00" w:rsidP="00EA051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42D00" w:rsidRDefault="00D42D00" w:rsidP="00EA051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42D00" w:rsidRDefault="00D42D00" w:rsidP="00EA051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42D00" w:rsidRDefault="00D42D00" w:rsidP="00EA051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D24E3" w:rsidRPr="00EA0517" w:rsidRDefault="00FD24E3" w:rsidP="00EA051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A0517">
        <w:rPr>
          <w:rFonts w:asciiTheme="majorBidi" w:hAnsiTheme="majorBidi" w:cstheme="majorBidi"/>
          <w:b/>
          <w:bCs/>
          <w:sz w:val="28"/>
          <w:szCs w:val="28"/>
        </w:rPr>
        <w:t>Alimentation du sportif</w:t>
      </w:r>
    </w:p>
    <w:p w:rsidR="00FD24E3" w:rsidRPr="0061677D" w:rsidRDefault="00FD24E3" w:rsidP="00FF7062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sz w:val="24"/>
          <w:szCs w:val="24"/>
        </w:rPr>
        <w:t xml:space="preserve">Souvent </w:t>
      </w:r>
      <w:r w:rsidR="00EA0517" w:rsidRPr="0061677D">
        <w:rPr>
          <w:rFonts w:asciiTheme="majorBidi" w:eastAsia="MinionPro-Regular" w:hAnsiTheme="majorBidi" w:cstheme="majorBidi"/>
          <w:sz w:val="24"/>
          <w:szCs w:val="24"/>
        </w:rPr>
        <w:t>perçue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 xml:space="preserve"> par le sportif comme un facteur de performance,</w:t>
      </w:r>
      <w:r w:rsidR="00FF7062">
        <w:rPr>
          <w:rFonts w:asciiTheme="majorBidi" w:eastAsia="MinionPro-Regular" w:hAnsiTheme="majorBidi" w:cstheme="majorBidi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>l'alimentation est avant tout une composante</w:t>
      </w:r>
      <w:r w:rsidR="00FF7062">
        <w:rPr>
          <w:rFonts w:asciiTheme="majorBidi" w:eastAsia="MinionPro-Regular" w:hAnsiTheme="majorBidi" w:cstheme="majorBidi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>importante de l'</w:t>
      </w:r>
      <w:r w:rsidR="00EA0517" w:rsidRPr="0061677D">
        <w:rPr>
          <w:rFonts w:asciiTheme="majorBidi" w:eastAsia="MinionPro-Regular" w:hAnsiTheme="majorBidi" w:cstheme="majorBidi"/>
          <w:sz w:val="24"/>
          <w:szCs w:val="24"/>
        </w:rPr>
        <w:t>hygiène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 xml:space="preserve"> de vie, assurant la meilleure forme</w:t>
      </w:r>
      <w:r w:rsidR="00FF7062">
        <w:rPr>
          <w:rFonts w:asciiTheme="majorBidi" w:eastAsia="MinionPro-Regular" w:hAnsiTheme="majorBidi" w:cstheme="majorBidi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 xml:space="preserve">possible. La connaissance de </w:t>
      </w:r>
      <w:r w:rsidR="00EA0517" w:rsidRPr="0061677D">
        <w:rPr>
          <w:rFonts w:asciiTheme="majorBidi" w:eastAsia="MinionPro-Regular" w:hAnsiTheme="majorBidi" w:cstheme="majorBidi"/>
          <w:sz w:val="24"/>
          <w:szCs w:val="24"/>
        </w:rPr>
        <w:t>règles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 xml:space="preserve"> </w:t>
      </w:r>
      <w:r w:rsidR="00EA0517" w:rsidRPr="0061677D">
        <w:rPr>
          <w:rFonts w:asciiTheme="majorBidi" w:eastAsia="MinionPro-Regular" w:hAnsiTheme="majorBidi" w:cstheme="majorBidi"/>
          <w:sz w:val="24"/>
          <w:szCs w:val="24"/>
        </w:rPr>
        <w:t>diététiques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 xml:space="preserve"> simples visant</w:t>
      </w:r>
      <w:r w:rsidR="00FF7062">
        <w:rPr>
          <w:rFonts w:asciiTheme="majorBidi" w:eastAsia="MinionPro-Regular" w:hAnsiTheme="majorBidi" w:cstheme="majorBidi"/>
          <w:sz w:val="24"/>
          <w:szCs w:val="24"/>
        </w:rPr>
        <w:t xml:space="preserve"> </w:t>
      </w:r>
      <w:r w:rsidR="00EA0517" w:rsidRPr="0061677D">
        <w:rPr>
          <w:rFonts w:asciiTheme="majorBidi" w:eastAsia="MinionPro-Regular" w:hAnsiTheme="majorBidi" w:cstheme="majorBidi"/>
          <w:sz w:val="24"/>
          <w:szCs w:val="24"/>
        </w:rPr>
        <w:t>à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 xml:space="preserve"> </w:t>
      </w:r>
      <w:r w:rsidR="00EA0517" w:rsidRPr="0061677D">
        <w:rPr>
          <w:rFonts w:asciiTheme="majorBidi" w:eastAsia="MinionPro-Regular" w:hAnsiTheme="majorBidi" w:cstheme="majorBidi"/>
          <w:sz w:val="24"/>
          <w:szCs w:val="24"/>
        </w:rPr>
        <w:t>éviter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 xml:space="preserve"> des erreurs et des contre-performances ne signifie</w:t>
      </w:r>
      <w:r w:rsidR="00FF7062">
        <w:rPr>
          <w:rFonts w:asciiTheme="majorBidi" w:eastAsia="MinionPro-Regular" w:hAnsiTheme="majorBidi" w:cstheme="majorBidi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 xml:space="preserve">pas que l'alimentation du sportif est </w:t>
      </w:r>
      <w:r w:rsidR="00EA0517" w:rsidRPr="0061677D">
        <w:rPr>
          <w:rFonts w:asciiTheme="majorBidi" w:eastAsia="MinionPro-Regular" w:hAnsiTheme="majorBidi" w:cstheme="majorBidi"/>
          <w:sz w:val="24"/>
          <w:szCs w:val="24"/>
        </w:rPr>
        <w:t>spécifique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 xml:space="preserve"> en dehors</w:t>
      </w:r>
      <w:r w:rsidR="00FF7062">
        <w:rPr>
          <w:rFonts w:asciiTheme="majorBidi" w:eastAsia="MinionPro-Regular" w:hAnsiTheme="majorBidi" w:cstheme="majorBidi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>de situations d'exception ou elle doit satisfaire des besoins</w:t>
      </w:r>
      <w:r w:rsidR="00FF7062">
        <w:rPr>
          <w:rFonts w:asciiTheme="majorBidi" w:eastAsia="MinionPro-Regular" w:hAnsiTheme="majorBidi" w:cstheme="majorBidi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>physiologiques particuliers. La pratique sportive habituelle</w:t>
      </w:r>
    </w:p>
    <w:p w:rsidR="00FD24E3" w:rsidRPr="0061677D" w:rsidRDefault="00EA0517" w:rsidP="00EA05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sz w:val="24"/>
          <w:szCs w:val="24"/>
        </w:rPr>
        <w:t>N’impose</w:t>
      </w:r>
      <w:r w:rsidR="00FD24E3" w:rsidRPr="0061677D">
        <w:rPr>
          <w:rFonts w:asciiTheme="majorBidi" w:eastAsia="MinionPro-Regular" w:hAnsiTheme="majorBidi" w:cstheme="majorBidi"/>
          <w:sz w:val="24"/>
          <w:szCs w:val="24"/>
        </w:rPr>
        <w:t xml:space="preserve"> pas de modification fondamentale aux principes</w:t>
      </w:r>
      <w:r w:rsidR="00FF7062">
        <w:rPr>
          <w:rFonts w:asciiTheme="majorBidi" w:eastAsia="MinionPro-Regular" w:hAnsiTheme="majorBidi" w:cstheme="majorBidi"/>
          <w:sz w:val="24"/>
          <w:szCs w:val="24"/>
        </w:rPr>
        <w:t xml:space="preserve"> </w:t>
      </w:r>
      <w:r w:rsidR="00FD24E3" w:rsidRPr="0061677D">
        <w:rPr>
          <w:rFonts w:asciiTheme="majorBidi" w:eastAsia="MinionPro-Regular" w:hAnsiTheme="majorBidi" w:cstheme="majorBidi"/>
          <w:sz w:val="24"/>
          <w:szCs w:val="24"/>
        </w:rPr>
        <w:t>de l'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>équilibr</w:t>
      </w:r>
      <w:r>
        <w:rPr>
          <w:rFonts w:asciiTheme="majorBidi" w:eastAsia="MinionPro-Regular" w:hAnsiTheme="majorBidi" w:cstheme="majorBidi"/>
          <w:sz w:val="24"/>
          <w:szCs w:val="24"/>
        </w:rPr>
        <w:t>e</w:t>
      </w:r>
      <w:r w:rsidR="00FD24E3" w:rsidRPr="0061677D">
        <w:rPr>
          <w:rFonts w:asciiTheme="majorBidi" w:eastAsia="MinionPro-Regular" w:hAnsiTheme="majorBidi" w:cstheme="majorBidi"/>
          <w:sz w:val="24"/>
          <w:szCs w:val="24"/>
        </w:rPr>
        <w:t xml:space="preserve"> alimentaire. Globalement, les apports 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>énergétiques</w:t>
      </w:r>
      <w:r w:rsidR="00FF7062">
        <w:rPr>
          <w:rFonts w:asciiTheme="majorBidi" w:eastAsia="MinionPro-Regular" w:hAnsiTheme="majorBidi" w:cstheme="majorBidi"/>
          <w:sz w:val="24"/>
          <w:szCs w:val="24"/>
        </w:rPr>
        <w:t xml:space="preserve"> </w:t>
      </w:r>
      <w:r w:rsidR="00FD24E3" w:rsidRPr="0061677D">
        <w:rPr>
          <w:rFonts w:asciiTheme="majorBidi" w:eastAsia="MinionPro-Regular" w:hAnsiTheme="majorBidi" w:cstheme="majorBidi"/>
          <w:sz w:val="24"/>
          <w:szCs w:val="24"/>
        </w:rPr>
        <w:t>adapt</w:t>
      </w:r>
      <w:r>
        <w:rPr>
          <w:rFonts w:asciiTheme="majorBidi" w:eastAsia="MinionPro-Regular" w:hAnsiTheme="majorBidi" w:cstheme="majorBidi"/>
          <w:sz w:val="24"/>
          <w:szCs w:val="24"/>
        </w:rPr>
        <w:t>é</w:t>
      </w:r>
      <w:r w:rsidR="00FD24E3" w:rsidRPr="0061677D">
        <w:rPr>
          <w:rFonts w:asciiTheme="majorBidi" w:eastAsia="MinionPro-Regular" w:hAnsiTheme="majorBidi" w:cstheme="majorBidi"/>
          <w:sz w:val="24"/>
          <w:szCs w:val="24"/>
        </w:rPr>
        <w:t xml:space="preserve">s au niveau des 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>dépenses</w:t>
      </w:r>
      <w:r w:rsidR="00FD24E3" w:rsidRPr="0061677D">
        <w:rPr>
          <w:rFonts w:asciiTheme="majorBidi" w:eastAsia="MinionPro-Regular" w:hAnsiTheme="majorBidi" w:cstheme="majorBidi"/>
          <w:sz w:val="24"/>
          <w:szCs w:val="24"/>
        </w:rPr>
        <w:t xml:space="preserve"> sont 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>apportés</w:t>
      </w:r>
      <w:r w:rsidR="00FD24E3" w:rsidRPr="0061677D">
        <w:rPr>
          <w:rFonts w:asciiTheme="majorBidi" w:eastAsia="MinionPro-Regular" w:hAnsiTheme="majorBidi" w:cstheme="majorBidi"/>
          <w:sz w:val="24"/>
          <w:szCs w:val="24"/>
        </w:rPr>
        <w:t xml:space="preserve"> par une</w:t>
      </w:r>
    </w:p>
    <w:p w:rsidR="00FD24E3" w:rsidRPr="0061677D" w:rsidRDefault="00FD24E3" w:rsidP="00EA05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proofErr w:type="gramStart"/>
      <w:r w:rsidRPr="0061677D">
        <w:rPr>
          <w:rFonts w:asciiTheme="majorBidi" w:eastAsia="MinionPro-Regular" w:hAnsiTheme="majorBidi" w:cstheme="majorBidi"/>
          <w:sz w:val="24"/>
          <w:szCs w:val="24"/>
        </w:rPr>
        <w:lastRenderedPageBreak/>
        <w:t>alimentation</w:t>
      </w:r>
      <w:proofErr w:type="gramEnd"/>
      <w:r w:rsidRPr="0061677D">
        <w:rPr>
          <w:rFonts w:asciiTheme="majorBidi" w:eastAsia="MinionPro-Regular" w:hAnsiTheme="majorBidi" w:cstheme="majorBidi"/>
          <w:sz w:val="24"/>
          <w:szCs w:val="24"/>
        </w:rPr>
        <w:t xml:space="preserve"> </w:t>
      </w:r>
      <w:r w:rsidR="00EA0517" w:rsidRPr="0061677D">
        <w:rPr>
          <w:rFonts w:asciiTheme="majorBidi" w:eastAsia="MinionPro-Regular" w:hAnsiTheme="majorBidi" w:cstheme="majorBidi"/>
          <w:sz w:val="24"/>
          <w:szCs w:val="24"/>
        </w:rPr>
        <w:t>équilibrée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 xml:space="preserve"> et </w:t>
      </w:r>
      <w:r w:rsidR="00EA0517" w:rsidRPr="0061677D">
        <w:rPr>
          <w:rFonts w:asciiTheme="majorBidi" w:eastAsia="MinionPro-Regular" w:hAnsiTheme="majorBidi" w:cstheme="majorBidi"/>
          <w:sz w:val="24"/>
          <w:szCs w:val="24"/>
        </w:rPr>
        <w:t>diversifiée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 xml:space="preserve"> sous forme de repas et</w:t>
      </w:r>
      <w:r w:rsidR="00FF7062">
        <w:rPr>
          <w:rFonts w:asciiTheme="majorBidi" w:eastAsia="MinionPro-Regular" w:hAnsiTheme="majorBidi" w:cstheme="majorBidi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>de collations en majorant l'apport glucidique. Les besoins</w:t>
      </w:r>
      <w:r w:rsidR="00FF7062">
        <w:rPr>
          <w:rFonts w:asciiTheme="majorBidi" w:eastAsia="MinionPro-Regular" w:hAnsiTheme="majorBidi" w:cstheme="majorBidi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 xml:space="preserve">en </w:t>
      </w:r>
      <w:r w:rsidR="00EA0517" w:rsidRPr="0061677D">
        <w:rPr>
          <w:rFonts w:asciiTheme="majorBidi" w:eastAsia="MinionPro-Regular" w:hAnsiTheme="majorBidi" w:cstheme="majorBidi"/>
          <w:sz w:val="24"/>
          <w:szCs w:val="24"/>
        </w:rPr>
        <w:t>protéines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 xml:space="preserve">, en vitamines et en </w:t>
      </w:r>
      <w:r w:rsidR="00EA0517" w:rsidRPr="0061677D">
        <w:rPr>
          <w:rFonts w:asciiTheme="majorBidi" w:eastAsia="MinionPro-Regular" w:hAnsiTheme="majorBidi" w:cstheme="majorBidi"/>
          <w:sz w:val="24"/>
          <w:szCs w:val="24"/>
        </w:rPr>
        <w:t>minéraux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 xml:space="preserve"> sont satisfaits par</w:t>
      </w:r>
      <w:r w:rsidR="00FF7062">
        <w:rPr>
          <w:rFonts w:asciiTheme="majorBidi" w:eastAsia="MinionPro-Regular" w:hAnsiTheme="majorBidi" w:cstheme="majorBidi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 xml:space="preserve">l'augmentation des apports </w:t>
      </w:r>
      <w:r w:rsidR="00EA0517" w:rsidRPr="0061677D">
        <w:rPr>
          <w:rFonts w:asciiTheme="majorBidi" w:eastAsia="MinionPro-Regular" w:hAnsiTheme="majorBidi" w:cstheme="majorBidi"/>
          <w:sz w:val="24"/>
          <w:szCs w:val="24"/>
        </w:rPr>
        <w:t>énergétiques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>. Le recours aux</w:t>
      </w:r>
      <w:r w:rsidR="00FF7062">
        <w:rPr>
          <w:rFonts w:asciiTheme="majorBidi" w:eastAsia="MinionPro-Regular" w:hAnsiTheme="majorBidi" w:cstheme="majorBidi"/>
          <w:sz w:val="24"/>
          <w:szCs w:val="24"/>
        </w:rPr>
        <w:t xml:space="preserve"> </w:t>
      </w:r>
      <w:r w:rsidR="00EA0517" w:rsidRPr="0061677D">
        <w:rPr>
          <w:rFonts w:asciiTheme="majorBidi" w:eastAsia="MinionPro-Regular" w:hAnsiTheme="majorBidi" w:cstheme="majorBidi"/>
          <w:sz w:val="24"/>
          <w:szCs w:val="24"/>
        </w:rPr>
        <w:t>compléments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 xml:space="preserve"> alimentaires ou </w:t>
      </w:r>
      <w:proofErr w:type="spellStart"/>
      <w:r w:rsidRPr="0061677D">
        <w:rPr>
          <w:rFonts w:asciiTheme="majorBidi" w:eastAsia="MinionPro-Regular" w:hAnsiTheme="majorBidi" w:cstheme="majorBidi"/>
          <w:sz w:val="24"/>
          <w:szCs w:val="24"/>
        </w:rPr>
        <w:t>a</w:t>
      </w:r>
      <w:proofErr w:type="spellEnd"/>
      <w:r w:rsidRPr="0061677D">
        <w:rPr>
          <w:rFonts w:asciiTheme="majorBidi" w:eastAsia="MinionPro-Regular" w:hAnsiTheme="majorBidi" w:cstheme="majorBidi"/>
          <w:sz w:val="24"/>
          <w:szCs w:val="24"/>
        </w:rPr>
        <w:t xml:space="preserve"> des aliments </w:t>
      </w:r>
      <w:r w:rsidR="00EA0517" w:rsidRPr="0061677D">
        <w:rPr>
          <w:rFonts w:asciiTheme="majorBidi" w:eastAsia="MinionPro-Regular" w:hAnsiTheme="majorBidi" w:cstheme="majorBidi"/>
          <w:sz w:val="24"/>
          <w:szCs w:val="24"/>
        </w:rPr>
        <w:t>spécifiques</w:t>
      </w:r>
      <w:r w:rsidRPr="0061677D">
        <w:rPr>
          <w:rFonts w:asciiTheme="majorBidi" w:eastAsia="MinionPro-Regular" w:hAnsiTheme="majorBidi" w:cstheme="majorBidi"/>
          <w:sz w:val="24"/>
          <w:szCs w:val="24"/>
        </w:rPr>
        <w:t xml:space="preserve"> ne</w:t>
      </w:r>
      <w:r w:rsidR="00EA0517">
        <w:rPr>
          <w:rFonts w:asciiTheme="majorBidi" w:eastAsia="MinionPro-Regular" w:hAnsiTheme="majorBidi" w:cstheme="majorBidi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se justifie pas autrement que par des croyances, la recherche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d'effets psychologiques (potion magique) ou parce qu'ils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sont une alternative au dopage.</w:t>
      </w:r>
    </w:p>
    <w:p w:rsidR="00FD24E3" w:rsidRPr="0061677D" w:rsidRDefault="00FD24E3" w:rsidP="00EA051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L'objectif est d'obtenir un niveau de forme optimal et de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favoriser la performance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grâce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un poids optimal, d'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éviter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toute carence, d'assurer les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réserves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en substrat ainsi qu'une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remin</w:t>
      </w:r>
      <w:r w:rsidR="00EA0517">
        <w:rPr>
          <w:rFonts w:asciiTheme="majorBidi" w:eastAsia="MinionPro-Regular" w:hAnsiTheme="majorBidi" w:cstheme="majorBidi"/>
          <w:color w:val="000000"/>
          <w:sz w:val="24"/>
          <w:szCs w:val="24"/>
        </w:rPr>
        <w:t>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ralisation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et une hydratation anticipatoire lors des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épreuves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longue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durée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et d'optimiser la restauration des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réserves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après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l'</w:t>
      </w:r>
      <w:r w:rsidR="00EA0517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épreuve</w:t>
      </w:r>
      <w:r w:rsidR="00EA0517">
        <w:rPr>
          <w:rFonts w:asciiTheme="majorBidi" w:eastAsia="MinionPro-Regular" w:hAnsiTheme="majorBidi" w:cstheme="majorBidi"/>
          <w:color w:val="000000"/>
          <w:sz w:val="24"/>
          <w:szCs w:val="24"/>
        </w:rPr>
        <w:t>.</w:t>
      </w:r>
    </w:p>
    <w:p w:rsidR="00FD24E3" w:rsidRPr="0061677D" w:rsidRDefault="00FD24E3" w:rsidP="006167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b/>
          <w:bCs/>
          <w:color w:val="FF66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b/>
          <w:bCs/>
          <w:color w:val="FF6600"/>
          <w:sz w:val="24"/>
          <w:szCs w:val="24"/>
        </w:rPr>
        <w:t>Nutriments</w:t>
      </w:r>
    </w:p>
    <w:p w:rsidR="00FD24E3" w:rsidRPr="0061677D" w:rsidRDefault="00FD24E3" w:rsidP="000D797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Par consensus, il est admis que les personnes physiquement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actives n'ont pas besoin de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compléments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nutritifs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additionnels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au-dela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ceux apport</w:t>
      </w:r>
      <w:r w:rsidR="000D797C">
        <w:rPr>
          <w:rFonts w:asciiTheme="majorBidi" w:eastAsia="MinionPro-Regular" w:hAnsiTheme="majorBidi" w:cstheme="majorBidi"/>
          <w:color w:val="000000"/>
          <w:sz w:val="24"/>
          <w:szCs w:val="24"/>
        </w:rPr>
        <w:t>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 par une alimentation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équilibrée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. Quelques nuances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complètent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cette assertion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notamment pour les sports </w:t>
      </w:r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risque nutritionnel</w:t>
      </w:r>
    </w:p>
    <w:p w:rsidR="00FD24E3" w:rsidRPr="0061677D" w:rsidRDefault="00FD24E3" w:rsidP="006167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b/>
          <w:bCs/>
          <w:color w:val="5A5A5A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b/>
          <w:bCs/>
          <w:color w:val="5A5A5A"/>
          <w:sz w:val="24"/>
          <w:szCs w:val="24"/>
        </w:rPr>
        <w:t>Glucides</w:t>
      </w:r>
    </w:p>
    <w:p w:rsidR="00FD24E3" w:rsidRPr="0061677D" w:rsidRDefault="00FD24E3" w:rsidP="000D797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Les glucides sont le substrat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énergétique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l'effort. Ils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permettent de remplacer le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glycogène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musculaire et de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maintenir dans les normes la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glycémie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, stockes sous forme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glycogène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 Ils constituent au moins 55 % de la ration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énergétique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et jusqu'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70 % dans les sports d'endurance. Le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0D797C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glycogène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musculaire est utilis</w:t>
      </w:r>
      <w:r w:rsidR="000D797C">
        <w:rPr>
          <w:rFonts w:asciiTheme="majorBidi" w:eastAsia="MinionPro-Regular" w:hAnsiTheme="majorBidi" w:cstheme="majorBidi"/>
          <w:color w:val="000000"/>
          <w:sz w:val="24"/>
          <w:szCs w:val="24"/>
        </w:rPr>
        <w:t>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localement sans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possibilite</w:t>
      </w:r>
      <w:proofErr w:type="spellEnd"/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resynthese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durant l'effort. Son </w:t>
      </w:r>
      <w:r w:rsidR="000D797C">
        <w:rPr>
          <w:rFonts w:asciiTheme="majorBidi" w:eastAsia="MinionPro-Regular" w:hAnsiTheme="majorBidi" w:cstheme="majorBidi"/>
          <w:color w:val="000000"/>
          <w:sz w:val="24"/>
          <w:szCs w:val="24"/>
        </w:rPr>
        <w:t>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puisement induit une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fatigue locale. Le </w:t>
      </w:r>
      <w:r w:rsidR="000D797C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glycogène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0D797C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hépatique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, totalement utilisable,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a pour but de maintenir la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glycémie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. Son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épuisement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est </w:t>
      </w:r>
      <w:proofErr w:type="spellStart"/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l'origine</w:t>
      </w:r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d'une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hypoglycémie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. La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totalité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des stocks de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glycogène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assure 3 heures d'effort </w:t>
      </w:r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70 % de la VO2 max. Il est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d'usage d'augmenter la part des glucides durant les 3 jours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qui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précèdent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une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compétition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pour obtenir un taux maximum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glycogène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musculaire lors de l'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épreuve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 Il s'agit de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glucides a index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glycémique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bas ou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intermédiaire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sauf pendant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les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épreuves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longue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durée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ou il est fait appel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des</w:t>
      </w:r>
    </w:p>
    <w:p w:rsidR="00FD24E3" w:rsidRPr="0061677D" w:rsidRDefault="00FD24E3" w:rsidP="00DB52F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glucides</w:t>
      </w:r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 index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élevé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(solution de glucose, de saccharose,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maltodextrine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, de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polyglucose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ou de fructose).</w:t>
      </w:r>
    </w:p>
    <w:p w:rsidR="00FD24E3" w:rsidRPr="0061677D" w:rsidRDefault="00FD24E3" w:rsidP="006167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b/>
          <w:bCs/>
          <w:color w:val="5A5A5A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b/>
          <w:bCs/>
          <w:color w:val="5A5A5A"/>
          <w:sz w:val="24"/>
          <w:szCs w:val="24"/>
        </w:rPr>
        <w:t>Lipides</w:t>
      </w:r>
    </w:p>
    <w:p w:rsidR="00FD24E3" w:rsidRPr="0061677D" w:rsidRDefault="00FD24E3" w:rsidP="00DB52F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Les apports conseilles sont de l'ordre de 20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30 % de la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ration dans les sports d'endurance. Leur consommation est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déconseillée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juste avant, pendant et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après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une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compétition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</w:t>
      </w:r>
    </w:p>
    <w:p w:rsidR="00FD24E3" w:rsidRPr="0061677D" w:rsidRDefault="00FD24E3" w:rsidP="00DB52F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Ils contribuent de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façon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significative </w:t>
      </w:r>
      <w:proofErr w:type="spellStart"/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l'apport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énergétique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lors de la phase d'entrainement et apportent des acides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gras essentiels et des vitamines liposolubles. L'oxydation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lipidique couvre deux tiers des besoins de base. En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début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d'exercice, elle permet d'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épargner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les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réserves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en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glycogène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puis elle prend une part de plus en plus importante et remplace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peu </w:t>
      </w:r>
      <w:proofErr w:type="spellStart"/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peu les substrats glucidiques mais ne permet pas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un effort aussi intense.</w:t>
      </w:r>
    </w:p>
    <w:p w:rsidR="00FD24E3" w:rsidRPr="0061677D" w:rsidRDefault="00FD24E3" w:rsidP="006167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b/>
          <w:bCs/>
          <w:color w:val="5A5A5A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b/>
          <w:bCs/>
          <w:color w:val="5A5A5A"/>
          <w:sz w:val="24"/>
          <w:szCs w:val="24"/>
        </w:rPr>
        <w:lastRenderedPageBreak/>
        <w:t>Besoins en protéines</w:t>
      </w:r>
    </w:p>
    <w:p w:rsidR="00FD24E3" w:rsidRPr="0061677D" w:rsidRDefault="00FD24E3" w:rsidP="000D797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L'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activité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physique soutenue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détermine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une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déperdition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protéique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due </w:t>
      </w:r>
      <w:proofErr w:type="spellStart"/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des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microlésions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musculaires et a une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oxydation lors des entrainements ou des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compétitions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longue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durée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. Il est donc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nécessaire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favoriser la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synthèse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protéique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musculaire (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accrétion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) pour obtenir un bilan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protéique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positif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après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l'exercice. Si les apports nutritionnels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conseill</w:t>
      </w:r>
      <w:r w:rsidR="000D797C">
        <w:rPr>
          <w:rFonts w:asciiTheme="majorBidi" w:eastAsia="MinionPro-Regular" w:hAnsiTheme="majorBidi" w:cstheme="majorBidi"/>
          <w:color w:val="000000"/>
          <w:sz w:val="24"/>
          <w:szCs w:val="24"/>
        </w:rPr>
        <w:t>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s en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protéines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satisfont aux besoins d'une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activité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physique de loisir ou occasionnelle, il convient de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privilégier</w:t>
      </w:r>
    </w:p>
    <w:p w:rsidR="00FD24E3" w:rsidRPr="0061677D" w:rsidRDefault="00FD24E3" w:rsidP="000D797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les</w:t>
      </w:r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protéines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haute valeur biologique et d'augmenter les</w:t>
      </w:r>
      <w:r w:rsidR="00DB52F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ANC (</w:t>
      </w:r>
      <w:r w:rsidRPr="0061677D">
        <w:rPr>
          <w:rFonts w:asciiTheme="majorBidi" w:eastAsia="STIXGeneral-Regular" w:hAnsiTheme="majorBidi" w:cstheme="majorBidi"/>
          <w:color w:val="000000"/>
          <w:sz w:val="24"/>
          <w:szCs w:val="24"/>
        </w:rPr>
        <w:t xml:space="preserve">×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1,5 a 2) chez les sportifs de haut niveau en utilisant des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protéines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alimentaires ou des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poudres de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protéines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. Ces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dernières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peuvent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être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administrées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en prises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espacées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lorsqu'il s'agit de </w:t>
      </w:r>
      <w:r w:rsidR="00CA073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protéines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="Cambria Math" w:eastAsia="MinionPro-Regular" w:hAnsi="Cambria Math" w:cs="Cambria Math"/>
          <w:color w:val="000000"/>
          <w:sz w:val="24"/>
          <w:szCs w:val="24"/>
        </w:rPr>
        <w:t>≪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lentes </w:t>
      </w:r>
      <w:r w:rsidRPr="0061677D">
        <w:rPr>
          <w:rFonts w:ascii="Cambria Math" w:eastAsia="MinionPro-Regular" w:hAnsi="Cambria Math" w:cs="Cambria Math"/>
          <w:color w:val="000000"/>
          <w:sz w:val="24"/>
          <w:szCs w:val="24"/>
        </w:rPr>
        <w:t>≫</w:t>
      </w:r>
      <w:r w:rsidR="00AB71A7">
        <w:rPr>
          <w:rFonts w:ascii="Cambria Math" w:eastAsia="MinionPro-Regular" w:hAnsi="Cambria Math" w:cs="Cambria Math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(par analogie avec les glucides lents et rapides) comme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la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caséine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ou en prises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rapprochées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pour les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protéines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="Cambria Math" w:eastAsia="MinionPro-Regular" w:hAnsi="Cambria Math" w:cs="Cambria Math"/>
          <w:color w:val="000000"/>
          <w:sz w:val="24"/>
          <w:szCs w:val="24"/>
        </w:rPr>
        <w:t>≪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rapides </w:t>
      </w:r>
      <w:r w:rsidRPr="0061677D">
        <w:rPr>
          <w:rFonts w:ascii="Cambria Math" w:eastAsia="MinionPro-Regular" w:hAnsi="Cambria Math" w:cs="Cambria Math"/>
          <w:color w:val="000000"/>
          <w:sz w:val="24"/>
          <w:szCs w:val="24"/>
        </w:rPr>
        <w:t>≫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comme le </w:t>
      </w:r>
      <w:proofErr w:type="gramStart"/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lactosérum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0D797C">
        <w:rPr>
          <w:rFonts w:asciiTheme="majorBidi" w:eastAsia="MinionPro-Regular" w:hAnsiTheme="majorBidi" w:cstheme="majorBidi"/>
          <w:color w:val="000000"/>
          <w:sz w:val="24"/>
          <w:szCs w:val="24"/>
        </w:rPr>
        <w:t>.</w:t>
      </w:r>
      <w:proofErr w:type="gramEnd"/>
    </w:p>
    <w:p w:rsidR="00FD24E3" w:rsidRPr="0061677D" w:rsidRDefault="00FD24E3" w:rsidP="006167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b/>
          <w:bCs/>
          <w:color w:val="5A5A5A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b/>
          <w:bCs/>
          <w:color w:val="5A5A5A"/>
          <w:sz w:val="24"/>
          <w:szCs w:val="24"/>
        </w:rPr>
        <w:t xml:space="preserve">Besoins </w:t>
      </w:r>
      <w:proofErr w:type="spellStart"/>
      <w:r w:rsidRPr="0061677D">
        <w:rPr>
          <w:rFonts w:asciiTheme="majorBidi" w:eastAsia="MinionPro-Regular" w:hAnsiTheme="majorBidi" w:cstheme="majorBidi"/>
          <w:b/>
          <w:bCs/>
          <w:color w:val="5A5A5A"/>
          <w:sz w:val="24"/>
          <w:szCs w:val="24"/>
        </w:rPr>
        <w:t>hydroélectrolytiques</w:t>
      </w:r>
      <w:proofErr w:type="spellEnd"/>
    </w:p>
    <w:p w:rsidR="00FD24E3" w:rsidRPr="0061677D" w:rsidRDefault="00FD24E3" w:rsidP="0098229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Le remplacement anticipe des pertes liquidiennes lors de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l'effort contribue </w:t>
      </w:r>
      <w:proofErr w:type="spellStart"/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préserver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la performance. La soif est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un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critère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d'alerte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médiocre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la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déshydratation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et survient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trop tardivement. Une hydratation correcte permet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 maintenir un poids quasi constant lors d'une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épreuve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sportive. Elle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prévient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la survenue d'un coup de chaleur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et diminue le risque de crampes musculaires. Avant une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épreuve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, il est souhaitable d'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ingérer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une boisson de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façon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fractionnée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(300–500 ml en 2 heures) surtout si les conditions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climatiques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prédisposent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 la sudation. Pendant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l'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épreuve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, la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quantité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d'eau est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ajustée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la perte d'eau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prévisible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et peut aller jusqu'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1,5 l/h lorsque l'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activité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dépasse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1 heure.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Au-dela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d'une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durée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3 heures, les besoins sont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 l'ordre de 0,5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1 l/h. Apres l'exercice, il convient de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restaurer rapidement le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déficit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hydrique en apportant une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quantité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boisson compensant 150 % de la perte de poids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constatée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durant </w:t>
      </w:r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l'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épreuve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982299">
        <w:rPr>
          <w:rFonts w:asciiTheme="majorBidi" w:eastAsia="MinionPro-Regular" w:hAnsiTheme="majorBidi" w:cstheme="majorBidi"/>
          <w:color w:val="000000"/>
          <w:sz w:val="24"/>
          <w:szCs w:val="24"/>
        </w:rPr>
        <w:t>.</w:t>
      </w:r>
      <w:proofErr w:type="gramEnd"/>
    </w:p>
    <w:p w:rsidR="0061677D" w:rsidRPr="0061677D" w:rsidRDefault="00FD24E3" w:rsidP="00AB71A7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L'adjonction de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NaCl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a la boisson limite la diminution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du volume plasmatique durant l'exercice et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prévient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la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survenue d'une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hyponatrémie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dans les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épreuves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longue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durée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 Le sodium est l'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électrolyte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le plus important du fait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 son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excrétion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dans la sueur (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NaCl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20 a 60 </w:t>
      </w:r>
      <w:proofErr w:type="spell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mmol</w:t>
      </w:r>
      <w:proofErr w:type="spell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/l). Un</w:t>
      </w:r>
      <w:r w:rsidR="00DA2761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complément</w:t>
      </w:r>
      <w:r w:rsidR="0061677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1 </w:t>
      </w:r>
      <w:proofErr w:type="spellStart"/>
      <w:proofErr w:type="gramStart"/>
      <w:r w:rsidR="0061677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</w:t>
      </w:r>
      <w:proofErr w:type="spellEnd"/>
      <w:proofErr w:type="gramEnd"/>
      <w:r w:rsidR="0061677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1,5 g de </w:t>
      </w:r>
      <w:proofErr w:type="spellStart"/>
      <w:r w:rsidR="0061677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NaCl</w:t>
      </w:r>
      <w:proofErr w:type="spellEnd"/>
      <w:r w:rsidR="0061677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par litre de boisson est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conseillé</w:t>
      </w:r>
      <w:r w:rsidR="0061677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durant ce type d'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épreuve</w:t>
      </w:r>
      <w:r w:rsidR="0061677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et lors de la phase de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récupération</w:t>
      </w:r>
      <w:r w:rsidR="0061677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en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évitant</w:t>
      </w:r>
      <w:r w:rsidR="0061677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la prise de sel sous forme de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dragées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61677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ou de </w:t>
      </w:r>
      <w:r w:rsidR="00DA2761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gélules</w:t>
      </w:r>
      <w:r w:rsidR="0061677D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</w:t>
      </w:r>
    </w:p>
    <w:p w:rsidR="0061677D" w:rsidRPr="0061677D" w:rsidRDefault="0061677D" w:rsidP="0061677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b/>
          <w:bCs/>
          <w:color w:val="5A5A5A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b/>
          <w:bCs/>
          <w:color w:val="5A5A5A"/>
          <w:sz w:val="24"/>
          <w:szCs w:val="24"/>
        </w:rPr>
        <w:t>Micronutriments</w:t>
      </w:r>
    </w:p>
    <w:p w:rsidR="0061677D" w:rsidRPr="0061677D" w:rsidRDefault="0061677D" w:rsidP="0098229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MinionPro-Regular" w:hAnsiTheme="majorBidi" w:cstheme="majorBidi"/>
          <w:color w:val="000000"/>
          <w:sz w:val="24"/>
          <w:szCs w:val="24"/>
        </w:rPr>
      </w:pP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 nombreuses vitamines et </w:t>
      </w:r>
      <w:r w:rsidR="0098229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oligoéléments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sont </w:t>
      </w:r>
      <w:r w:rsidR="0098229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impliqués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dans le </w:t>
      </w:r>
      <w:r w:rsidR="0098229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métabolisme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98229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énergétique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. Leurs besoins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augmentent au prorata de l'effort, notamment pour les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vitamines B. Les micronutriments sont </w:t>
      </w:r>
      <w:r w:rsidR="0098229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également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impliqu</w:t>
      </w:r>
      <w:r w:rsidR="00982299">
        <w:rPr>
          <w:rFonts w:asciiTheme="majorBidi" w:eastAsia="MinionPro-Regular" w:hAnsiTheme="majorBidi" w:cstheme="majorBidi"/>
          <w:color w:val="000000"/>
          <w:sz w:val="24"/>
          <w:szCs w:val="24"/>
        </w:rPr>
        <w:t>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dans la protection cellulaire et la lutte contre le stress</w:t>
      </w:r>
    </w:p>
    <w:p w:rsidR="00FD24E3" w:rsidRPr="0061677D" w:rsidRDefault="0061677D" w:rsidP="0098229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oxydant</w:t>
      </w:r>
      <w:proofErr w:type="gramEnd"/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. Leur couverture suppose une alimentation </w:t>
      </w:r>
      <w:r w:rsidR="0098229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variée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,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voire une </w:t>
      </w:r>
      <w:r w:rsidR="0098229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supplémentation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en vitamine B, en fer, en calcium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et en </w:t>
      </w:r>
      <w:r w:rsidR="0098229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magnésium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selon le type d'alimentation. Une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bonne </w:t>
      </w:r>
      <w:r w:rsidR="0098229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hygiène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lastRenderedPageBreak/>
        <w:t xml:space="preserve">de vie </w:t>
      </w:r>
      <w:r w:rsidR="0098229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prévient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pour une part les carences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vitaminiques : sevrage tabagique pour la vitamine C, faible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consommation de </w:t>
      </w:r>
      <w:r w:rsidR="0098229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café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et de th</w:t>
      </w:r>
      <w:r w:rsidR="00982299">
        <w:rPr>
          <w:rFonts w:asciiTheme="majorBidi" w:eastAsia="MinionPro-Regular" w:hAnsiTheme="majorBidi" w:cstheme="majorBidi"/>
          <w:color w:val="000000"/>
          <w:sz w:val="24"/>
          <w:szCs w:val="24"/>
        </w:rPr>
        <w:t>é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(absorption des vitamines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A, B, B12 et du fer) et abstraction de boissons alcooliques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(vitamines B et C). La consommation en </w:t>
      </w:r>
      <w:r w:rsidR="0098229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quantités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suffisantes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de produits laitiers, de </w:t>
      </w:r>
      <w:r w:rsidR="0098229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légumes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secs et verts, de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98229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céréales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, de viandes et </w:t>
      </w:r>
      <w:r w:rsidR="0098229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éventuellement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de boissons de l'effort</w:t>
      </w:r>
      <w:r w:rsidR="00AB71A7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</w:t>
      </w:r>
      <w:r w:rsidR="00982299"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>évite</w:t>
      </w:r>
      <w:r w:rsidRPr="0061677D">
        <w:rPr>
          <w:rFonts w:asciiTheme="majorBidi" w:eastAsia="MinionPro-Regular" w:hAnsiTheme="majorBidi" w:cstheme="majorBidi"/>
          <w:color w:val="000000"/>
          <w:sz w:val="24"/>
          <w:szCs w:val="24"/>
        </w:rPr>
        <w:t xml:space="preserve"> toute carence.</w:t>
      </w:r>
    </w:p>
    <w:p w:rsidR="00FD24E3" w:rsidRPr="00FD24E3" w:rsidRDefault="00FD24E3" w:rsidP="00FD24E3">
      <w:pPr>
        <w:rPr>
          <w:rFonts w:asciiTheme="majorBidi" w:hAnsiTheme="majorBidi" w:cstheme="majorBidi"/>
          <w:sz w:val="24"/>
          <w:szCs w:val="24"/>
        </w:rPr>
      </w:pPr>
    </w:p>
    <w:p w:rsidR="00FD24E3" w:rsidRPr="00FD24E3" w:rsidRDefault="00FD24E3" w:rsidP="00FD24E3">
      <w:pPr>
        <w:rPr>
          <w:rFonts w:asciiTheme="majorBidi" w:hAnsiTheme="majorBidi" w:cstheme="majorBidi"/>
          <w:sz w:val="24"/>
          <w:szCs w:val="24"/>
        </w:rPr>
      </w:pPr>
    </w:p>
    <w:p w:rsidR="00FD24E3" w:rsidRPr="00FD24E3" w:rsidRDefault="00FD24E3" w:rsidP="00FD24E3">
      <w:pPr>
        <w:rPr>
          <w:rFonts w:asciiTheme="majorBidi" w:hAnsiTheme="majorBidi" w:cstheme="majorBidi"/>
          <w:sz w:val="24"/>
          <w:szCs w:val="24"/>
        </w:rPr>
      </w:pPr>
    </w:p>
    <w:p w:rsidR="00FD24E3" w:rsidRDefault="00FD24E3" w:rsidP="00FD24E3">
      <w:pPr>
        <w:rPr>
          <w:rFonts w:asciiTheme="majorBidi" w:hAnsiTheme="majorBidi" w:cstheme="majorBidi"/>
          <w:sz w:val="24"/>
          <w:szCs w:val="24"/>
        </w:rPr>
      </w:pPr>
    </w:p>
    <w:p w:rsidR="00FD24E3" w:rsidRPr="00FD24E3" w:rsidRDefault="00FD24E3" w:rsidP="00FD24E3">
      <w:pPr>
        <w:tabs>
          <w:tab w:val="left" w:pos="211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sectPr w:rsidR="00FD24E3" w:rsidRPr="00FD24E3" w:rsidSect="00CC533D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D96" w:rsidRDefault="00D37D96" w:rsidP="00CC533D">
      <w:pPr>
        <w:spacing w:after="0" w:line="240" w:lineRule="auto"/>
      </w:pPr>
      <w:r>
        <w:separator/>
      </w:r>
    </w:p>
  </w:endnote>
  <w:endnote w:type="continuationSeparator" w:id="0">
    <w:p w:rsidR="00D37D96" w:rsidRDefault="00D37D96" w:rsidP="00CC5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TIXGeneral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33D" w:rsidRDefault="00CC533D" w:rsidP="00CC533D">
    <w:pPr>
      <w:pStyle w:val="Pieddepage"/>
    </w:pPr>
    <w:r>
      <w:t>1</w:t>
    </w:r>
  </w:p>
  <w:p w:rsidR="00CC533D" w:rsidRDefault="00CC533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D96" w:rsidRDefault="00D37D96" w:rsidP="00CC533D">
      <w:pPr>
        <w:spacing w:after="0" w:line="240" w:lineRule="auto"/>
      </w:pPr>
      <w:r>
        <w:separator/>
      </w:r>
    </w:p>
  </w:footnote>
  <w:footnote w:type="continuationSeparator" w:id="0">
    <w:p w:rsidR="00D37D96" w:rsidRDefault="00D37D96" w:rsidP="00CC53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58"/>
    <w:rsid w:val="00022144"/>
    <w:rsid w:val="00083100"/>
    <w:rsid w:val="000D797C"/>
    <w:rsid w:val="000F5734"/>
    <w:rsid w:val="00104F30"/>
    <w:rsid w:val="00107402"/>
    <w:rsid w:val="00174143"/>
    <w:rsid w:val="002F3938"/>
    <w:rsid w:val="002F435F"/>
    <w:rsid w:val="004539F2"/>
    <w:rsid w:val="0047612A"/>
    <w:rsid w:val="004E1CDF"/>
    <w:rsid w:val="00584362"/>
    <w:rsid w:val="005A6A8E"/>
    <w:rsid w:val="0061677D"/>
    <w:rsid w:val="006428D6"/>
    <w:rsid w:val="006C4D4A"/>
    <w:rsid w:val="006D7EB0"/>
    <w:rsid w:val="00725F5C"/>
    <w:rsid w:val="00795758"/>
    <w:rsid w:val="007E3C63"/>
    <w:rsid w:val="008E5096"/>
    <w:rsid w:val="009143D8"/>
    <w:rsid w:val="00982299"/>
    <w:rsid w:val="009C737B"/>
    <w:rsid w:val="00A45F40"/>
    <w:rsid w:val="00AB71A7"/>
    <w:rsid w:val="00AE3E30"/>
    <w:rsid w:val="00B148D8"/>
    <w:rsid w:val="00CA0739"/>
    <w:rsid w:val="00CC533D"/>
    <w:rsid w:val="00D37D96"/>
    <w:rsid w:val="00D42D00"/>
    <w:rsid w:val="00D61F23"/>
    <w:rsid w:val="00DA2761"/>
    <w:rsid w:val="00DB52F7"/>
    <w:rsid w:val="00EA0517"/>
    <w:rsid w:val="00F0187F"/>
    <w:rsid w:val="00F607A9"/>
    <w:rsid w:val="00FD24E3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C7483-F935-47E9-BC78-9ED89D9B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5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533D"/>
  </w:style>
  <w:style w:type="paragraph" w:styleId="Pieddepage">
    <w:name w:val="footer"/>
    <w:basedOn w:val="Normal"/>
    <w:link w:val="PieddepageCar"/>
    <w:uiPriority w:val="99"/>
    <w:unhideWhenUsed/>
    <w:rsid w:val="00CC5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5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17</Pages>
  <Words>5394</Words>
  <Characters>29672</Characters>
  <Application>Microsoft Office Word</Application>
  <DocSecurity>0</DocSecurity>
  <Lines>247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2019-04-16T17:20:00Z</dcterms:created>
  <dcterms:modified xsi:type="dcterms:W3CDTF">2020-03-25T21:58:00Z</dcterms:modified>
</cp:coreProperties>
</file>