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43" w:rsidRDefault="00097F43">
      <w:r w:rsidRPr="00097F43">
        <w:rPr>
          <w:noProof/>
          <w:lang w:eastAsia="fr-FR"/>
        </w:rPr>
        <w:drawing>
          <wp:inline distT="0" distB="0" distL="0" distR="0">
            <wp:extent cx="6643370" cy="4572000"/>
            <wp:effectExtent l="19050" t="0" r="508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1042" t="24375" r="58750" b="19687"/>
                    <a:stretch/>
                  </pic:blipFill>
                  <pic:spPr bwMode="auto">
                    <a:xfrm>
                      <a:off x="0" y="0"/>
                      <a:ext cx="6642380" cy="45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97F43" w:rsidRDefault="00097F43"/>
    <w:p w:rsidR="00FB7E1C" w:rsidRDefault="00097F43">
      <w:r w:rsidRPr="00097F43">
        <w:rPr>
          <w:noProof/>
          <w:lang w:eastAsia="fr-FR"/>
        </w:rPr>
        <w:drawing>
          <wp:inline distT="0" distB="0" distL="0" distR="0">
            <wp:extent cx="6649906" cy="4648200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764" t="25097" r="45882" b="2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27" cy="464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F43" w:rsidRDefault="00097F43">
      <w:r w:rsidRPr="00097F43">
        <w:rPr>
          <w:noProof/>
          <w:lang w:eastAsia="fr-FR"/>
        </w:rPr>
        <w:lastRenderedPageBreak/>
        <w:drawing>
          <wp:inline distT="0" distB="0" distL="0" distR="0">
            <wp:extent cx="6643370" cy="4762500"/>
            <wp:effectExtent l="19050" t="0" r="508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4778" t="22032" r="61768" b="28282"/>
                    <a:stretch/>
                  </pic:blipFill>
                  <pic:spPr bwMode="auto">
                    <a:xfrm>
                      <a:off x="0" y="0"/>
                      <a:ext cx="664337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97F43" w:rsidRDefault="00097F43">
      <w:r w:rsidRPr="00097F43">
        <w:rPr>
          <w:noProof/>
          <w:lang w:eastAsia="fr-FR"/>
        </w:rPr>
        <w:drawing>
          <wp:inline distT="0" distB="0" distL="0" distR="0">
            <wp:extent cx="6496050" cy="4743450"/>
            <wp:effectExtent l="1905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28" t="26562" r="48353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7F43" w:rsidRDefault="00097F43">
      <w:r w:rsidRPr="00097F43">
        <w:rPr>
          <w:noProof/>
          <w:lang w:eastAsia="fr-FR"/>
        </w:rPr>
        <w:lastRenderedPageBreak/>
        <w:drawing>
          <wp:inline distT="0" distB="0" distL="0" distR="0">
            <wp:extent cx="6496050" cy="4572000"/>
            <wp:effectExtent l="1905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97F43" w:rsidRDefault="00097F43">
      <w:r w:rsidRPr="00097F43">
        <w:rPr>
          <w:noProof/>
          <w:lang w:eastAsia="fr-FR"/>
        </w:rPr>
        <w:drawing>
          <wp:inline distT="0" distB="0" distL="0" distR="0">
            <wp:extent cx="6648450" cy="4895850"/>
            <wp:effectExtent l="1905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72" cy="490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97F43" w:rsidRDefault="00097F43">
      <w:r w:rsidRPr="00097F43">
        <w:rPr>
          <w:noProof/>
          <w:lang w:eastAsia="fr-FR"/>
        </w:rPr>
        <w:lastRenderedPageBreak/>
        <w:drawing>
          <wp:inline distT="0" distB="0" distL="0" distR="0">
            <wp:extent cx="6534150" cy="5133975"/>
            <wp:effectExtent l="1905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85" cy="51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0A3" w:rsidRDefault="005440A3">
      <w:pPr>
        <w:rPr>
          <w:b/>
          <w:bCs/>
          <w:sz w:val="28"/>
        </w:rPr>
      </w:pPr>
    </w:p>
    <w:p w:rsidR="00097F43" w:rsidRPr="005440A3" w:rsidRDefault="00097F43">
      <w:pPr>
        <w:rPr>
          <w:b/>
          <w:bCs/>
          <w:sz w:val="28"/>
        </w:rPr>
      </w:pPr>
      <w:r w:rsidRPr="005440A3">
        <w:rPr>
          <w:b/>
          <w:bCs/>
          <w:sz w:val="28"/>
        </w:rPr>
        <w:t>Méthodes de mesure du potentiel antioxydant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 xml:space="preserve">Piégeage du radical </w:t>
      </w:r>
      <w:proofErr w:type="spellStart"/>
      <w:r w:rsidRPr="005440A3">
        <w:rPr>
          <w:b/>
          <w:bCs/>
          <w:sz w:val="28"/>
        </w:rPr>
        <w:t>superoxyde</w:t>
      </w:r>
      <w:proofErr w:type="spellEnd"/>
      <w:r w:rsidRPr="005440A3">
        <w:rPr>
          <w:b/>
          <w:bCs/>
          <w:sz w:val="28"/>
        </w:rPr>
        <w:t xml:space="preserve"> (O2•-)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 xml:space="preserve">Piégeage du peroxyde d’hydrogène (H2O2 </w:t>
      </w:r>
      <w:proofErr w:type="spellStart"/>
      <w:r w:rsidRPr="005440A3">
        <w:rPr>
          <w:b/>
          <w:bCs/>
          <w:sz w:val="28"/>
        </w:rPr>
        <w:t>scavenging</w:t>
      </w:r>
      <w:proofErr w:type="spellEnd"/>
      <w:r w:rsidRPr="005440A3">
        <w:rPr>
          <w:b/>
          <w:bCs/>
          <w:sz w:val="28"/>
        </w:rPr>
        <w:t xml:space="preserve"> </w:t>
      </w:r>
      <w:proofErr w:type="spellStart"/>
      <w:r w:rsidRPr="005440A3">
        <w:rPr>
          <w:b/>
          <w:bCs/>
          <w:sz w:val="28"/>
        </w:rPr>
        <w:t>activity</w:t>
      </w:r>
      <w:proofErr w:type="spellEnd"/>
      <w:r w:rsidRPr="005440A3">
        <w:rPr>
          <w:b/>
          <w:bCs/>
          <w:sz w:val="28"/>
        </w:rPr>
        <w:t xml:space="preserve">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 xml:space="preserve">Piégeage du radical hydroxyle (HO•)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 xml:space="preserve">Piégeage du radical </w:t>
      </w:r>
      <w:proofErr w:type="spellStart"/>
      <w:r w:rsidRPr="005440A3">
        <w:rPr>
          <w:b/>
          <w:bCs/>
          <w:sz w:val="28"/>
        </w:rPr>
        <w:t>peroxyle</w:t>
      </w:r>
      <w:proofErr w:type="spellEnd"/>
      <w:r w:rsidRPr="005440A3">
        <w:rPr>
          <w:b/>
          <w:bCs/>
          <w:sz w:val="28"/>
        </w:rPr>
        <w:t xml:space="preserve"> (ROO•): méthode de TRAP et ORAC.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>Piégeage du radical 2,2-</w:t>
      </w:r>
      <w:proofErr w:type="spellStart"/>
      <w:r w:rsidRPr="005440A3">
        <w:rPr>
          <w:b/>
          <w:bCs/>
          <w:sz w:val="28"/>
        </w:rPr>
        <w:t>diphényl</w:t>
      </w:r>
      <w:proofErr w:type="spellEnd"/>
      <w:r w:rsidRPr="005440A3">
        <w:rPr>
          <w:b/>
          <w:bCs/>
          <w:sz w:val="28"/>
        </w:rPr>
        <w:t>-1-</w:t>
      </w:r>
      <w:proofErr w:type="spellStart"/>
      <w:r w:rsidRPr="005440A3">
        <w:rPr>
          <w:b/>
          <w:bCs/>
          <w:sz w:val="28"/>
        </w:rPr>
        <w:t>picrylhydrazyl</w:t>
      </w:r>
      <w:proofErr w:type="spellEnd"/>
      <w:r w:rsidRPr="005440A3">
        <w:rPr>
          <w:b/>
          <w:bCs/>
          <w:sz w:val="28"/>
        </w:rPr>
        <w:t xml:space="preserve"> (DPPH•)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>Piégeage du ABTS (2,2’-</w:t>
      </w:r>
      <w:proofErr w:type="spellStart"/>
      <w:r w:rsidRPr="005440A3">
        <w:rPr>
          <w:b/>
          <w:bCs/>
          <w:sz w:val="28"/>
        </w:rPr>
        <w:t>azynobis</w:t>
      </w:r>
      <w:proofErr w:type="spellEnd"/>
      <w:r w:rsidRPr="005440A3">
        <w:rPr>
          <w:b/>
          <w:bCs/>
          <w:sz w:val="28"/>
        </w:rPr>
        <w:t>-[3-</w:t>
      </w:r>
      <w:proofErr w:type="spellStart"/>
      <w:r w:rsidRPr="005440A3">
        <w:rPr>
          <w:b/>
          <w:bCs/>
          <w:sz w:val="28"/>
        </w:rPr>
        <w:t>ethylbenzothiazoline</w:t>
      </w:r>
      <w:proofErr w:type="spellEnd"/>
      <w:r w:rsidRPr="005440A3">
        <w:rPr>
          <w:b/>
          <w:bCs/>
          <w:sz w:val="28"/>
        </w:rPr>
        <w:t>-6-</w:t>
      </w:r>
      <w:proofErr w:type="spellStart"/>
      <w:r w:rsidRPr="005440A3">
        <w:rPr>
          <w:b/>
          <w:bCs/>
          <w:sz w:val="28"/>
        </w:rPr>
        <w:t>sulfonicacid</w:t>
      </w:r>
      <w:proofErr w:type="spellEnd"/>
      <w:r w:rsidRPr="005440A3">
        <w:rPr>
          <w:b/>
          <w:bCs/>
          <w:sz w:val="28"/>
        </w:rPr>
        <w:t xml:space="preserve">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>Test de réduction du fer : FRAP (</w:t>
      </w:r>
      <w:proofErr w:type="spellStart"/>
      <w:r w:rsidRPr="005440A3">
        <w:rPr>
          <w:b/>
          <w:bCs/>
          <w:i/>
          <w:iCs/>
          <w:sz w:val="28"/>
        </w:rPr>
        <w:t>Ferric</w:t>
      </w:r>
      <w:proofErr w:type="spellEnd"/>
      <w:r w:rsidRPr="005440A3">
        <w:rPr>
          <w:b/>
          <w:bCs/>
          <w:i/>
          <w:iCs/>
          <w:sz w:val="28"/>
        </w:rPr>
        <w:t xml:space="preserve"> </w:t>
      </w:r>
      <w:proofErr w:type="spellStart"/>
      <w:r w:rsidRPr="005440A3">
        <w:rPr>
          <w:b/>
          <w:bCs/>
          <w:i/>
          <w:iCs/>
          <w:sz w:val="28"/>
        </w:rPr>
        <w:t>reducing</w:t>
      </w:r>
      <w:proofErr w:type="spellEnd"/>
      <w:r w:rsidRPr="005440A3">
        <w:rPr>
          <w:b/>
          <w:bCs/>
          <w:i/>
          <w:iCs/>
          <w:sz w:val="28"/>
        </w:rPr>
        <w:t xml:space="preserve"> </w:t>
      </w:r>
      <w:proofErr w:type="spellStart"/>
      <w:r w:rsidRPr="005440A3">
        <w:rPr>
          <w:b/>
          <w:bCs/>
          <w:i/>
          <w:iCs/>
          <w:sz w:val="28"/>
        </w:rPr>
        <w:t>antioxidant</w:t>
      </w:r>
      <w:proofErr w:type="spellEnd"/>
      <w:r w:rsidRPr="005440A3">
        <w:rPr>
          <w:b/>
          <w:bCs/>
          <w:i/>
          <w:iCs/>
          <w:sz w:val="28"/>
        </w:rPr>
        <w:t xml:space="preserve"> power</w:t>
      </w:r>
      <w:r w:rsidRPr="005440A3">
        <w:rPr>
          <w:b/>
          <w:bCs/>
          <w:sz w:val="28"/>
        </w:rPr>
        <w:t xml:space="preserve">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>Blanchissement du β-carotène (β-</w:t>
      </w:r>
      <w:proofErr w:type="spellStart"/>
      <w:r w:rsidRPr="005440A3">
        <w:rPr>
          <w:b/>
          <w:bCs/>
          <w:sz w:val="28"/>
        </w:rPr>
        <w:t>carotene</w:t>
      </w:r>
      <w:proofErr w:type="spellEnd"/>
      <w:r w:rsidRPr="005440A3">
        <w:rPr>
          <w:b/>
          <w:bCs/>
          <w:sz w:val="28"/>
        </w:rPr>
        <w:t xml:space="preserve"> </w:t>
      </w:r>
      <w:proofErr w:type="spellStart"/>
      <w:r w:rsidRPr="005440A3">
        <w:rPr>
          <w:b/>
          <w:bCs/>
          <w:sz w:val="28"/>
        </w:rPr>
        <w:t>bleaching</w:t>
      </w:r>
      <w:proofErr w:type="spellEnd"/>
      <w:r w:rsidRPr="005440A3">
        <w:rPr>
          <w:b/>
          <w:bCs/>
          <w:sz w:val="28"/>
        </w:rPr>
        <w:t xml:space="preserve"> </w:t>
      </w:r>
      <w:proofErr w:type="spellStart"/>
      <w:r w:rsidRPr="005440A3">
        <w:rPr>
          <w:b/>
          <w:bCs/>
          <w:sz w:val="28"/>
        </w:rPr>
        <w:t>method</w:t>
      </w:r>
      <w:proofErr w:type="spellEnd"/>
      <w:r w:rsidRPr="005440A3">
        <w:rPr>
          <w:b/>
          <w:bCs/>
          <w:sz w:val="28"/>
        </w:rPr>
        <w:t xml:space="preserve">) </w:t>
      </w:r>
    </w:p>
    <w:p w:rsidR="00FA52E8" w:rsidRPr="005440A3" w:rsidRDefault="005440A3" w:rsidP="00097F43">
      <w:pPr>
        <w:numPr>
          <w:ilvl w:val="2"/>
          <w:numId w:val="4"/>
        </w:numPr>
        <w:rPr>
          <w:b/>
          <w:bCs/>
          <w:sz w:val="28"/>
        </w:rPr>
      </w:pPr>
      <w:r w:rsidRPr="005440A3">
        <w:rPr>
          <w:b/>
          <w:bCs/>
          <w:sz w:val="28"/>
        </w:rPr>
        <w:t xml:space="preserve">Méthodes électrochimiques </w:t>
      </w:r>
    </w:p>
    <w:p w:rsidR="00097F43" w:rsidRPr="00C60CA1" w:rsidRDefault="00097F43" w:rsidP="00B0733E">
      <w:pPr>
        <w:spacing w:line="276" w:lineRule="auto"/>
        <w:jc w:val="both"/>
        <w:rPr>
          <w:sz w:val="28"/>
        </w:rPr>
      </w:pPr>
    </w:p>
    <w:p w:rsidR="00097F43" w:rsidRPr="00C60CA1" w:rsidRDefault="00097F43" w:rsidP="00B0733E">
      <w:pPr>
        <w:spacing w:line="276" w:lineRule="auto"/>
        <w:jc w:val="both"/>
        <w:rPr>
          <w:sz w:val="28"/>
        </w:rPr>
      </w:pPr>
    </w:p>
    <w:sectPr w:rsidR="00097F43" w:rsidRPr="00C60CA1" w:rsidSect="00097F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44C"/>
    <w:multiLevelType w:val="hybridMultilevel"/>
    <w:tmpl w:val="06A40624"/>
    <w:lvl w:ilvl="0" w:tplc="FBDA80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1AFF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EE09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0620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3420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FE4E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0AC6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E6E4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3C00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F67CC5"/>
    <w:multiLevelType w:val="hybridMultilevel"/>
    <w:tmpl w:val="D3C48656"/>
    <w:lvl w:ilvl="0" w:tplc="FC0E59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6C30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48CE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A669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3267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2ABA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E458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A08E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580E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E0F17F1"/>
    <w:multiLevelType w:val="hybridMultilevel"/>
    <w:tmpl w:val="58AA0D66"/>
    <w:lvl w:ilvl="0" w:tplc="88E2AE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4847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FCB8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A848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9266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8E81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BE7D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7E5C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9027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84A0B2A"/>
    <w:multiLevelType w:val="hybridMultilevel"/>
    <w:tmpl w:val="1220C7F6"/>
    <w:lvl w:ilvl="0" w:tplc="C5DAC7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967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DCB89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8E9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5820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C458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DE98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8E3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A85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7F43"/>
    <w:rsid w:val="00097F43"/>
    <w:rsid w:val="001F3AFF"/>
    <w:rsid w:val="005440A3"/>
    <w:rsid w:val="009B644F"/>
    <w:rsid w:val="00B0733E"/>
    <w:rsid w:val="00C60CA1"/>
    <w:rsid w:val="00FA52E8"/>
    <w:rsid w:val="00FB7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4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7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2237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832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8879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155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393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9230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376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40952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250">
          <w:marLeft w:val="38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79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6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3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42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24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40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78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7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346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Malti Nassima</dc:creator>
  <cp:keywords/>
  <dc:description/>
  <cp:lastModifiedBy>Malti Nassima</cp:lastModifiedBy>
  <cp:revision>6</cp:revision>
  <dcterms:created xsi:type="dcterms:W3CDTF">2019-06-12T21:08:00Z</dcterms:created>
  <dcterms:modified xsi:type="dcterms:W3CDTF">2020-03-26T21:26:00Z</dcterms:modified>
</cp:coreProperties>
</file>