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BC0" w:rsidRDefault="00F603CB" w:rsidP="004B6BC0">
      <w:pPr>
        <w:spacing w:line="360" w:lineRule="auto"/>
        <w:rPr>
          <w:rFonts w:ascii="Times New Roman" w:hAnsi="Times New Roman" w:cs="Times New Roman"/>
          <w:b/>
          <w:bCs/>
          <w:sz w:val="28"/>
          <w:szCs w:val="28"/>
        </w:rPr>
      </w:pPr>
      <w:bookmarkStart w:id="0" w:name="_GoBack"/>
      <w:bookmarkEnd w:id="0"/>
      <w:r w:rsidRPr="00F603CB">
        <w:rPr>
          <w:rFonts w:ascii="Times New Roman" w:hAnsi="Times New Roman" w:cs="Times New Roman"/>
          <w:b/>
          <w:bCs/>
          <w:sz w:val="28"/>
          <w:szCs w:val="28"/>
        </w:rPr>
        <w:t>Chapitre 1 : Les cultures céréalières</w:t>
      </w:r>
    </w:p>
    <w:p w:rsidR="00F603CB" w:rsidRDefault="00F603CB" w:rsidP="004B6BC0">
      <w:pPr>
        <w:pStyle w:val="Paragraphedeliste"/>
        <w:numPr>
          <w:ilvl w:val="0"/>
          <w:numId w:val="1"/>
        </w:numPr>
        <w:spacing w:line="360" w:lineRule="auto"/>
        <w:rPr>
          <w:rFonts w:ascii="Times New Roman" w:hAnsi="Times New Roman" w:cs="Times New Roman"/>
          <w:b/>
          <w:bCs/>
          <w:sz w:val="24"/>
          <w:szCs w:val="24"/>
        </w:rPr>
      </w:pPr>
      <w:r w:rsidRPr="00F603CB">
        <w:rPr>
          <w:rFonts w:ascii="Times New Roman" w:hAnsi="Times New Roman" w:cs="Times New Roman"/>
          <w:b/>
          <w:bCs/>
          <w:sz w:val="24"/>
          <w:szCs w:val="24"/>
        </w:rPr>
        <w:t>Généralités</w:t>
      </w:r>
    </w:p>
    <w:p w:rsidR="003C287F" w:rsidRPr="004B6BC0" w:rsidRDefault="003C287F" w:rsidP="004B6BC0">
      <w:pPr>
        <w:spacing w:line="360" w:lineRule="auto"/>
        <w:ind w:firstLine="284"/>
        <w:rPr>
          <w:rFonts w:ascii="Times New Roman" w:hAnsi="Times New Roman" w:cs="Times New Roman"/>
          <w:b/>
          <w:bCs/>
          <w:sz w:val="24"/>
          <w:szCs w:val="24"/>
        </w:rPr>
      </w:pPr>
      <w:r w:rsidRPr="004B6BC0">
        <w:rPr>
          <w:rFonts w:ascii="Times New Roman" w:hAnsi="Times New Roman" w:cs="Times New Roman"/>
        </w:rPr>
        <w:t>Les céréales et leurs dérivées constituent l’alimentation de base dans beaucoup de pays en développement, particulièrement dans les pays maghrébins. La filière céréalière constitue une des principales filières de la production agricole en Algérie.</w:t>
      </w:r>
    </w:p>
    <w:p w:rsidR="00F603CB" w:rsidRDefault="00F603CB" w:rsidP="004B6BC0">
      <w:pPr>
        <w:pStyle w:val="Default"/>
        <w:numPr>
          <w:ilvl w:val="1"/>
          <w:numId w:val="1"/>
        </w:numPr>
        <w:spacing w:before="240" w:after="240" w:line="360" w:lineRule="auto"/>
        <w:jc w:val="both"/>
        <w:rPr>
          <w:rFonts w:ascii="Times New Roman" w:hAnsi="Times New Roman" w:cs="Times New Roman"/>
          <w:b/>
          <w:sz w:val="22"/>
          <w:szCs w:val="22"/>
        </w:rPr>
      </w:pPr>
      <w:r>
        <w:rPr>
          <w:b/>
          <w:bCs/>
          <w:sz w:val="23"/>
          <w:szCs w:val="23"/>
        </w:rPr>
        <w:t xml:space="preserve"> </w:t>
      </w:r>
      <w:r w:rsidRPr="003C287F">
        <w:rPr>
          <w:rFonts w:ascii="Times New Roman" w:hAnsi="Times New Roman" w:cs="Times New Roman"/>
          <w:b/>
          <w:sz w:val="22"/>
          <w:szCs w:val="22"/>
        </w:rPr>
        <w:t xml:space="preserve">Données économiques, Zones de culture, production, surfaces, rendements, besoins </w:t>
      </w:r>
      <w:r w:rsidR="003C287F">
        <w:rPr>
          <w:rFonts w:ascii="Times New Roman" w:hAnsi="Times New Roman" w:cs="Times New Roman"/>
          <w:b/>
          <w:sz w:val="22"/>
          <w:szCs w:val="22"/>
        </w:rPr>
        <w:t xml:space="preserve"> de la consommation</w:t>
      </w:r>
    </w:p>
    <w:p w:rsidR="004B6BC0" w:rsidRPr="004B6BC0" w:rsidRDefault="004B6BC0" w:rsidP="004B6BC0">
      <w:pPr>
        <w:pStyle w:val="Default"/>
        <w:spacing w:before="240" w:after="240" w:line="360" w:lineRule="auto"/>
        <w:jc w:val="both"/>
        <w:rPr>
          <w:i/>
          <w:sz w:val="22"/>
          <w:szCs w:val="22"/>
        </w:rPr>
      </w:pPr>
      <w:r w:rsidRPr="004B6BC0">
        <w:rPr>
          <w:rFonts w:ascii="Times New Roman" w:hAnsi="Times New Roman" w:cs="Times New Roman"/>
          <w:b/>
          <w:i/>
          <w:sz w:val="22"/>
          <w:szCs w:val="22"/>
        </w:rPr>
        <w:t>Importance des céréales</w:t>
      </w:r>
      <w:r w:rsidRPr="004B6BC0">
        <w:rPr>
          <w:i/>
          <w:sz w:val="22"/>
          <w:szCs w:val="22"/>
        </w:rPr>
        <w:t xml:space="preserve"> </w:t>
      </w:r>
    </w:p>
    <w:p w:rsidR="004B6BC0" w:rsidRDefault="004B6BC0" w:rsidP="004B6BC0">
      <w:pPr>
        <w:spacing w:line="360" w:lineRule="auto"/>
        <w:ind w:firstLine="284"/>
        <w:rPr>
          <w:rFonts w:ascii="Times New Roman" w:hAnsi="Times New Roman" w:cs="Times New Roman"/>
        </w:rPr>
      </w:pPr>
      <w:r w:rsidRPr="004B6BC0">
        <w:rPr>
          <w:rFonts w:ascii="Times New Roman" w:hAnsi="Times New Roman" w:cs="Times New Roman"/>
        </w:rPr>
        <w:t>En Algérie, les produits céréaliers occupent une place stratégique dans le système alimentaire et dans</w:t>
      </w:r>
      <w:r>
        <w:rPr>
          <w:rFonts w:ascii="Times New Roman" w:hAnsi="Times New Roman" w:cs="Times New Roman"/>
        </w:rPr>
        <w:t xml:space="preserve"> </w:t>
      </w:r>
      <w:r w:rsidRPr="004B6BC0">
        <w:rPr>
          <w:rFonts w:ascii="Times New Roman" w:hAnsi="Times New Roman" w:cs="Times New Roman"/>
        </w:rPr>
        <w:t>l’économie nationale. Cette caractéristique est perçue d’une manière claire à travers toutes les phases de la filière.</w:t>
      </w:r>
    </w:p>
    <w:p w:rsidR="004B6BC0" w:rsidRPr="004B6BC0" w:rsidRDefault="004B6BC0" w:rsidP="004B6BC0">
      <w:pPr>
        <w:pStyle w:val="Default"/>
        <w:spacing w:before="240" w:after="240" w:line="360" w:lineRule="auto"/>
        <w:jc w:val="both"/>
        <w:rPr>
          <w:rFonts w:ascii="Times New Roman" w:hAnsi="Times New Roman" w:cs="Times New Roman"/>
          <w:b/>
          <w:i/>
          <w:sz w:val="22"/>
          <w:szCs w:val="22"/>
        </w:rPr>
      </w:pPr>
      <w:r w:rsidRPr="004B6BC0">
        <w:rPr>
          <w:rFonts w:ascii="Times New Roman" w:hAnsi="Times New Roman" w:cs="Times New Roman"/>
          <w:b/>
          <w:i/>
          <w:sz w:val="22"/>
          <w:szCs w:val="22"/>
        </w:rPr>
        <w:t xml:space="preserve">La production céréalière </w:t>
      </w:r>
    </w:p>
    <w:p w:rsidR="0032789A" w:rsidRDefault="004B6BC0" w:rsidP="004B6BC0">
      <w:pPr>
        <w:spacing w:line="360" w:lineRule="auto"/>
        <w:ind w:firstLine="284"/>
        <w:rPr>
          <w:rFonts w:ascii="Times New Roman" w:hAnsi="Times New Roman" w:cs="Times New Roman"/>
        </w:rPr>
      </w:pPr>
      <w:r>
        <w:rPr>
          <w:sz w:val="26"/>
          <w:szCs w:val="26"/>
        </w:rPr>
        <w:t>-</w:t>
      </w:r>
      <w:r w:rsidRPr="004B6BC0">
        <w:rPr>
          <w:rFonts w:ascii="Times New Roman" w:hAnsi="Times New Roman" w:cs="Times New Roman"/>
        </w:rPr>
        <w:t>La production des céréales, jachère comprise, occupe environ 80% de la superficie agricole utile (SAU) du pays, La superficie emblavée annuellement en</w:t>
      </w:r>
      <w:r w:rsidR="0032789A">
        <w:rPr>
          <w:rFonts w:ascii="Times New Roman" w:hAnsi="Times New Roman" w:cs="Times New Roman"/>
        </w:rPr>
        <w:t xml:space="preserve"> céréales se situe entre 3 et 3,5 million d’ha.</w:t>
      </w:r>
    </w:p>
    <w:p w:rsidR="0032789A" w:rsidRDefault="004B6BC0" w:rsidP="004B6BC0">
      <w:pPr>
        <w:spacing w:line="360" w:lineRule="auto"/>
        <w:ind w:firstLine="284"/>
        <w:rPr>
          <w:rFonts w:ascii="Times New Roman" w:hAnsi="Times New Roman" w:cs="Times New Roman"/>
        </w:rPr>
      </w:pPr>
      <w:r w:rsidRPr="004B6BC0">
        <w:rPr>
          <w:rFonts w:ascii="Times New Roman" w:hAnsi="Times New Roman" w:cs="Times New Roman"/>
        </w:rPr>
        <w:t>Les superficies annuellement récoltées représentent 63% des emblavures. Elle apparait donc co</w:t>
      </w:r>
      <w:r w:rsidR="0032789A">
        <w:rPr>
          <w:rFonts w:ascii="Times New Roman" w:hAnsi="Times New Roman" w:cs="Times New Roman"/>
        </w:rPr>
        <w:t xml:space="preserve">mme une spéculation dominante. </w:t>
      </w:r>
    </w:p>
    <w:p w:rsidR="0032789A" w:rsidRDefault="004B6BC0" w:rsidP="0032789A">
      <w:pPr>
        <w:pStyle w:val="Paragraphedeliste"/>
        <w:numPr>
          <w:ilvl w:val="0"/>
          <w:numId w:val="2"/>
        </w:numPr>
        <w:spacing w:line="360" w:lineRule="auto"/>
        <w:rPr>
          <w:rFonts w:ascii="Times New Roman" w:hAnsi="Times New Roman" w:cs="Times New Roman"/>
        </w:rPr>
      </w:pPr>
      <w:r w:rsidRPr="0032789A">
        <w:rPr>
          <w:rFonts w:ascii="Times New Roman" w:hAnsi="Times New Roman" w:cs="Times New Roman"/>
        </w:rPr>
        <w:t xml:space="preserve">Spéculation pratiquée par la majorité des exploitations (60% de l’effectif global (RGA, 2001), associé à la jachère dans </w:t>
      </w:r>
      <w:r w:rsidR="0032789A">
        <w:rPr>
          <w:rFonts w:ascii="Times New Roman" w:hAnsi="Times New Roman" w:cs="Times New Roman"/>
        </w:rPr>
        <w:t>la majorité des exploitations.</w:t>
      </w:r>
    </w:p>
    <w:p w:rsidR="0032789A" w:rsidRDefault="004B6BC0" w:rsidP="0032789A">
      <w:pPr>
        <w:pStyle w:val="Paragraphedeliste"/>
        <w:numPr>
          <w:ilvl w:val="0"/>
          <w:numId w:val="2"/>
        </w:numPr>
        <w:spacing w:line="360" w:lineRule="auto"/>
        <w:rPr>
          <w:rFonts w:ascii="Times New Roman" w:hAnsi="Times New Roman" w:cs="Times New Roman"/>
        </w:rPr>
      </w:pPr>
      <w:r w:rsidRPr="0032789A">
        <w:rPr>
          <w:rFonts w:ascii="Times New Roman" w:hAnsi="Times New Roman" w:cs="Times New Roman"/>
        </w:rPr>
        <w:t>Spéculation présente dans tous les étages bioclimatiques, y compr</w:t>
      </w:r>
      <w:r w:rsidR="0032789A">
        <w:rPr>
          <w:rFonts w:ascii="Times New Roman" w:hAnsi="Times New Roman" w:cs="Times New Roman"/>
        </w:rPr>
        <w:t xml:space="preserve">is dans les zones sahariennes. </w:t>
      </w:r>
    </w:p>
    <w:p w:rsidR="004B6BC0" w:rsidRDefault="004B6BC0" w:rsidP="0032789A">
      <w:pPr>
        <w:pStyle w:val="Paragraphedeliste"/>
        <w:numPr>
          <w:ilvl w:val="0"/>
          <w:numId w:val="2"/>
        </w:numPr>
        <w:spacing w:line="360" w:lineRule="auto"/>
        <w:rPr>
          <w:rFonts w:ascii="Times New Roman" w:hAnsi="Times New Roman" w:cs="Times New Roman"/>
        </w:rPr>
      </w:pPr>
      <w:r w:rsidRPr="0032789A">
        <w:rPr>
          <w:rFonts w:ascii="Times New Roman" w:hAnsi="Times New Roman" w:cs="Times New Roman"/>
        </w:rPr>
        <w:t>En matière d’emploi, plus de 500 000 emplois permanents et saisonniers sont procurés par le système céréalier (ministère de l’Agriculture).</w:t>
      </w:r>
    </w:p>
    <w:p w:rsidR="002749AF" w:rsidRPr="002749AF" w:rsidRDefault="002749AF" w:rsidP="002749AF">
      <w:pPr>
        <w:pStyle w:val="Default"/>
        <w:spacing w:before="240" w:after="240" w:line="360" w:lineRule="auto"/>
        <w:jc w:val="both"/>
        <w:rPr>
          <w:rFonts w:ascii="Times New Roman" w:hAnsi="Times New Roman" w:cs="Times New Roman"/>
          <w:b/>
          <w:i/>
          <w:sz w:val="22"/>
          <w:szCs w:val="22"/>
        </w:rPr>
      </w:pPr>
      <w:r w:rsidRPr="002749AF">
        <w:rPr>
          <w:rFonts w:ascii="Times New Roman" w:hAnsi="Times New Roman" w:cs="Times New Roman"/>
          <w:b/>
          <w:i/>
          <w:sz w:val="22"/>
          <w:szCs w:val="22"/>
        </w:rPr>
        <w:t>La consommation</w:t>
      </w:r>
    </w:p>
    <w:p w:rsidR="002749AF" w:rsidRPr="002749AF" w:rsidRDefault="002749AF" w:rsidP="002749AF">
      <w:pPr>
        <w:spacing w:line="360" w:lineRule="auto"/>
        <w:ind w:firstLine="284"/>
        <w:rPr>
          <w:rFonts w:ascii="Times New Roman" w:hAnsi="Times New Roman" w:cs="Times New Roman"/>
        </w:rPr>
      </w:pPr>
      <w:r w:rsidRPr="002749AF">
        <w:rPr>
          <w:rFonts w:ascii="Times New Roman" w:hAnsi="Times New Roman" w:cs="Times New Roman"/>
        </w:rPr>
        <w:t>-</w:t>
      </w:r>
      <w:r>
        <w:rPr>
          <w:rFonts w:ascii="Times New Roman" w:hAnsi="Times New Roman" w:cs="Times New Roman"/>
        </w:rPr>
        <w:t xml:space="preserve"> </w:t>
      </w:r>
      <w:r w:rsidRPr="002749AF">
        <w:rPr>
          <w:rFonts w:ascii="Times New Roman" w:hAnsi="Times New Roman" w:cs="Times New Roman"/>
        </w:rPr>
        <w:t>La consommation des produits céréaliers se situé à un niveau d’environ 205 kg /hab/an ((Chehat, 2007).</w:t>
      </w:r>
    </w:p>
    <w:p w:rsidR="002749AF" w:rsidRDefault="002749AF" w:rsidP="002749AF">
      <w:pPr>
        <w:spacing w:line="360" w:lineRule="auto"/>
        <w:ind w:firstLine="284"/>
        <w:rPr>
          <w:rFonts w:ascii="Times New Roman" w:hAnsi="Times New Roman" w:cs="Times New Roman"/>
          <w:sz w:val="20"/>
          <w:szCs w:val="20"/>
        </w:rPr>
      </w:pPr>
      <w:r w:rsidRPr="002749AF">
        <w:rPr>
          <w:rFonts w:ascii="Times New Roman" w:hAnsi="Times New Roman" w:cs="Times New Roman"/>
        </w:rPr>
        <w:t>-</w:t>
      </w:r>
      <w:r>
        <w:rPr>
          <w:rFonts w:ascii="Times New Roman" w:hAnsi="Times New Roman" w:cs="Times New Roman"/>
        </w:rPr>
        <w:t xml:space="preserve"> </w:t>
      </w:r>
      <w:r w:rsidRPr="002749AF">
        <w:rPr>
          <w:rFonts w:ascii="Times New Roman" w:hAnsi="Times New Roman" w:cs="Times New Roman"/>
        </w:rPr>
        <w:t>Les céréales et leurs dérivés constituent l'épine dorsale du système alimentaire algérien, et elles fournissent</w:t>
      </w:r>
      <w:r>
        <w:rPr>
          <w:rFonts w:ascii="Times New Roman" w:hAnsi="Times New Roman" w:cs="Times New Roman"/>
        </w:rPr>
        <w:t xml:space="preserve"> </w:t>
      </w:r>
      <w:r w:rsidRPr="002749AF">
        <w:rPr>
          <w:rFonts w:ascii="Times New Roman" w:hAnsi="Times New Roman" w:cs="Times New Roman"/>
        </w:rPr>
        <w:t>plus de 60% de l'apport calorifique et 75 à 80% de l'apport protéique de la ration alimentaire. C’est ainsi, au</w:t>
      </w:r>
      <w:r>
        <w:rPr>
          <w:rFonts w:ascii="Times New Roman" w:hAnsi="Times New Roman" w:cs="Times New Roman"/>
        </w:rPr>
        <w:t xml:space="preserve"> </w:t>
      </w:r>
      <w:r w:rsidRPr="002749AF">
        <w:rPr>
          <w:rFonts w:ascii="Times New Roman" w:hAnsi="Times New Roman" w:cs="Times New Roman"/>
        </w:rPr>
        <w:t xml:space="preserve">cours de la période 2001-2003, les disponibilités des blés représentent un </w:t>
      </w:r>
      <w:r w:rsidRPr="002749AF">
        <w:rPr>
          <w:rFonts w:ascii="Times New Roman" w:hAnsi="Times New Roman" w:cs="Times New Roman"/>
        </w:rPr>
        <w:lastRenderedPageBreak/>
        <w:t>apport équivalent à 1505,5</w:t>
      </w:r>
      <w:r>
        <w:rPr>
          <w:rFonts w:ascii="Times New Roman" w:hAnsi="Times New Roman" w:cs="Times New Roman"/>
        </w:rPr>
        <w:t xml:space="preserve">  </w:t>
      </w:r>
      <w:r>
        <w:rPr>
          <w:rFonts w:ascii="Times New Roman" w:hAnsi="Times New Roman" w:cs="Times New Roman"/>
          <w:sz w:val="20"/>
          <w:szCs w:val="20"/>
        </w:rPr>
        <w:t>Kcal/personne/jour, 45,533 gr de protéine /personne/j et 5,43 gr de lipide/personne /J (Observatoire</w:t>
      </w:r>
      <w:r>
        <w:rPr>
          <w:rFonts w:ascii="Times New Roman" w:hAnsi="Times New Roman" w:cs="Times New Roman"/>
        </w:rPr>
        <w:t xml:space="preserve"> </w:t>
      </w:r>
      <w:r>
        <w:rPr>
          <w:rFonts w:ascii="Times New Roman" w:hAnsi="Times New Roman" w:cs="Times New Roman"/>
          <w:sz w:val="20"/>
          <w:szCs w:val="20"/>
        </w:rPr>
        <w:t>méditerranéens CEHEAM/IAMM).</w:t>
      </w:r>
    </w:p>
    <w:p w:rsidR="002645AC" w:rsidRPr="002645AC" w:rsidRDefault="002645AC" w:rsidP="002645AC">
      <w:pPr>
        <w:pStyle w:val="Default"/>
        <w:spacing w:before="240" w:after="240" w:line="360" w:lineRule="auto"/>
        <w:jc w:val="both"/>
        <w:rPr>
          <w:rFonts w:ascii="Times New Roman" w:hAnsi="Times New Roman" w:cs="Times New Roman"/>
          <w:b/>
          <w:i/>
          <w:sz w:val="22"/>
          <w:szCs w:val="22"/>
        </w:rPr>
      </w:pPr>
      <w:r w:rsidRPr="002645AC">
        <w:rPr>
          <w:rFonts w:ascii="Times New Roman" w:hAnsi="Times New Roman" w:cs="Times New Roman"/>
          <w:b/>
          <w:i/>
          <w:sz w:val="22"/>
          <w:szCs w:val="22"/>
        </w:rPr>
        <w:t>Les importations</w:t>
      </w:r>
    </w:p>
    <w:p w:rsidR="002645AC" w:rsidRPr="002645AC" w:rsidRDefault="002645AC" w:rsidP="002645AC">
      <w:pPr>
        <w:spacing w:line="360" w:lineRule="auto"/>
        <w:ind w:firstLine="284"/>
        <w:rPr>
          <w:rFonts w:ascii="Times New Roman" w:hAnsi="Times New Roman" w:cs="Times New Roman"/>
        </w:rPr>
      </w:pPr>
      <w:r>
        <w:rPr>
          <w:rFonts w:ascii="Times New Roman" w:hAnsi="Times New Roman" w:cs="Times New Roman"/>
          <w:sz w:val="24"/>
          <w:szCs w:val="24"/>
        </w:rPr>
        <w:t>-</w:t>
      </w:r>
      <w:r w:rsidRPr="002645AC">
        <w:rPr>
          <w:rFonts w:ascii="Times New Roman" w:hAnsi="Times New Roman" w:cs="Times New Roman"/>
        </w:rPr>
        <w:t>En relations avec le marché mondial, les produits céréaliers représentent plus de 40% de la valeur des</w:t>
      </w:r>
      <w:r>
        <w:rPr>
          <w:rFonts w:ascii="Times New Roman" w:hAnsi="Times New Roman" w:cs="Times New Roman"/>
        </w:rPr>
        <w:t xml:space="preserve"> </w:t>
      </w:r>
      <w:r w:rsidRPr="002645AC">
        <w:rPr>
          <w:rFonts w:ascii="Times New Roman" w:hAnsi="Times New Roman" w:cs="Times New Roman"/>
        </w:rPr>
        <w:t>importations des produits alimentaires. Les produits céréaliers occupent le premier rang (39,22 %), devant les</w:t>
      </w:r>
      <w:r>
        <w:rPr>
          <w:rFonts w:ascii="Times New Roman" w:hAnsi="Times New Roman" w:cs="Times New Roman"/>
        </w:rPr>
        <w:t xml:space="preserve"> </w:t>
      </w:r>
      <w:r w:rsidRPr="002645AC">
        <w:rPr>
          <w:rFonts w:ascii="Times New Roman" w:hAnsi="Times New Roman" w:cs="Times New Roman"/>
        </w:rPr>
        <w:t>produits laitiers (20,6%), le sucre et sucreries (10%) et les huiles et corps gras (10%).</w:t>
      </w:r>
    </w:p>
    <w:p w:rsidR="002645AC" w:rsidRDefault="002645AC" w:rsidP="002645AC">
      <w:pPr>
        <w:spacing w:line="360" w:lineRule="auto"/>
        <w:ind w:firstLine="284"/>
        <w:rPr>
          <w:rFonts w:ascii="Times New Roman" w:hAnsi="Times New Roman" w:cs="Times New Roman"/>
        </w:rPr>
      </w:pPr>
      <w:r w:rsidRPr="002645AC">
        <w:rPr>
          <w:rFonts w:ascii="Times New Roman" w:hAnsi="Times New Roman" w:cs="Times New Roman"/>
        </w:rPr>
        <w:t>- De 1995 à 2005, le marché Algérien a absorbé, en moyenne annuelle, 4244903 tonnes de blés dont 70,44%</w:t>
      </w:r>
      <w:r>
        <w:rPr>
          <w:rFonts w:ascii="Times New Roman" w:hAnsi="Times New Roman" w:cs="Times New Roman"/>
        </w:rPr>
        <w:t xml:space="preserve"> </w:t>
      </w:r>
      <w:r w:rsidRPr="002645AC">
        <w:rPr>
          <w:rFonts w:ascii="Times New Roman" w:hAnsi="Times New Roman" w:cs="Times New Roman"/>
        </w:rPr>
        <w:t>de blé dur, soit 2990265 tonnes représentant une valeur de 858 millions de dollars, dont 60,36% de blé dur, soit</w:t>
      </w:r>
      <w:r>
        <w:rPr>
          <w:rFonts w:ascii="Times New Roman" w:hAnsi="Times New Roman" w:cs="Times New Roman"/>
        </w:rPr>
        <w:t xml:space="preserve"> </w:t>
      </w:r>
      <w:r w:rsidRPr="002645AC">
        <w:rPr>
          <w:rFonts w:ascii="Times New Roman" w:hAnsi="Times New Roman" w:cs="Times New Roman"/>
        </w:rPr>
        <w:t>578 millio</w:t>
      </w:r>
      <w:r>
        <w:rPr>
          <w:rFonts w:ascii="Times New Roman" w:hAnsi="Times New Roman" w:cs="Times New Roman"/>
        </w:rPr>
        <w:t>ns (</w:t>
      </w:r>
      <w:r w:rsidRPr="002645AC">
        <w:rPr>
          <w:rFonts w:ascii="Times New Roman" w:hAnsi="Times New Roman" w:cs="Times New Roman"/>
        </w:rPr>
        <w:t>Chehat, 2007).</w:t>
      </w:r>
    </w:p>
    <w:p w:rsidR="00703A5D" w:rsidRDefault="00703A5D" w:rsidP="00703A5D">
      <w:pPr>
        <w:pStyle w:val="Default"/>
        <w:numPr>
          <w:ilvl w:val="1"/>
          <w:numId w:val="1"/>
        </w:numPr>
        <w:spacing w:before="240" w:after="240"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Pr="00703A5D">
        <w:rPr>
          <w:rFonts w:ascii="Times New Roman" w:hAnsi="Times New Roman" w:cs="Times New Roman"/>
          <w:b/>
          <w:sz w:val="22"/>
          <w:szCs w:val="22"/>
        </w:rPr>
        <w:t>Défi</w:t>
      </w:r>
      <w:r>
        <w:rPr>
          <w:rFonts w:ascii="Times New Roman" w:hAnsi="Times New Roman" w:cs="Times New Roman"/>
          <w:b/>
          <w:sz w:val="22"/>
          <w:szCs w:val="22"/>
        </w:rPr>
        <w:t>nition et origine des céréales et l</w:t>
      </w:r>
      <w:r w:rsidRPr="00703A5D">
        <w:rPr>
          <w:rFonts w:ascii="Times New Roman" w:hAnsi="Times New Roman" w:cs="Times New Roman"/>
          <w:b/>
          <w:sz w:val="22"/>
          <w:szCs w:val="22"/>
        </w:rPr>
        <w:t>es principales céréales cultivées</w:t>
      </w:r>
    </w:p>
    <w:p w:rsidR="00703A5D" w:rsidRPr="001779E3" w:rsidRDefault="00703A5D" w:rsidP="001779E3">
      <w:pPr>
        <w:autoSpaceDE w:val="0"/>
        <w:autoSpaceDN w:val="0"/>
        <w:adjustRightInd w:val="0"/>
        <w:spacing w:before="0" w:after="0" w:line="240" w:lineRule="auto"/>
        <w:jc w:val="left"/>
        <w:rPr>
          <w:rFonts w:ascii="Verdana" w:hAnsi="Verdana" w:cs="Verdana"/>
          <w:color w:val="000000"/>
          <w:sz w:val="19"/>
          <w:szCs w:val="19"/>
        </w:rPr>
      </w:pPr>
      <w:r w:rsidRPr="001779E3">
        <w:rPr>
          <w:rFonts w:ascii="Times New Roman" w:hAnsi="Times New Roman" w:cs="Times New Roman"/>
          <w:b/>
          <w:color w:val="000000"/>
        </w:rPr>
        <w:t>A. Définition</w:t>
      </w:r>
    </w:p>
    <w:p w:rsidR="005E4C21" w:rsidRDefault="003E067D" w:rsidP="00703A5D">
      <w:pPr>
        <w:spacing w:line="360" w:lineRule="auto"/>
        <w:ind w:firstLine="284"/>
        <w:rPr>
          <w:rFonts w:ascii="Times New Roman" w:hAnsi="Times New Roman" w:cs="Times New Roman"/>
        </w:rPr>
      </w:pPr>
      <w:r w:rsidRPr="003E067D">
        <w:rPr>
          <w:rFonts w:ascii="Times New Roman" w:hAnsi="Times New Roman" w:cs="Times New Roman"/>
        </w:rPr>
        <w:t xml:space="preserve">Par définition, une céréale est une plante cultivée principalement pour ses grains utilisés pour l'alimentation humaine et animale. </w:t>
      </w:r>
      <w:r w:rsidR="005E4C21" w:rsidRPr="005E4C21">
        <w:rPr>
          <w:rFonts w:ascii="Times New Roman" w:hAnsi="Times New Roman" w:cs="Times New Roman"/>
        </w:rPr>
        <w:t>Souvent moulues sous forme de farine raffinée ou plus ou moins complète, mais aussi en grains et parfois sous forme de plante entière (fourrages).</w:t>
      </w:r>
    </w:p>
    <w:p w:rsidR="003E067D" w:rsidRDefault="003E067D" w:rsidP="00703A5D">
      <w:pPr>
        <w:spacing w:line="360" w:lineRule="auto"/>
        <w:ind w:firstLine="284"/>
        <w:rPr>
          <w:rFonts w:ascii="Times New Roman" w:hAnsi="Times New Roman" w:cs="Times New Roman"/>
        </w:rPr>
      </w:pPr>
      <w:r w:rsidRPr="003E067D">
        <w:rPr>
          <w:rFonts w:ascii="Times New Roman" w:hAnsi="Times New Roman" w:cs="Times New Roman"/>
        </w:rPr>
        <w:t xml:space="preserve">La plupart des céréales appartiennent à la famille des poacées (anciennement graminées). Les plus connues, et aussi les plus cultivées dans le monde, sont le blé, l'orge, le maïs ou le riz. </w:t>
      </w:r>
    </w:p>
    <w:p w:rsidR="001779E3" w:rsidRDefault="001779E3" w:rsidP="001779E3">
      <w:pPr>
        <w:autoSpaceDE w:val="0"/>
        <w:autoSpaceDN w:val="0"/>
        <w:adjustRightInd w:val="0"/>
        <w:spacing w:before="0" w:after="0" w:line="240" w:lineRule="auto"/>
        <w:jc w:val="left"/>
        <w:rPr>
          <w:rFonts w:ascii="Verdana" w:hAnsi="Verdana" w:cs="Verdana"/>
          <w:color w:val="000000"/>
          <w:sz w:val="19"/>
          <w:szCs w:val="19"/>
        </w:rPr>
      </w:pPr>
      <w:r w:rsidRPr="001779E3">
        <w:rPr>
          <w:rFonts w:ascii="Times New Roman" w:hAnsi="Times New Roman" w:cs="Times New Roman"/>
          <w:b/>
          <w:color w:val="000000"/>
        </w:rPr>
        <w:t>B.</w:t>
      </w:r>
      <w:r>
        <w:rPr>
          <w:rFonts w:ascii="Times New Roman" w:hAnsi="Times New Roman" w:cs="Times New Roman"/>
          <w:b/>
          <w:color w:val="000000"/>
        </w:rPr>
        <w:t xml:space="preserve"> </w:t>
      </w:r>
      <w:r w:rsidR="005805BE">
        <w:rPr>
          <w:rFonts w:ascii="Times New Roman" w:hAnsi="Times New Roman" w:cs="Times New Roman"/>
          <w:b/>
          <w:color w:val="000000"/>
        </w:rPr>
        <w:t>H</w:t>
      </w:r>
      <w:r w:rsidR="005805BE" w:rsidRPr="001779E3">
        <w:rPr>
          <w:rFonts w:ascii="Times New Roman" w:hAnsi="Times New Roman" w:cs="Times New Roman"/>
          <w:b/>
          <w:color w:val="000000"/>
        </w:rPr>
        <w:t>istorique de la culture</w:t>
      </w:r>
      <w:r w:rsidRPr="001779E3">
        <w:rPr>
          <w:rFonts w:ascii="Verdana" w:hAnsi="Verdana" w:cs="Verdana"/>
          <w:color w:val="000000"/>
          <w:sz w:val="19"/>
          <w:szCs w:val="19"/>
        </w:rPr>
        <w:t xml:space="preserve"> </w:t>
      </w:r>
    </w:p>
    <w:p w:rsidR="001779E3" w:rsidRPr="001779E3" w:rsidRDefault="001779E3" w:rsidP="001779E3">
      <w:pPr>
        <w:spacing w:line="360" w:lineRule="auto"/>
        <w:ind w:firstLine="284"/>
        <w:rPr>
          <w:rFonts w:ascii="Times New Roman" w:hAnsi="Times New Roman" w:cs="Times New Roman"/>
        </w:rPr>
      </w:pPr>
      <w:r w:rsidRPr="001779E3">
        <w:rPr>
          <w:rFonts w:ascii="Times New Roman" w:hAnsi="Times New Roman" w:cs="Times New Roman"/>
        </w:rPr>
        <w:t xml:space="preserve">La culture </w:t>
      </w:r>
      <w:r>
        <w:rPr>
          <w:rFonts w:ascii="Times New Roman" w:hAnsi="Times New Roman" w:cs="Times New Roman"/>
        </w:rPr>
        <w:t xml:space="preserve">des céréales est très ancienne. </w:t>
      </w:r>
      <w:r w:rsidRPr="001779E3">
        <w:rPr>
          <w:rFonts w:ascii="Times New Roman" w:hAnsi="Times New Roman" w:cs="Times New Roman"/>
        </w:rPr>
        <w:t>On trouve des traces de blé, de seigle, d'avoine, d'orge à 6 rangs dès le Néolithique. Le riz, le millet, le sorgho, le blé étaient cultivés 2 700 ans ava</w:t>
      </w:r>
      <w:r>
        <w:rPr>
          <w:rFonts w:ascii="Times New Roman" w:hAnsi="Times New Roman" w:cs="Times New Roman"/>
        </w:rPr>
        <w:t>nt notre ère en Chine; les Égyp</w:t>
      </w:r>
      <w:r w:rsidRPr="001779E3">
        <w:rPr>
          <w:rFonts w:ascii="Times New Roman" w:hAnsi="Times New Roman" w:cs="Times New Roman"/>
        </w:rPr>
        <w:t xml:space="preserve">tiens de l'ancienne Égypte connaissaient le blé et le sorgho. </w:t>
      </w:r>
    </w:p>
    <w:p w:rsidR="001779E3" w:rsidRDefault="001779E3" w:rsidP="001779E3">
      <w:pPr>
        <w:spacing w:line="360" w:lineRule="auto"/>
        <w:ind w:firstLine="284"/>
        <w:rPr>
          <w:rFonts w:ascii="Times New Roman" w:hAnsi="Times New Roman" w:cs="Times New Roman"/>
        </w:rPr>
      </w:pPr>
      <w:r w:rsidRPr="001779E3">
        <w:rPr>
          <w:rFonts w:ascii="Times New Roman" w:hAnsi="Times New Roman" w:cs="Times New Roman"/>
        </w:rPr>
        <w:t xml:space="preserve">Les céréales ont d'autre part joué un rôle capital dans le développement de l'humanité : la plupart des civilisations se sont développées autour d'une céréale : </w:t>
      </w:r>
    </w:p>
    <w:p w:rsidR="001779E3" w:rsidRDefault="001779E3" w:rsidP="001779E3">
      <w:pPr>
        <w:pStyle w:val="Paragraphedeliste"/>
        <w:numPr>
          <w:ilvl w:val="0"/>
          <w:numId w:val="3"/>
        </w:numPr>
        <w:spacing w:line="360" w:lineRule="auto"/>
        <w:rPr>
          <w:rFonts w:ascii="Times New Roman" w:hAnsi="Times New Roman" w:cs="Times New Roman"/>
        </w:rPr>
      </w:pPr>
      <w:r w:rsidRPr="001779E3">
        <w:rPr>
          <w:rFonts w:ascii="Times New Roman" w:hAnsi="Times New Roman" w:cs="Times New Roman"/>
        </w:rPr>
        <w:t xml:space="preserve">Les civilisations asiatiques, autour de la culture du riz; </w:t>
      </w:r>
    </w:p>
    <w:p w:rsidR="001779E3" w:rsidRDefault="001779E3" w:rsidP="001779E3">
      <w:pPr>
        <w:pStyle w:val="Paragraphedeliste"/>
        <w:numPr>
          <w:ilvl w:val="0"/>
          <w:numId w:val="3"/>
        </w:numPr>
        <w:spacing w:line="360" w:lineRule="auto"/>
        <w:rPr>
          <w:rFonts w:ascii="Times New Roman" w:hAnsi="Times New Roman" w:cs="Times New Roman"/>
        </w:rPr>
      </w:pPr>
      <w:r w:rsidRPr="001779E3">
        <w:rPr>
          <w:rFonts w:ascii="Times New Roman" w:hAnsi="Times New Roman" w:cs="Times New Roman"/>
        </w:rPr>
        <w:t>L</w:t>
      </w:r>
      <w:r>
        <w:rPr>
          <w:rFonts w:ascii="Times New Roman" w:hAnsi="Times New Roman" w:cs="Times New Roman"/>
        </w:rPr>
        <w:t>es civilisations pré</w:t>
      </w:r>
      <w:r w:rsidRPr="001779E3">
        <w:rPr>
          <w:rFonts w:ascii="Times New Roman" w:hAnsi="Times New Roman" w:cs="Times New Roman"/>
        </w:rPr>
        <w:t xml:space="preserve">colombiennes, autour du maïs; </w:t>
      </w:r>
    </w:p>
    <w:p w:rsidR="001779E3" w:rsidRDefault="001779E3" w:rsidP="001779E3">
      <w:pPr>
        <w:pStyle w:val="Paragraphedeliste"/>
        <w:numPr>
          <w:ilvl w:val="0"/>
          <w:numId w:val="3"/>
        </w:numPr>
        <w:spacing w:line="360" w:lineRule="auto"/>
        <w:rPr>
          <w:rFonts w:ascii="Times New Roman" w:hAnsi="Times New Roman" w:cs="Times New Roman"/>
        </w:rPr>
      </w:pPr>
      <w:r w:rsidRPr="001779E3">
        <w:rPr>
          <w:rFonts w:ascii="Times New Roman" w:hAnsi="Times New Roman" w:cs="Times New Roman"/>
        </w:rPr>
        <w:t>Les civilisations babyloniennes et égyptiennes, autour du blé.</w:t>
      </w:r>
    </w:p>
    <w:p w:rsidR="00310D15" w:rsidRDefault="00310D15" w:rsidP="00310D15">
      <w:pPr>
        <w:spacing w:line="360" w:lineRule="auto"/>
        <w:rPr>
          <w:rFonts w:ascii="Times New Roman" w:hAnsi="Times New Roman" w:cs="Times New Roman"/>
        </w:rPr>
      </w:pPr>
    </w:p>
    <w:p w:rsidR="00310D15" w:rsidRDefault="00310D15" w:rsidP="00310D15">
      <w:pPr>
        <w:spacing w:line="360" w:lineRule="auto"/>
        <w:rPr>
          <w:rFonts w:ascii="Times New Roman" w:hAnsi="Times New Roman" w:cs="Times New Roman"/>
        </w:rPr>
      </w:pPr>
    </w:p>
    <w:p w:rsidR="00310D15" w:rsidRPr="00310D15" w:rsidRDefault="00310D15" w:rsidP="00310D15">
      <w:pPr>
        <w:spacing w:line="360" w:lineRule="auto"/>
        <w:rPr>
          <w:rFonts w:ascii="Times New Roman" w:hAnsi="Times New Roman" w:cs="Times New Roman"/>
        </w:rPr>
      </w:pPr>
    </w:p>
    <w:p w:rsidR="00C13177" w:rsidRDefault="00C13177" w:rsidP="00C13177">
      <w:pPr>
        <w:spacing w:line="360" w:lineRule="auto"/>
        <w:rPr>
          <w:rFonts w:ascii="Times New Roman" w:hAnsi="Times New Roman" w:cs="Times New Roman"/>
          <w:b/>
        </w:rPr>
      </w:pPr>
      <w:r>
        <w:rPr>
          <w:rFonts w:ascii="Times New Roman" w:hAnsi="Times New Roman" w:cs="Times New Roman"/>
          <w:b/>
        </w:rPr>
        <w:lastRenderedPageBreak/>
        <w:t>C. L</w:t>
      </w:r>
      <w:r w:rsidRPr="00703A5D">
        <w:rPr>
          <w:rFonts w:ascii="Times New Roman" w:hAnsi="Times New Roman" w:cs="Times New Roman"/>
          <w:b/>
        </w:rPr>
        <w:t>es principales céréales cultivées</w:t>
      </w:r>
    </w:p>
    <w:p w:rsidR="00310D15" w:rsidRPr="00310D15" w:rsidRDefault="00310D15" w:rsidP="00310D15">
      <w:pPr>
        <w:spacing w:line="360" w:lineRule="auto"/>
        <w:ind w:firstLine="284"/>
        <w:rPr>
          <w:rFonts w:ascii="Times New Roman" w:hAnsi="Times New Roman" w:cs="Times New Roman"/>
        </w:rPr>
      </w:pPr>
      <w:r w:rsidRPr="00310D15">
        <w:rPr>
          <w:rFonts w:ascii="Times New Roman" w:hAnsi="Times New Roman" w:cs="Times New Roman"/>
        </w:rPr>
        <w:t xml:space="preserve">Les principales régions productrices de céréales du globe, sont par ordre décroissant : </w:t>
      </w:r>
    </w:p>
    <w:p w:rsidR="00310D15" w:rsidRPr="00310D15" w:rsidRDefault="00310D15" w:rsidP="00310D15">
      <w:pPr>
        <w:pStyle w:val="Paragraphedeliste"/>
        <w:numPr>
          <w:ilvl w:val="0"/>
          <w:numId w:val="3"/>
        </w:numPr>
        <w:spacing w:line="360" w:lineRule="auto"/>
        <w:rPr>
          <w:rFonts w:ascii="Times New Roman" w:hAnsi="Times New Roman" w:cs="Times New Roman"/>
        </w:rPr>
      </w:pPr>
      <w:r w:rsidRPr="00310D15">
        <w:rPr>
          <w:rFonts w:ascii="Times New Roman" w:hAnsi="Times New Roman" w:cs="Times New Roman"/>
        </w:rPr>
        <w:t xml:space="preserve">Asie, 2,6 milliards de quintaux (riz principalement); </w:t>
      </w:r>
    </w:p>
    <w:p w:rsidR="00310D15" w:rsidRDefault="00310D15" w:rsidP="00310D15">
      <w:pPr>
        <w:pStyle w:val="Paragraphedeliste"/>
        <w:numPr>
          <w:ilvl w:val="0"/>
          <w:numId w:val="3"/>
        </w:numPr>
        <w:spacing w:line="360" w:lineRule="auto"/>
        <w:rPr>
          <w:rFonts w:ascii="Times New Roman" w:hAnsi="Times New Roman" w:cs="Times New Roman"/>
        </w:rPr>
      </w:pPr>
      <w:r w:rsidRPr="00310D15">
        <w:rPr>
          <w:rFonts w:ascii="Times New Roman" w:hAnsi="Times New Roman" w:cs="Times New Roman"/>
        </w:rPr>
        <w:t xml:space="preserve">Amérique du Nord et centrale, 2,5 milliards de quintaux (maïs et blé surtout); </w:t>
      </w:r>
    </w:p>
    <w:p w:rsidR="00310D15" w:rsidRPr="00310D15" w:rsidRDefault="00310D15" w:rsidP="00310D15">
      <w:pPr>
        <w:pStyle w:val="Paragraphedeliste"/>
        <w:numPr>
          <w:ilvl w:val="0"/>
          <w:numId w:val="3"/>
        </w:numPr>
        <w:spacing w:line="360" w:lineRule="auto"/>
        <w:rPr>
          <w:rFonts w:ascii="Times New Roman" w:hAnsi="Times New Roman" w:cs="Times New Roman"/>
        </w:rPr>
      </w:pPr>
      <w:r w:rsidRPr="00310D15">
        <w:rPr>
          <w:rFonts w:ascii="Times New Roman" w:hAnsi="Times New Roman" w:cs="Times New Roman"/>
        </w:rPr>
        <w:t xml:space="preserve">Europe, 1,9 milliard de quintaux (blé, orge, maïs); </w:t>
      </w:r>
    </w:p>
    <w:p w:rsidR="00310D15" w:rsidRDefault="00310D15" w:rsidP="00310D15">
      <w:pPr>
        <w:pStyle w:val="Paragraphedeliste"/>
        <w:numPr>
          <w:ilvl w:val="0"/>
          <w:numId w:val="3"/>
        </w:numPr>
        <w:spacing w:line="360" w:lineRule="auto"/>
        <w:rPr>
          <w:rFonts w:ascii="Times New Roman" w:hAnsi="Times New Roman" w:cs="Times New Roman"/>
        </w:rPr>
      </w:pPr>
      <w:r w:rsidRPr="00310D15">
        <w:rPr>
          <w:rFonts w:ascii="Times New Roman" w:hAnsi="Times New Roman" w:cs="Times New Roman"/>
        </w:rPr>
        <w:t>U.R.S.S., 1,6 milliard de quintaux (blé surtout).</w:t>
      </w:r>
    </w:p>
    <w:p w:rsidR="0016109F" w:rsidRDefault="0016109F" w:rsidP="0016109F">
      <w:pPr>
        <w:spacing w:line="360" w:lineRule="auto"/>
        <w:ind w:firstLine="284"/>
        <w:rPr>
          <w:rFonts w:ascii="Times New Roman" w:hAnsi="Times New Roman" w:cs="Times New Roman"/>
        </w:rPr>
      </w:pPr>
      <w:r w:rsidRPr="0016109F">
        <w:rPr>
          <w:rFonts w:ascii="Times New Roman" w:hAnsi="Times New Roman" w:cs="Times New Roman"/>
        </w:rPr>
        <w:t>Le blé vient en tête avec 227 millions d'hectares et 3 300 millions de quintaux.</w:t>
      </w:r>
    </w:p>
    <w:p w:rsidR="0016109F" w:rsidRPr="0016109F" w:rsidRDefault="0016109F" w:rsidP="0016109F">
      <w:pPr>
        <w:spacing w:line="360" w:lineRule="auto"/>
        <w:ind w:firstLine="284"/>
        <w:rPr>
          <w:rFonts w:ascii="Times New Roman" w:hAnsi="Times New Roman" w:cs="Times New Roman"/>
        </w:rPr>
      </w:pPr>
      <w:r w:rsidRPr="0016109F">
        <w:rPr>
          <w:rFonts w:ascii="Times New Roman" w:hAnsi="Times New Roman" w:cs="Times New Roman"/>
        </w:rPr>
        <w:t>Le riz vient au second rang avec 130 millions d'hectares</w:t>
      </w:r>
      <w:r>
        <w:rPr>
          <w:rFonts w:ascii="Times New Roman" w:hAnsi="Times New Roman" w:cs="Times New Roman"/>
        </w:rPr>
        <w:t xml:space="preserve"> et 2 840 millions de quintaux. </w:t>
      </w:r>
      <w:r w:rsidRPr="0016109F">
        <w:rPr>
          <w:rFonts w:ascii="Times New Roman" w:hAnsi="Times New Roman" w:cs="Times New Roman"/>
        </w:rPr>
        <w:t xml:space="preserve">Les surfaces et la production sont en très nette augmentation (53 et 87 respectivement). </w:t>
      </w:r>
    </w:p>
    <w:p w:rsidR="0016109F" w:rsidRPr="0016109F" w:rsidRDefault="0016109F" w:rsidP="0016109F">
      <w:pPr>
        <w:spacing w:line="360" w:lineRule="auto"/>
        <w:ind w:firstLine="284"/>
        <w:rPr>
          <w:rFonts w:ascii="Times New Roman" w:hAnsi="Times New Roman" w:cs="Times New Roman"/>
        </w:rPr>
      </w:pPr>
      <w:r w:rsidRPr="0016109F">
        <w:rPr>
          <w:rFonts w:ascii="Times New Roman" w:hAnsi="Times New Roman" w:cs="Times New Roman"/>
        </w:rPr>
        <w:t xml:space="preserve">Le mais, avec 103 millions d'hectares et 2,5 milliards de quintaux, vient sensiblement au même rang que le riz mais accuse un taux d'accroissement de la production plus considérable encore. Pratiquement la production du maïs a plus que doublé en 25 ans. </w:t>
      </w:r>
    </w:p>
    <w:p w:rsidR="0016109F" w:rsidRDefault="0016109F" w:rsidP="0016109F">
      <w:pPr>
        <w:spacing w:line="360" w:lineRule="auto"/>
        <w:ind w:firstLine="284"/>
        <w:rPr>
          <w:rFonts w:ascii="Times New Roman" w:hAnsi="Times New Roman" w:cs="Times New Roman"/>
        </w:rPr>
      </w:pPr>
      <w:r w:rsidRPr="0016109F">
        <w:rPr>
          <w:rFonts w:ascii="Times New Roman" w:hAnsi="Times New Roman" w:cs="Times New Roman"/>
        </w:rPr>
        <w:t>Cet accroissement est lié principalement à l'apparition d'un type nouveau et beaucoup plus productif de variétés, les « maïs-hybrides ».</w:t>
      </w:r>
    </w:p>
    <w:p w:rsidR="0016109F" w:rsidRDefault="0016109F" w:rsidP="0016109F">
      <w:pPr>
        <w:spacing w:line="360" w:lineRule="auto"/>
        <w:ind w:firstLine="284"/>
        <w:rPr>
          <w:rFonts w:ascii="Times New Roman" w:hAnsi="Times New Roman" w:cs="Times New Roman"/>
        </w:rPr>
      </w:pPr>
      <w:r w:rsidRPr="0016109F">
        <w:rPr>
          <w:rFonts w:ascii="Times New Roman" w:hAnsi="Times New Roman" w:cs="Times New Roman"/>
        </w:rPr>
        <w:t>L'orge. Depuis 1964 la production mondiale d'orge a atteint le mill</w:t>
      </w:r>
      <w:r>
        <w:rPr>
          <w:rFonts w:ascii="Times New Roman" w:hAnsi="Times New Roman" w:cs="Times New Roman"/>
        </w:rPr>
        <w:t xml:space="preserve">iard de quintaux (avec l'URSS). </w:t>
      </w:r>
      <w:r w:rsidRPr="0016109F">
        <w:rPr>
          <w:rFonts w:ascii="Times New Roman" w:hAnsi="Times New Roman" w:cs="Times New Roman"/>
        </w:rPr>
        <w:t xml:space="preserve">Comme pour le maïs, celle-ci a plus que doublé en 25 ans; l'accroissement des surfaces (+ 53 %) et celui des rendements (+ 43 %) y ont parallèlement contribué. </w:t>
      </w:r>
    </w:p>
    <w:p w:rsidR="0016109F" w:rsidRPr="0016109F" w:rsidRDefault="00D517C0" w:rsidP="0016109F">
      <w:pPr>
        <w:spacing w:line="360" w:lineRule="auto"/>
        <w:ind w:firstLine="284"/>
        <w:rPr>
          <w:rFonts w:ascii="Times New Roman" w:hAnsi="Times New Roman" w:cs="Times New Roman"/>
        </w:rPr>
      </w:pPr>
      <w:r>
        <w:rPr>
          <w:rFonts w:ascii="Times New Roman" w:hAnsi="Times New Roman" w:cs="Times New Roman"/>
        </w:rPr>
        <w:t>L'avoine. Au 6</w:t>
      </w:r>
      <w:r w:rsidRPr="00D517C0">
        <w:rPr>
          <w:rFonts w:ascii="Times New Roman" w:hAnsi="Times New Roman" w:cs="Times New Roman"/>
          <w:vertAlign w:val="superscript"/>
        </w:rPr>
        <w:t>ème</w:t>
      </w:r>
      <w:r w:rsidR="0016109F" w:rsidRPr="0016109F">
        <w:rPr>
          <w:rFonts w:ascii="Times New Roman" w:hAnsi="Times New Roman" w:cs="Times New Roman"/>
        </w:rPr>
        <w:t xml:space="preserve"> rang des surfaces et de la production la culture de l'avoine est en nette régression dans la majorité des pays. </w:t>
      </w:r>
    </w:p>
    <w:p w:rsidR="0016109F" w:rsidRDefault="0016109F" w:rsidP="0016109F">
      <w:pPr>
        <w:spacing w:line="360" w:lineRule="auto"/>
        <w:ind w:firstLine="284"/>
        <w:rPr>
          <w:rFonts w:ascii="Times New Roman" w:hAnsi="Times New Roman" w:cs="Times New Roman"/>
        </w:rPr>
      </w:pPr>
      <w:r w:rsidRPr="00D517C0">
        <w:rPr>
          <w:rFonts w:ascii="Times New Roman" w:hAnsi="Times New Roman" w:cs="Times New Roman"/>
        </w:rPr>
        <w:t>Il en est de même du seigle (7</w:t>
      </w:r>
      <w:r w:rsidR="00D517C0" w:rsidRPr="00D517C0">
        <w:rPr>
          <w:rFonts w:ascii="Times New Roman" w:hAnsi="Times New Roman" w:cs="Times New Roman"/>
          <w:vertAlign w:val="superscript"/>
        </w:rPr>
        <w:t>ème</w:t>
      </w:r>
      <w:r w:rsidRPr="00D517C0">
        <w:rPr>
          <w:rFonts w:ascii="Times New Roman" w:hAnsi="Times New Roman" w:cs="Times New Roman"/>
        </w:rPr>
        <w:t xml:space="preserve"> rang).</w:t>
      </w:r>
    </w:p>
    <w:p w:rsidR="00C50AF3" w:rsidRDefault="00C50AF3" w:rsidP="00C50AF3">
      <w:pPr>
        <w:pStyle w:val="Default"/>
        <w:numPr>
          <w:ilvl w:val="1"/>
          <w:numId w:val="1"/>
        </w:numPr>
        <w:spacing w:before="240" w:after="240" w:line="360" w:lineRule="auto"/>
        <w:jc w:val="both"/>
        <w:rPr>
          <w:rFonts w:ascii="Times New Roman" w:hAnsi="Times New Roman" w:cs="Times New Roman"/>
          <w:b/>
          <w:sz w:val="22"/>
          <w:szCs w:val="22"/>
        </w:rPr>
      </w:pPr>
      <w:r w:rsidRPr="00C50AF3">
        <w:rPr>
          <w:rFonts w:ascii="Times New Roman" w:hAnsi="Times New Roman" w:cs="Times New Roman"/>
          <w:b/>
          <w:sz w:val="22"/>
          <w:szCs w:val="22"/>
        </w:rPr>
        <w:t>Variétés cultivées en Algérie</w:t>
      </w:r>
    </w:p>
    <w:p w:rsidR="00C50AF3" w:rsidRDefault="00C50AF3" w:rsidP="00C50AF3">
      <w:pPr>
        <w:spacing w:line="360" w:lineRule="auto"/>
        <w:ind w:firstLine="284"/>
        <w:rPr>
          <w:rFonts w:ascii="Times New Roman" w:hAnsi="Times New Roman" w:cs="Times New Roman"/>
        </w:rPr>
      </w:pPr>
      <w:r w:rsidRPr="00C50AF3">
        <w:rPr>
          <w:rFonts w:ascii="Times New Roman" w:hAnsi="Times New Roman" w:cs="Times New Roman"/>
        </w:rPr>
        <w:t>Voir catalogue des variétés de céréales</w:t>
      </w:r>
      <w:r w:rsidR="00906B03">
        <w:rPr>
          <w:rFonts w:ascii="Times New Roman" w:hAnsi="Times New Roman" w:cs="Times New Roman"/>
        </w:rPr>
        <w:t xml:space="preserve"> (Bulletin des Variétés « Céréales »)</w:t>
      </w:r>
      <w:r w:rsidR="00FA5DE5">
        <w:rPr>
          <w:rFonts w:ascii="Times New Roman" w:hAnsi="Times New Roman" w:cs="Times New Roman"/>
        </w:rPr>
        <w:t>.</w:t>
      </w:r>
    </w:p>
    <w:p w:rsidR="00FA5DE5" w:rsidRDefault="00FA5DE5" w:rsidP="00C50AF3">
      <w:pPr>
        <w:spacing w:line="360" w:lineRule="auto"/>
        <w:ind w:firstLine="284"/>
        <w:rPr>
          <w:rFonts w:ascii="Times New Roman" w:hAnsi="Times New Roman" w:cs="Times New Roman"/>
        </w:rPr>
      </w:pPr>
    </w:p>
    <w:p w:rsidR="00FA5DE5" w:rsidRDefault="00FA5DE5" w:rsidP="00C50AF3">
      <w:pPr>
        <w:spacing w:line="360" w:lineRule="auto"/>
        <w:ind w:firstLine="284"/>
        <w:rPr>
          <w:rFonts w:ascii="Times New Roman" w:hAnsi="Times New Roman" w:cs="Times New Roman"/>
        </w:rPr>
      </w:pPr>
    </w:p>
    <w:p w:rsidR="00FA5DE5" w:rsidRDefault="00FA5DE5" w:rsidP="00C50AF3">
      <w:pPr>
        <w:spacing w:line="360" w:lineRule="auto"/>
        <w:ind w:firstLine="284"/>
        <w:rPr>
          <w:rFonts w:ascii="Times New Roman" w:hAnsi="Times New Roman" w:cs="Times New Roman"/>
        </w:rPr>
      </w:pPr>
    </w:p>
    <w:p w:rsidR="00FA5DE5" w:rsidRDefault="00FA5DE5" w:rsidP="00C50AF3">
      <w:pPr>
        <w:spacing w:line="360" w:lineRule="auto"/>
        <w:ind w:firstLine="284"/>
        <w:rPr>
          <w:rFonts w:ascii="Times New Roman" w:hAnsi="Times New Roman" w:cs="Times New Roman"/>
        </w:rPr>
      </w:pPr>
    </w:p>
    <w:p w:rsidR="00FA5DE5" w:rsidRPr="00C50AF3" w:rsidRDefault="00FA5DE5" w:rsidP="00C50AF3">
      <w:pPr>
        <w:spacing w:line="360" w:lineRule="auto"/>
        <w:ind w:firstLine="284"/>
        <w:rPr>
          <w:rFonts w:ascii="Times New Roman" w:hAnsi="Times New Roman" w:cs="Times New Roman"/>
        </w:rPr>
      </w:pPr>
    </w:p>
    <w:p w:rsidR="00F35073" w:rsidRDefault="00C50AF3" w:rsidP="00FA5DE5">
      <w:pPr>
        <w:pStyle w:val="Default"/>
        <w:numPr>
          <w:ilvl w:val="1"/>
          <w:numId w:val="1"/>
        </w:numPr>
        <w:spacing w:before="240" w:after="240" w:line="360" w:lineRule="auto"/>
        <w:jc w:val="both"/>
        <w:rPr>
          <w:rFonts w:ascii="Times New Roman" w:hAnsi="Times New Roman" w:cs="Times New Roman"/>
          <w:b/>
          <w:sz w:val="22"/>
          <w:szCs w:val="22"/>
        </w:rPr>
      </w:pPr>
      <w:r w:rsidRPr="00C50AF3">
        <w:rPr>
          <w:rFonts w:ascii="Times New Roman" w:hAnsi="Times New Roman" w:cs="Times New Roman"/>
          <w:b/>
          <w:sz w:val="22"/>
          <w:szCs w:val="22"/>
        </w:rPr>
        <w:lastRenderedPageBreak/>
        <w:t>Utilisation et composition du grain</w:t>
      </w:r>
    </w:p>
    <w:p w:rsidR="00FA5DE5" w:rsidRDefault="00FA5DE5" w:rsidP="00FA5DE5">
      <w:pPr>
        <w:pStyle w:val="Default"/>
        <w:numPr>
          <w:ilvl w:val="0"/>
          <w:numId w:val="4"/>
        </w:numPr>
        <w:spacing w:before="240" w:after="240" w:line="360" w:lineRule="auto"/>
        <w:jc w:val="both"/>
        <w:rPr>
          <w:rFonts w:ascii="Times New Roman" w:hAnsi="Times New Roman" w:cs="Times New Roman"/>
          <w:b/>
          <w:sz w:val="22"/>
          <w:szCs w:val="22"/>
        </w:rPr>
      </w:pPr>
      <w:r>
        <w:rPr>
          <w:rFonts w:ascii="Times New Roman" w:hAnsi="Times New Roman" w:cs="Times New Roman"/>
          <w:b/>
          <w:sz w:val="22"/>
          <w:szCs w:val="22"/>
        </w:rPr>
        <w:t>Utilisation</w:t>
      </w:r>
    </w:p>
    <w:p w:rsidR="00FA5DE5" w:rsidRPr="00FA5DE5" w:rsidRDefault="00FA5DE5" w:rsidP="00FA5DE5">
      <w:pPr>
        <w:pStyle w:val="Default"/>
        <w:spacing w:before="240" w:after="240" w:line="360" w:lineRule="auto"/>
        <w:jc w:val="both"/>
        <w:rPr>
          <w:rFonts w:ascii="Times New Roman" w:hAnsi="Times New Roman" w:cs="Times New Roman"/>
          <w:b/>
          <w:sz w:val="22"/>
          <w:szCs w:val="22"/>
        </w:rPr>
      </w:pPr>
      <w:r w:rsidRPr="00FA5DE5">
        <w:rPr>
          <w:rStyle w:val="lev"/>
          <w:rFonts w:ascii="Times New Roman" w:hAnsi="Times New Roman" w:cs="Times New Roman"/>
          <w:i/>
          <w:sz w:val="22"/>
          <w:szCs w:val="22"/>
        </w:rPr>
        <w:t>Le blé tendre</w:t>
      </w:r>
    </w:p>
    <w:p w:rsidR="00FA5DE5" w:rsidRPr="00FA5DE5" w:rsidRDefault="00FA5DE5" w:rsidP="00FA5DE5">
      <w:pPr>
        <w:spacing w:line="360" w:lineRule="auto"/>
        <w:ind w:firstLine="284"/>
        <w:rPr>
          <w:rFonts w:ascii="Times New Roman" w:hAnsi="Times New Roman" w:cs="Times New Roman"/>
        </w:rPr>
      </w:pPr>
      <w:r w:rsidRPr="00FA5DE5">
        <w:rPr>
          <w:rFonts w:ascii="Times New Roman" w:hAnsi="Times New Roman" w:cs="Times New Roman"/>
        </w:rPr>
        <w:t>Pour l’alimentation humaine, le blé tendre, est moulu en farine et principalement utilisé pour la fabrication du pain et des biscuits. La farine de blé tendre est dite panifiable, c’est à dire qu’elle contient du gluten.</w:t>
      </w:r>
    </w:p>
    <w:p w:rsidR="00FA5DE5" w:rsidRPr="00FA5DE5" w:rsidRDefault="00FA5DE5" w:rsidP="00FA5DE5">
      <w:pPr>
        <w:spacing w:line="360" w:lineRule="auto"/>
        <w:ind w:firstLine="284"/>
        <w:rPr>
          <w:rFonts w:ascii="Times New Roman" w:hAnsi="Times New Roman" w:cs="Times New Roman"/>
        </w:rPr>
      </w:pPr>
      <w:r w:rsidRPr="00FA5DE5">
        <w:rPr>
          <w:rFonts w:ascii="Times New Roman" w:hAnsi="Times New Roman" w:cs="Times New Roman"/>
        </w:rPr>
        <w:t>Le blé tendre fourrager entre aussi dans la composition d’a</w:t>
      </w:r>
      <w:r>
        <w:rPr>
          <w:rFonts w:ascii="Times New Roman" w:hAnsi="Times New Roman" w:cs="Times New Roman"/>
        </w:rPr>
        <w:t>liments pour les volailles</w:t>
      </w:r>
      <w:r w:rsidRPr="00FA5DE5">
        <w:rPr>
          <w:rFonts w:ascii="Times New Roman" w:hAnsi="Times New Roman" w:cs="Times New Roman"/>
        </w:rPr>
        <w:t>, ovins et bovins.</w:t>
      </w:r>
    </w:p>
    <w:p w:rsidR="00FA5DE5" w:rsidRDefault="00FA5DE5" w:rsidP="00FA5DE5">
      <w:pPr>
        <w:spacing w:line="360" w:lineRule="auto"/>
        <w:ind w:firstLine="284"/>
        <w:rPr>
          <w:rFonts w:ascii="Times New Roman" w:hAnsi="Times New Roman" w:cs="Times New Roman"/>
        </w:rPr>
      </w:pPr>
      <w:r w:rsidRPr="00FA5DE5">
        <w:rPr>
          <w:rFonts w:ascii="Times New Roman" w:hAnsi="Times New Roman" w:cs="Times New Roman"/>
        </w:rPr>
        <w:t>L’amidon (glucides complexes) qui compose 55% de la graine est aussi transformé en glucose pour être utilisé comme additif dans de nombreux produits alimentaires. Il est également utilisé dans la fabrication de papier, de cosmétique, de textile, d’agrocarburants... Le germe du blé est aussi valorisé en pharmacie notamment pour sa haute teneur en vitamine E.</w:t>
      </w:r>
    </w:p>
    <w:p w:rsidR="00070CCB" w:rsidRDefault="00070CCB" w:rsidP="00070CCB">
      <w:pPr>
        <w:pStyle w:val="NormalWeb"/>
        <w:rPr>
          <w:rStyle w:val="lev"/>
          <w:rFonts w:eastAsiaTheme="minorHAnsi"/>
          <w:i/>
          <w:color w:val="000000"/>
          <w:sz w:val="22"/>
          <w:szCs w:val="22"/>
          <w:lang w:eastAsia="en-US"/>
        </w:rPr>
      </w:pPr>
      <w:r w:rsidRPr="00070CCB">
        <w:rPr>
          <w:rStyle w:val="lev"/>
          <w:rFonts w:eastAsiaTheme="minorHAnsi"/>
          <w:i/>
          <w:color w:val="000000"/>
          <w:sz w:val="22"/>
          <w:szCs w:val="22"/>
          <w:lang w:eastAsia="en-US"/>
        </w:rPr>
        <w:t>Le blé dur</w:t>
      </w:r>
    </w:p>
    <w:p w:rsidR="00070CCB" w:rsidRDefault="00070CCB" w:rsidP="00070CCB">
      <w:pPr>
        <w:spacing w:line="360" w:lineRule="auto"/>
        <w:ind w:firstLine="284"/>
        <w:rPr>
          <w:rFonts w:ascii="Times New Roman" w:hAnsi="Times New Roman" w:cs="Times New Roman"/>
        </w:rPr>
      </w:pPr>
      <w:r w:rsidRPr="00070CCB">
        <w:rPr>
          <w:rFonts w:ascii="Times New Roman" w:hAnsi="Times New Roman" w:cs="Times New Roman"/>
        </w:rPr>
        <w:t>Le blé dur, comme son nom l’indique, a des grains plus durs que le blé tendre. Ceux-ci ne peuvent pas être réduits en farine. Il est utilisé pour la fabrication de</w:t>
      </w:r>
      <w:r>
        <w:rPr>
          <w:rFonts w:ascii="Times New Roman" w:hAnsi="Times New Roman" w:cs="Times New Roman"/>
        </w:rPr>
        <w:t>s pâtes mais aussi des semoules</w:t>
      </w:r>
      <w:r w:rsidRPr="00070CCB">
        <w:rPr>
          <w:rFonts w:ascii="Times New Roman" w:hAnsi="Times New Roman" w:cs="Times New Roman"/>
        </w:rPr>
        <w:t>.</w:t>
      </w:r>
    </w:p>
    <w:p w:rsidR="00904D76" w:rsidRPr="00904D76" w:rsidRDefault="00904D76" w:rsidP="00904D76">
      <w:pPr>
        <w:pStyle w:val="NormalWeb"/>
        <w:rPr>
          <w:rStyle w:val="lev"/>
          <w:rFonts w:eastAsiaTheme="minorHAnsi"/>
          <w:i/>
          <w:color w:val="000000"/>
          <w:sz w:val="22"/>
          <w:szCs w:val="22"/>
          <w:lang w:eastAsia="en-US"/>
        </w:rPr>
      </w:pPr>
      <w:r w:rsidRPr="00904D76">
        <w:rPr>
          <w:rStyle w:val="lev"/>
          <w:rFonts w:eastAsiaTheme="minorHAnsi"/>
          <w:i/>
          <w:color w:val="000000"/>
          <w:sz w:val="22"/>
          <w:szCs w:val="22"/>
          <w:lang w:eastAsia="en-US"/>
        </w:rPr>
        <w:t>L’orge</w:t>
      </w:r>
    </w:p>
    <w:p w:rsidR="00904D76" w:rsidRPr="00904D76" w:rsidRDefault="00904D76" w:rsidP="00904D76">
      <w:pPr>
        <w:spacing w:line="360" w:lineRule="auto"/>
        <w:ind w:firstLine="284"/>
        <w:rPr>
          <w:rFonts w:ascii="Times New Roman" w:hAnsi="Times New Roman" w:cs="Times New Roman"/>
        </w:rPr>
      </w:pPr>
      <w:r w:rsidRPr="00904D76">
        <w:rPr>
          <w:rFonts w:ascii="Times New Roman" w:hAnsi="Times New Roman" w:cs="Times New Roman"/>
        </w:rPr>
        <w:t>Tout comme le blé, l’orge est riche en amidon, vitamines et minéraux. Outre la fabr</w:t>
      </w:r>
      <w:r>
        <w:rPr>
          <w:rFonts w:ascii="Times New Roman" w:hAnsi="Times New Roman" w:cs="Times New Roman"/>
        </w:rPr>
        <w:t>ication de boissons alcoolisées</w:t>
      </w:r>
      <w:r w:rsidRPr="00904D76">
        <w:rPr>
          <w:rFonts w:ascii="Times New Roman" w:hAnsi="Times New Roman" w:cs="Times New Roman"/>
        </w:rPr>
        <w:t>, l’orge entre dans la composition de mélange de céréales de petit déjeuner ou de céréales-légumes. En sirop, il permet de réaliser les sucres d’orge.</w:t>
      </w:r>
    </w:p>
    <w:p w:rsidR="00EF4DDB" w:rsidRDefault="00904D76" w:rsidP="00F3292B">
      <w:pPr>
        <w:spacing w:line="360" w:lineRule="auto"/>
        <w:ind w:firstLine="284"/>
        <w:rPr>
          <w:rFonts w:ascii="Times New Roman" w:hAnsi="Times New Roman" w:cs="Times New Roman"/>
        </w:rPr>
      </w:pPr>
      <w:r>
        <w:rPr>
          <w:rFonts w:ascii="Times New Roman" w:hAnsi="Times New Roman" w:cs="Times New Roman"/>
        </w:rPr>
        <w:t>L’</w:t>
      </w:r>
      <w:r w:rsidRPr="00904D76">
        <w:rPr>
          <w:rFonts w:ascii="Times New Roman" w:hAnsi="Times New Roman" w:cs="Times New Roman"/>
        </w:rPr>
        <w:t xml:space="preserve">orge </w:t>
      </w:r>
      <w:r>
        <w:rPr>
          <w:rFonts w:ascii="Times New Roman" w:hAnsi="Times New Roman" w:cs="Times New Roman"/>
        </w:rPr>
        <w:t xml:space="preserve">aussi </w:t>
      </w:r>
      <w:r w:rsidRPr="00904D76">
        <w:rPr>
          <w:rFonts w:ascii="Times New Roman" w:hAnsi="Times New Roman" w:cs="Times New Roman"/>
        </w:rPr>
        <w:t xml:space="preserve">est </w:t>
      </w:r>
      <w:r w:rsidR="00BB666D" w:rsidRPr="00904D76">
        <w:rPr>
          <w:rFonts w:ascii="Times New Roman" w:hAnsi="Times New Roman" w:cs="Times New Roman"/>
        </w:rPr>
        <w:t>destinée</w:t>
      </w:r>
      <w:r w:rsidRPr="00904D76">
        <w:rPr>
          <w:rFonts w:ascii="Times New Roman" w:hAnsi="Times New Roman" w:cs="Times New Roman"/>
        </w:rPr>
        <w:t xml:space="preserve"> à l’alimentation animale. </w:t>
      </w:r>
    </w:p>
    <w:p w:rsidR="00F3272E" w:rsidRDefault="00F3272E" w:rsidP="00F3272E">
      <w:pPr>
        <w:pStyle w:val="Default"/>
        <w:numPr>
          <w:ilvl w:val="0"/>
          <w:numId w:val="4"/>
        </w:numPr>
        <w:spacing w:before="240" w:after="240"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Composition </w:t>
      </w:r>
    </w:p>
    <w:p w:rsidR="00EF4DDB" w:rsidRDefault="00EF4DDB" w:rsidP="00F3292B">
      <w:pPr>
        <w:pStyle w:val="Default"/>
        <w:spacing w:before="240" w:after="240" w:line="360" w:lineRule="auto"/>
        <w:jc w:val="center"/>
        <w:rPr>
          <w:rFonts w:ascii="Times New Roman" w:hAnsi="Times New Roman" w:cs="Times New Roman"/>
          <w:b/>
          <w:sz w:val="22"/>
          <w:szCs w:val="22"/>
        </w:rPr>
      </w:pPr>
      <w:r>
        <w:rPr>
          <w:rFonts w:ascii="Times New Roman" w:hAnsi="Times New Roman" w:cs="Times New Roman"/>
          <w:b/>
          <w:noProof/>
          <w:sz w:val="22"/>
          <w:szCs w:val="22"/>
          <w:lang w:eastAsia="fr-FR"/>
        </w:rPr>
        <w:drawing>
          <wp:inline distT="0" distB="0" distL="0" distR="0">
            <wp:extent cx="4361372" cy="1865546"/>
            <wp:effectExtent l="38100" t="57150" r="115378" b="96604"/>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363696" cy="186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272E" w:rsidRDefault="00F3272E" w:rsidP="00F3272E">
      <w:pPr>
        <w:autoSpaceDE w:val="0"/>
        <w:autoSpaceDN w:val="0"/>
        <w:adjustRightInd w:val="0"/>
        <w:spacing w:before="0" w:after="0" w:line="360" w:lineRule="auto"/>
        <w:rPr>
          <w:rFonts w:ascii="Times New Roman" w:hAnsi="Times New Roman" w:cs="Times New Roman"/>
        </w:rPr>
      </w:pPr>
      <w:r w:rsidRPr="00F3272E">
        <w:rPr>
          <w:rFonts w:ascii="Times New Roman" w:hAnsi="Times New Roman" w:cs="Times New Roman"/>
          <w:b/>
          <w:bCs/>
          <w:i/>
          <w:iCs/>
        </w:rPr>
        <w:t xml:space="preserve">Les couches externes (péricarpe et testa) </w:t>
      </w:r>
      <w:r w:rsidRPr="00F3272E">
        <w:rPr>
          <w:rFonts w:ascii="Times New Roman" w:hAnsi="Times New Roman" w:cs="Times New Roman"/>
        </w:rPr>
        <w:t xml:space="preserve">sont caractérisées essentiellement par leur teneur non négligeable en protéines (7 %), lipides (2 %), minéraux et vitamines du </w:t>
      </w:r>
      <w:r w:rsidRPr="00F3272E">
        <w:rPr>
          <w:rFonts w:ascii="Times New Roman" w:hAnsi="Times New Roman" w:cs="Times New Roman"/>
          <w:b/>
          <w:bCs/>
        </w:rPr>
        <w:t>groupe B</w:t>
      </w:r>
      <w:r w:rsidRPr="00F3272E">
        <w:rPr>
          <w:rFonts w:ascii="Times New Roman" w:hAnsi="Times New Roman" w:cs="Times New Roman"/>
        </w:rPr>
        <w:t xml:space="preserve"> (à l’exception de la vitamine </w:t>
      </w:r>
      <w:r w:rsidR="00CF150B">
        <w:rPr>
          <w:rFonts w:ascii="Times New Roman" w:hAnsi="Times New Roman" w:cs="Times New Roman"/>
          <w:b/>
          <w:bCs/>
        </w:rPr>
        <w:t>B1</w:t>
      </w:r>
      <w:r w:rsidRPr="00F3272E">
        <w:rPr>
          <w:rFonts w:ascii="Times New Roman" w:hAnsi="Times New Roman" w:cs="Times New Roman"/>
          <w:b/>
          <w:bCs/>
        </w:rPr>
        <w:t xml:space="preserve">2 </w:t>
      </w:r>
      <w:r w:rsidRPr="00F3272E">
        <w:rPr>
          <w:rFonts w:ascii="Times New Roman" w:hAnsi="Times New Roman" w:cs="Times New Roman"/>
        </w:rPr>
        <w:t xml:space="preserve">absente du règne végétal) </w:t>
      </w:r>
    </w:p>
    <w:p w:rsidR="00F3272E" w:rsidRPr="00F3272E" w:rsidRDefault="00F3272E" w:rsidP="00F3272E">
      <w:pPr>
        <w:pStyle w:val="Paragraphedeliste"/>
        <w:numPr>
          <w:ilvl w:val="0"/>
          <w:numId w:val="6"/>
        </w:numPr>
        <w:autoSpaceDE w:val="0"/>
        <w:autoSpaceDN w:val="0"/>
        <w:adjustRightInd w:val="0"/>
        <w:spacing w:before="0" w:after="0" w:line="360" w:lineRule="auto"/>
        <w:rPr>
          <w:rFonts w:ascii="Times New Roman" w:hAnsi="Times New Roman" w:cs="Times New Roman"/>
        </w:rPr>
      </w:pPr>
      <w:r w:rsidRPr="00F3272E">
        <w:rPr>
          <w:rFonts w:ascii="Times New Roman" w:hAnsi="Times New Roman" w:cs="Times New Roman"/>
        </w:rPr>
        <w:t xml:space="preserve">Très élevée en fibre (ou glucides pariétaux ou glucides indigestibles : cellulose, hémicelluloses, lignine qui n’est </w:t>
      </w:r>
      <w:r w:rsidRPr="00F3272E">
        <w:rPr>
          <w:rFonts w:ascii="Times New Roman" w:hAnsi="Times New Roman" w:cs="Times New Roman"/>
          <w:b/>
          <w:bCs/>
        </w:rPr>
        <w:t xml:space="preserve">pas </w:t>
      </w:r>
      <w:r w:rsidRPr="00F3272E">
        <w:rPr>
          <w:rFonts w:ascii="Times New Roman" w:hAnsi="Times New Roman" w:cs="Times New Roman"/>
        </w:rPr>
        <w:t>un glucide proprement dit). Rappelons que la fibre joue un rôle physiologique important en permettant la progression normale du bol alimentaire dans le tube digestif et en favorisant certain métabolisme (cholestérol, triglycérides). Mais elle joue aussi un autre rôle très important en diminuant la digestibilité des autres constituants de la ration, notamment les protéines.</w:t>
      </w:r>
    </w:p>
    <w:p w:rsidR="00F3272E" w:rsidRPr="005A04FF" w:rsidRDefault="00F3272E" w:rsidP="007F71D6">
      <w:pPr>
        <w:autoSpaceDE w:val="0"/>
        <w:autoSpaceDN w:val="0"/>
        <w:adjustRightInd w:val="0"/>
        <w:spacing w:before="0" w:after="0" w:line="360" w:lineRule="auto"/>
        <w:rPr>
          <w:rFonts w:ascii="Times New Roman" w:hAnsi="Times New Roman" w:cs="Times New Roman"/>
        </w:rPr>
      </w:pPr>
      <w:r w:rsidRPr="00F3272E">
        <w:rPr>
          <w:rFonts w:ascii="Times New Roman" w:hAnsi="Times New Roman" w:cs="Times New Roman"/>
        </w:rPr>
        <w:t>La testa de ce</w:t>
      </w:r>
      <w:r w:rsidR="005A04FF">
        <w:rPr>
          <w:rFonts w:ascii="Times New Roman" w:hAnsi="Times New Roman" w:cs="Times New Roman"/>
        </w:rPr>
        <w:t>rtains sorgh</w:t>
      </w:r>
      <w:r w:rsidRPr="00F3272E">
        <w:rPr>
          <w:rFonts w:ascii="Times New Roman" w:hAnsi="Times New Roman" w:cs="Times New Roman"/>
        </w:rPr>
        <w:t>os pigmentés est riche en polyphénols (tanins), ce qui accroît</w:t>
      </w:r>
      <w:r>
        <w:rPr>
          <w:rFonts w:ascii="Times New Roman" w:hAnsi="Times New Roman" w:cs="Times New Roman"/>
        </w:rPr>
        <w:t xml:space="preserve"> </w:t>
      </w:r>
      <w:r w:rsidRPr="00F3272E">
        <w:rPr>
          <w:rFonts w:ascii="Times New Roman" w:hAnsi="Times New Roman" w:cs="Times New Roman"/>
        </w:rPr>
        <w:t>leur résistance aux oiseaux et aux intempéries. Mais les tanins diminuent la digestibilité des</w:t>
      </w:r>
      <w:r>
        <w:rPr>
          <w:rFonts w:ascii="Times New Roman" w:hAnsi="Times New Roman" w:cs="Times New Roman"/>
        </w:rPr>
        <w:t xml:space="preserve"> </w:t>
      </w:r>
      <w:r w:rsidRPr="00F3272E">
        <w:rPr>
          <w:rFonts w:ascii="Times New Roman" w:hAnsi="Times New Roman" w:cs="Times New Roman"/>
        </w:rPr>
        <w:t>protéines et du fer en se liant à eux pour forme</w:t>
      </w:r>
      <w:r w:rsidR="005A04FF">
        <w:rPr>
          <w:rFonts w:ascii="Times New Roman" w:hAnsi="Times New Roman" w:cs="Times New Roman"/>
        </w:rPr>
        <w:t>r des complexes indigestibles. P</w:t>
      </w:r>
      <w:r w:rsidRPr="00F3272E">
        <w:rPr>
          <w:rFonts w:ascii="Times New Roman" w:hAnsi="Times New Roman" w:cs="Times New Roman"/>
        </w:rPr>
        <w:t>ar ailleurs, en</w:t>
      </w:r>
      <w:r w:rsidR="005A04FF">
        <w:rPr>
          <w:rFonts w:ascii="Times New Roman" w:hAnsi="Times New Roman" w:cs="Times New Roman"/>
        </w:rPr>
        <w:t xml:space="preserve"> </w:t>
      </w:r>
      <w:r w:rsidRPr="005A04FF">
        <w:rPr>
          <w:rFonts w:ascii="Times New Roman" w:hAnsi="Times New Roman" w:cs="Times New Roman"/>
        </w:rPr>
        <w:t>colorant les farines et semoules, ils les rendent inacceptables ou moins acceptables par les</w:t>
      </w:r>
      <w:r w:rsidR="005A04FF">
        <w:rPr>
          <w:rFonts w:ascii="Times New Roman" w:hAnsi="Times New Roman" w:cs="Times New Roman"/>
        </w:rPr>
        <w:t xml:space="preserve"> </w:t>
      </w:r>
      <w:r w:rsidRPr="005A04FF">
        <w:rPr>
          <w:rFonts w:ascii="Times New Roman" w:hAnsi="Times New Roman" w:cs="Times New Roman"/>
        </w:rPr>
        <w:t>consommateurs.</w:t>
      </w:r>
    </w:p>
    <w:p w:rsidR="00FA332D" w:rsidRDefault="00D5114A" w:rsidP="00FA332D">
      <w:pPr>
        <w:autoSpaceDE w:val="0"/>
        <w:autoSpaceDN w:val="0"/>
        <w:adjustRightInd w:val="0"/>
        <w:spacing w:before="0" w:after="0" w:line="360" w:lineRule="auto"/>
        <w:rPr>
          <w:rFonts w:ascii="Times New Roman" w:hAnsi="Times New Roman" w:cs="Times New Roman"/>
        </w:rPr>
      </w:pPr>
      <w:r>
        <w:rPr>
          <w:rFonts w:ascii="Times New Roman" w:hAnsi="Times New Roman" w:cs="Times New Roman"/>
          <w:b/>
          <w:bCs/>
          <w:i/>
          <w:iCs/>
        </w:rPr>
        <w:t>La couche d’al</w:t>
      </w:r>
      <w:r w:rsidR="00F3272E" w:rsidRPr="005A04FF">
        <w:rPr>
          <w:rFonts w:ascii="Times New Roman" w:hAnsi="Times New Roman" w:cs="Times New Roman"/>
          <w:b/>
          <w:bCs/>
          <w:i/>
          <w:iCs/>
        </w:rPr>
        <w:t>eurone</w:t>
      </w:r>
      <w:r w:rsidR="00F3272E" w:rsidRPr="005A04FF">
        <w:rPr>
          <w:rFonts w:ascii="Times New Roman" w:hAnsi="Times New Roman" w:cs="Times New Roman"/>
          <w:b/>
          <w:bCs/>
          <w:i/>
          <w:iCs/>
          <w:sz w:val="19"/>
          <w:szCs w:val="19"/>
        </w:rPr>
        <w:t xml:space="preserve"> </w:t>
      </w:r>
      <w:r w:rsidR="00F3272E" w:rsidRPr="005A04FF">
        <w:rPr>
          <w:rFonts w:ascii="Times New Roman" w:hAnsi="Times New Roman" w:cs="Times New Roman"/>
        </w:rPr>
        <w:t>est extrêmement riche du point de vue nutritionnel. Ainsi, dans le</w:t>
      </w:r>
      <w:r w:rsidR="005A04FF">
        <w:rPr>
          <w:rFonts w:ascii="Times New Roman" w:hAnsi="Times New Roman" w:cs="Times New Roman"/>
        </w:rPr>
        <w:t xml:space="preserve"> cas du blé</w:t>
      </w:r>
      <w:r w:rsidR="00F3272E" w:rsidRPr="005A04FF">
        <w:rPr>
          <w:rFonts w:ascii="Times New Roman" w:hAnsi="Times New Roman" w:cs="Times New Roman"/>
        </w:rPr>
        <w:t>, bien que constituant seulement 6 % du poids du grain, elle contient à</w:t>
      </w:r>
      <w:r w:rsidR="005A04FF">
        <w:rPr>
          <w:rFonts w:ascii="Times New Roman" w:hAnsi="Times New Roman" w:cs="Times New Roman"/>
        </w:rPr>
        <w:t xml:space="preserve"> </w:t>
      </w:r>
      <w:r w:rsidR="00F3272E" w:rsidRPr="005A04FF">
        <w:rPr>
          <w:rFonts w:ascii="Times New Roman" w:hAnsi="Times New Roman" w:cs="Times New Roman"/>
        </w:rPr>
        <w:t>elle</w:t>
      </w:r>
      <w:r w:rsidR="00FA332D">
        <w:rPr>
          <w:rFonts w:ascii="Times New Roman" w:hAnsi="Times New Roman" w:cs="Times New Roman"/>
        </w:rPr>
        <w:t xml:space="preserve"> </w:t>
      </w:r>
      <w:r w:rsidR="00F3272E" w:rsidRPr="005A04FF">
        <w:rPr>
          <w:rFonts w:ascii="Times New Roman" w:hAnsi="Times New Roman" w:cs="Times New Roman"/>
        </w:rPr>
        <w:t xml:space="preserve">seule </w:t>
      </w:r>
    </w:p>
    <w:p w:rsidR="00FA332D" w:rsidRDefault="00F3272E" w:rsidP="00FA332D">
      <w:pPr>
        <w:autoSpaceDE w:val="0"/>
        <w:autoSpaceDN w:val="0"/>
        <w:adjustRightInd w:val="0"/>
        <w:spacing w:before="0" w:after="0" w:line="360" w:lineRule="auto"/>
        <w:rPr>
          <w:rFonts w:ascii="Times New Roman" w:hAnsi="Times New Roman" w:cs="Times New Roman"/>
        </w:rPr>
      </w:pPr>
      <w:r w:rsidRPr="005A04FF">
        <w:rPr>
          <w:rFonts w:ascii="Times New Roman" w:hAnsi="Times New Roman" w:cs="Times New Roman"/>
        </w:rPr>
        <w:t xml:space="preserve">- 16 à 20 % des protéines du grain entier </w:t>
      </w:r>
    </w:p>
    <w:p w:rsidR="00F3272E" w:rsidRPr="005A04FF" w:rsidRDefault="00F3272E" w:rsidP="00FA332D">
      <w:pPr>
        <w:autoSpaceDE w:val="0"/>
        <w:autoSpaceDN w:val="0"/>
        <w:adjustRightInd w:val="0"/>
        <w:spacing w:before="0" w:after="0" w:line="360" w:lineRule="auto"/>
        <w:rPr>
          <w:rFonts w:ascii="Times New Roman" w:hAnsi="Times New Roman" w:cs="Times New Roman"/>
        </w:rPr>
      </w:pPr>
      <w:r w:rsidRPr="005A04FF">
        <w:rPr>
          <w:rFonts w:ascii="Times New Roman" w:hAnsi="Times New Roman" w:cs="Times New Roman"/>
        </w:rPr>
        <w:t>- 31 % des lipides - 58 % des min6raux</w:t>
      </w:r>
    </w:p>
    <w:p w:rsidR="00F3272E" w:rsidRPr="005A04FF" w:rsidRDefault="00F3272E" w:rsidP="00FA332D">
      <w:pPr>
        <w:autoSpaceDE w:val="0"/>
        <w:autoSpaceDN w:val="0"/>
        <w:adjustRightInd w:val="0"/>
        <w:spacing w:before="0" w:after="0" w:line="360" w:lineRule="auto"/>
        <w:rPr>
          <w:rFonts w:ascii="Times New Roman" w:hAnsi="Times New Roman" w:cs="Times New Roman"/>
        </w:rPr>
      </w:pPr>
      <w:r w:rsidRPr="005A04FF">
        <w:rPr>
          <w:rFonts w:ascii="Times New Roman" w:hAnsi="Times New Roman" w:cs="Times New Roman"/>
        </w:rPr>
        <w:t xml:space="preserve">- </w:t>
      </w:r>
      <w:r w:rsidR="00743025">
        <w:rPr>
          <w:rFonts w:ascii="Times New Roman" w:hAnsi="Times New Roman" w:cs="Times New Roman"/>
        </w:rPr>
        <w:t>32 % de la thiamine (vitamine B1</w:t>
      </w:r>
      <w:r w:rsidRPr="005A04FF">
        <w:rPr>
          <w:rFonts w:ascii="Times New Roman" w:hAnsi="Times New Roman" w:cs="Times New Roman"/>
        </w:rPr>
        <w:t>)</w:t>
      </w:r>
    </w:p>
    <w:p w:rsidR="00F3272E" w:rsidRPr="005A04FF" w:rsidRDefault="00F3272E" w:rsidP="00FA332D">
      <w:pPr>
        <w:autoSpaceDE w:val="0"/>
        <w:autoSpaceDN w:val="0"/>
        <w:adjustRightInd w:val="0"/>
        <w:spacing w:before="0" w:after="0" w:line="360" w:lineRule="auto"/>
        <w:rPr>
          <w:rFonts w:ascii="Times New Roman" w:hAnsi="Times New Roman" w:cs="Times New Roman"/>
        </w:rPr>
      </w:pPr>
      <w:r w:rsidRPr="005A04FF">
        <w:rPr>
          <w:rFonts w:ascii="Times New Roman" w:hAnsi="Times New Roman" w:cs="Times New Roman"/>
        </w:rPr>
        <w:t>- 37 82 % des autr</w:t>
      </w:r>
      <w:r w:rsidR="00FA332D">
        <w:rPr>
          <w:rFonts w:ascii="Times New Roman" w:hAnsi="Times New Roman" w:cs="Times New Roman"/>
        </w:rPr>
        <w:t>es vitamines du groupe B (B2, B6</w:t>
      </w:r>
      <w:r w:rsidRPr="005A04FF">
        <w:rPr>
          <w:rFonts w:ascii="Times New Roman" w:hAnsi="Times New Roman" w:cs="Times New Roman"/>
        </w:rPr>
        <w:t>, PP, acide pantothénique).</w:t>
      </w:r>
    </w:p>
    <w:p w:rsidR="00F3272E" w:rsidRPr="005A04FF" w:rsidRDefault="00F3272E" w:rsidP="00AF2F2A">
      <w:pPr>
        <w:autoSpaceDE w:val="0"/>
        <w:autoSpaceDN w:val="0"/>
        <w:adjustRightInd w:val="0"/>
        <w:spacing w:before="0" w:after="0" w:line="360" w:lineRule="auto"/>
        <w:rPr>
          <w:rFonts w:ascii="Times New Roman" w:hAnsi="Times New Roman" w:cs="Times New Roman"/>
        </w:rPr>
      </w:pPr>
      <w:r w:rsidRPr="005A04FF">
        <w:rPr>
          <w:rFonts w:ascii="Times New Roman" w:hAnsi="Times New Roman" w:cs="Times New Roman"/>
        </w:rPr>
        <w:t>En raison de sa concentration élevée en nutriments nobles, la couche d’aleurone est</w:t>
      </w:r>
      <w:r w:rsidR="00ED531D">
        <w:rPr>
          <w:rFonts w:ascii="Times New Roman" w:hAnsi="Times New Roman" w:cs="Times New Roman"/>
        </w:rPr>
        <w:t xml:space="preserve"> </w:t>
      </w:r>
      <w:r w:rsidRPr="005A04FF">
        <w:rPr>
          <w:rFonts w:ascii="Times New Roman" w:hAnsi="Times New Roman" w:cs="Times New Roman"/>
        </w:rPr>
        <w:t>parfois</w:t>
      </w:r>
      <w:r w:rsidR="00ED531D">
        <w:rPr>
          <w:rFonts w:ascii="Times New Roman" w:hAnsi="Times New Roman" w:cs="Times New Roman"/>
        </w:rPr>
        <w:t xml:space="preserve"> appelée couche merveilleuse)</w:t>
      </w:r>
      <w:r w:rsidRPr="005A04FF">
        <w:rPr>
          <w:rFonts w:ascii="Times New Roman" w:hAnsi="Times New Roman" w:cs="Times New Roman"/>
        </w:rPr>
        <w:t>. Mais il faut savoir qu’elle contient aussi une quantité</w:t>
      </w:r>
      <w:r w:rsidR="00ED531D">
        <w:rPr>
          <w:rFonts w:ascii="Times New Roman" w:hAnsi="Times New Roman" w:cs="Times New Roman"/>
        </w:rPr>
        <w:t xml:space="preserve"> </w:t>
      </w:r>
      <w:r w:rsidRPr="005A04FF">
        <w:rPr>
          <w:rFonts w:ascii="Times New Roman" w:hAnsi="Times New Roman" w:cs="Times New Roman"/>
        </w:rPr>
        <w:t>notable d’acide phytique (insolubilisant des protéines et des minéraux tels que Ca, Mg, Fe,</w:t>
      </w:r>
      <w:r w:rsidR="00ED531D">
        <w:rPr>
          <w:rFonts w:ascii="Times New Roman" w:hAnsi="Times New Roman" w:cs="Times New Roman"/>
        </w:rPr>
        <w:t xml:space="preserve"> </w:t>
      </w:r>
      <w:r w:rsidRPr="005A04FF">
        <w:rPr>
          <w:rFonts w:ascii="Times New Roman" w:hAnsi="Times New Roman" w:cs="Times New Roman"/>
        </w:rPr>
        <w:t>Zn) et des fibres qui diminuent la digestibilité des constituants de la ration. D’un point de vue</w:t>
      </w:r>
      <w:r w:rsidR="00ED531D">
        <w:rPr>
          <w:rFonts w:ascii="Times New Roman" w:hAnsi="Times New Roman" w:cs="Times New Roman"/>
        </w:rPr>
        <w:t xml:space="preserve"> </w:t>
      </w:r>
      <w:r w:rsidRPr="005A04FF">
        <w:rPr>
          <w:rFonts w:ascii="Times New Roman" w:hAnsi="Times New Roman" w:cs="Times New Roman"/>
        </w:rPr>
        <w:t>histologique, la couche d’aleurone appartient</w:t>
      </w:r>
      <w:r w:rsidR="00ED531D">
        <w:rPr>
          <w:rFonts w:ascii="Times New Roman" w:hAnsi="Times New Roman" w:cs="Times New Roman"/>
        </w:rPr>
        <w:t xml:space="preserve"> </w:t>
      </w:r>
      <w:r w:rsidRPr="005A04FF">
        <w:rPr>
          <w:rFonts w:ascii="Times New Roman" w:hAnsi="Times New Roman" w:cs="Times New Roman"/>
        </w:rPr>
        <w:t>à</w:t>
      </w:r>
      <w:r w:rsidR="00ED531D">
        <w:rPr>
          <w:rFonts w:ascii="Times New Roman" w:hAnsi="Times New Roman" w:cs="Times New Roman"/>
        </w:rPr>
        <w:t xml:space="preserve"> l’albumen mais, comme elle adhè</w:t>
      </w:r>
      <w:r w:rsidRPr="005A04FF">
        <w:rPr>
          <w:rFonts w:ascii="Times New Roman" w:hAnsi="Times New Roman" w:cs="Times New Roman"/>
        </w:rPr>
        <w:t>re fortement</w:t>
      </w:r>
      <w:r w:rsidR="00AF2F2A">
        <w:rPr>
          <w:rFonts w:ascii="Times New Roman" w:hAnsi="Times New Roman" w:cs="Times New Roman"/>
        </w:rPr>
        <w:t xml:space="preserve"> </w:t>
      </w:r>
      <w:r w:rsidRPr="005A04FF">
        <w:rPr>
          <w:rFonts w:ascii="Times New Roman" w:hAnsi="Times New Roman" w:cs="Times New Roman"/>
        </w:rPr>
        <w:t>aux enveloppe</w:t>
      </w:r>
      <w:r w:rsidR="00AF2F2A">
        <w:rPr>
          <w:rFonts w:ascii="Times New Roman" w:hAnsi="Times New Roman" w:cs="Times New Roman"/>
        </w:rPr>
        <w:t>s extérieures, elle suit ces dern</w:t>
      </w:r>
      <w:r w:rsidRPr="005A04FF">
        <w:rPr>
          <w:rFonts w:ascii="Times New Roman" w:hAnsi="Times New Roman" w:cs="Times New Roman"/>
        </w:rPr>
        <w:t>ières lors du décorticage pour constituer le son.</w:t>
      </w:r>
    </w:p>
    <w:p w:rsidR="00F3272E" w:rsidRDefault="00F3272E" w:rsidP="00AF2F2A">
      <w:pPr>
        <w:autoSpaceDE w:val="0"/>
        <w:autoSpaceDN w:val="0"/>
        <w:adjustRightInd w:val="0"/>
        <w:spacing w:before="0" w:after="0" w:line="360" w:lineRule="auto"/>
        <w:rPr>
          <w:rFonts w:ascii="Times New Roman" w:hAnsi="Times New Roman" w:cs="Times New Roman"/>
        </w:rPr>
      </w:pPr>
      <w:r w:rsidRPr="00AF2F2A">
        <w:rPr>
          <w:rFonts w:ascii="Times New Roman" w:hAnsi="Times New Roman" w:cs="Times New Roman"/>
          <w:b/>
          <w:bCs/>
          <w:i/>
          <w:iCs/>
        </w:rPr>
        <w:t>Le germe</w:t>
      </w:r>
      <w:r w:rsidRPr="005A04FF">
        <w:rPr>
          <w:rFonts w:ascii="Times New Roman" w:hAnsi="Times New Roman" w:cs="Times New Roman"/>
        </w:rPr>
        <w:t xml:space="preserve"> est riche en minéraux, protéines, lipides et vitamines. Selon les céréales, il</w:t>
      </w:r>
      <w:r w:rsidR="00AF2F2A">
        <w:rPr>
          <w:rFonts w:ascii="Times New Roman" w:hAnsi="Times New Roman" w:cs="Times New Roman"/>
        </w:rPr>
        <w:t xml:space="preserve"> </w:t>
      </w:r>
      <w:r w:rsidRPr="005A04FF">
        <w:rPr>
          <w:rFonts w:ascii="Times New Roman" w:hAnsi="Times New Roman" w:cs="Times New Roman"/>
        </w:rPr>
        <w:t>contient à</w:t>
      </w:r>
      <w:r w:rsidR="00AF2F2A">
        <w:rPr>
          <w:rFonts w:ascii="Times New Roman" w:hAnsi="Times New Roman" w:cs="Times New Roman"/>
        </w:rPr>
        <w:t xml:space="preserve"> </w:t>
      </w:r>
      <w:r w:rsidRPr="005A04FF">
        <w:rPr>
          <w:rFonts w:ascii="Times New Roman" w:hAnsi="Times New Roman" w:cs="Times New Roman"/>
        </w:rPr>
        <w:t>lui seul une grande partie, parfois la plus grande partie des lipides et de la vitamine</w:t>
      </w:r>
      <w:r w:rsidR="00AF2F2A">
        <w:rPr>
          <w:rFonts w:ascii="Times New Roman" w:hAnsi="Times New Roman" w:cs="Times New Roman"/>
        </w:rPr>
        <w:t xml:space="preserve"> </w:t>
      </w:r>
      <w:r w:rsidRPr="005A04FF">
        <w:rPr>
          <w:rFonts w:ascii="Times New Roman" w:hAnsi="Times New Roman" w:cs="Times New Roman"/>
        </w:rPr>
        <w:t>E liposoluble. Le scutellum est très riche en thiamine.</w:t>
      </w:r>
    </w:p>
    <w:p w:rsidR="00AF2F2A" w:rsidRDefault="00AF2F2A" w:rsidP="00AF2F2A">
      <w:pPr>
        <w:autoSpaceDE w:val="0"/>
        <w:autoSpaceDN w:val="0"/>
        <w:adjustRightInd w:val="0"/>
        <w:spacing w:before="0" w:after="0" w:line="360" w:lineRule="auto"/>
        <w:rPr>
          <w:rFonts w:ascii="Times New Roman" w:hAnsi="Times New Roman" w:cs="Times New Roman"/>
        </w:rPr>
      </w:pPr>
      <w:r w:rsidRPr="00AF2F2A">
        <w:rPr>
          <w:rFonts w:ascii="Times New Roman" w:hAnsi="Times New Roman" w:cs="Times New Roman"/>
          <w:b/>
          <w:bCs/>
          <w:i/>
          <w:iCs/>
        </w:rPr>
        <w:t>L‘albumen</w:t>
      </w:r>
      <w:r>
        <w:rPr>
          <w:rFonts w:ascii="Times New Roman" w:hAnsi="Times New Roman" w:cs="Times New Roman"/>
          <w:b/>
          <w:bCs/>
          <w:i/>
          <w:iCs/>
          <w:sz w:val="17"/>
          <w:szCs w:val="17"/>
        </w:rPr>
        <w:t xml:space="preserve"> </w:t>
      </w:r>
      <w:r w:rsidRPr="00AF2F2A">
        <w:rPr>
          <w:rFonts w:ascii="Times New Roman" w:hAnsi="Times New Roman" w:cs="Times New Roman"/>
        </w:rPr>
        <w:t xml:space="preserve">est la partie du grain la plus importante en volume et en poids : 60 à 90 </w:t>
      </w:r>
      <w:r>
        <w:rPr>
          <w:rFonts w:ascii="Times New Roman" w:hAnsi="Times New Roman" w:cs="Times New Roman"/>
        </w:rPr>
        <w:t>%.</w:t>
      </w:r>
      <w:r w:rsidRPr="00AF2F2A">
        <w:rPr>
          <w:rFonts w:ascii="Times New Roman" w:hAnsi="Times New Roman" w:cs="Times New Roman"/>
        </w:rPr>
        <w:t xml:space="preserve"> Il</w:t>
      </w:r>
      <w:r>
        <w:rPr>
          <w:rFonts w:ascii="Times New Roman" w:hAnsi="Times New Roman" w:cs="Times New Roman"/>
        </w:rPr>
        <w:t xml:space="preserve"> </w:t>
      </w:r>
      <w:r w:rsidRPr="00AF2F2A">
        <w:rPr>
          <w:rFonts w:ascii="Times New Roman" w:hAnsi="Times New Roman" w:cs="Times New Roman"/>
        </w:rPr>
        <w:t>contient principalement de l’amidon; ses teneurs en protéines, lipides, minéraux et vitamines</w:t>
      </w:r>
      <w:r>
        <w:rPr>
          <w:rFonts w:ascii="Times New Roman" w:hAnsi="Times New Roman" w:cs="Times New Roman"/>
        </w:rPr>
        <w:t xml:space="preserve"> </w:t>
      </w:r>
      <w:r w:rsidRPr="00AF2F2A">
        <w:rPr>
          <w:rFonts w:ascii="Times New Roman" w:hAnsi="Times New Roman" w:cs="Times New Roman"/>
        </w:rPr>
        <w:t>sont plus faibles que celles du germe et des enveloppes. De plus, la qualité nutritionnelle de</w:t>
      </w:r>
      <w:r>
        <w:rPr>
          <w:rFonts w:ascii="Times New Roman" w:hAnsi="Times New Roman" w:cs="Times New Roman"/>
        </w:rPr>
        <w:t xml:space="preserve"> </w:t>
      </w:r>
      <w:r w:rsidRPr="00AF2F2A">
        <w:rPr>
          <w:rFonts w:ascii="Times New Roman" w:hAnsi="Times New Roman" w:cs="Times New Roman"/>
        </w:rPr>
        <w:t>ses protéines est inférieure à celle des protéines des parties périphériques du grain.</w:t>
      </w:r>
    </w:p>
    <w:p w:rsidR="00F3292B" w:rsidRDefault="00F3292B" w:rsidP="00AF2F2A">
      <w:pPr>
        <w:autoSpaceDE w:val="0"/>
        <w:autoSpaceDN w:val="0"/>
        <w:adjustRightInd w:val="0"/>
        <w:spacing w:before="0" w:after="0" w:line="360" w:lineRule="auto"/>
        <w:rPr>
          <w:rFonts w:ascii="Times New Roman" w:hAnsi="Times New Roman" w:cs="Times New Roman"/>
        </w:rPr>
      </w:pPr>
    </w:p>
    <w:p w:rsidR="00F3292B" w:rsidRDefault="00F3292B" w:rsidP="00AF2F2A">
      <w:pPr>
        <w:autoSpaceDE w:val="0"/>
        <w:autoSpaceDN w:val="0"/>
        <w:adjustRightInd w:val="0"/>
        <w:spacing w:before="0" w:after="0" w:line="360" w:lineRule="auto"/>
        <w:rPr>
          <w:rFonts w:ascii="Times New Roman" w:hAnsi="Times New Roman" w:cs="Times New Roman"/>
        </w:rPr>
      </w:pPr>
    </w:p>
    <w:p w:rsidR="00F3292B" w:rsidRDefault="00F3292B" w:rsidP="00AF2F2A">
      <w:pPr>
        <w:autoSpaceDE w:val="0"/>
        <w:autoSpaceDN w:val="0"/>
        <w:adjustRightInd w:val="0"/>
        <w:spacing w:before="0" w:after="0" w:line="360" w:lineRule="auto"/>
        <w:rPr>
          <w:rFonts w:ascii="Times New Roman" w:hAnsi="Times New Roman" w:cs="Times New Roman"/>
        </w:rPr>
      </w:pPr>
    </w:p>
    <w:p w:rsidR="00F3292B" w:rsidRPr="005A04FF" w:rsidRDefault="00F3292B" w:rsidP="00AF2F2A">
      <w:pPr>
        <w:autoSpaceDE w:val="0"/>
        <w:autoSpaceDN w:val="0"/>
        <w:adjustRightInd w:val="0"/>
        <w:spacing w:before="0" w:after="0" w:line="360" w:lineRule="auto"/>
        <w:rPr>
          <w:rFonts w:ascii="Times New Roman" w:hAnsi="Times New Roman" w:cs="Times New Roman"/>
        </w:rPr>
      </w:pPr>
    </w:p>
    <w:p w:rsidR="00F3272E" w:rsidRDefault="00D97CFD" w:rsidP="00D97CFD">
      <w:pPr>
        <w:pStyle w:val="Paragraphedeliste"/>
        <w:numPr>
          <w:ilvl w:val="0"/>
          <w:numId w:val="1"/>
        </w:numPr>
        <w:spacing w:line="360" w:lineRule="auto"/>
        <w:rPr>
          <w:rFonts w:ascii="Times New Roman" w:hAnsi="Times New Roman" w:cs="Times New Roman"/>
          <w:b/>
          <w:bCs/>
          <w:sz w:val="24"/>
          <w:szCs w:val="24"/>
        </w:rPr>
      </w:pPr>
      <w:r w:rsidRPr="00D97CFD">
        <w:rPr>
          <w:rFonts w:ascii="Times New Roman" w:hAnsi="Times New Roman" w:cs="Times New Roman"/>
          <w:b/>
          <w:bCs/>
          <w:sz w:val="24"/>
          <w:szCs w:val="24"/>
        </w:rPr>
        <w:t>Caractères morphologiques</w:t>
      </w:r>
    </w:p>
    <w:p w:rsidR="003B45D2" w:rsidRPr="003B45D2" w:rsidRDefault="003B45D2" w:rsidP="003B45D2">
      <w:pPr>
        <w:pStyle w:val="Default"/>
        <w:numPr>
          <w:ilvl w:val="1"/>
          <w:numId w:val="1"/>
        </w:numPr>
        <w:spacing w:before="240" w:after="240" w:line="360" w:lineRule="auto"/>
        <w:jc w:val="both"/>
        <w:rPr>
          <w:rFonts w:ascii="Times New Roman" w:hAnsi="Times New Roman" w:cs="Times New Roman"/>
          <w:b/>
          <w:sz w:val="22"/>
          <w:szCs w:val="22"/>
        </w:rPr>
      </w:pPr>
      <w:r w:rsidRPr="003B45D2">
        <w:rPr>
          <w:rFonts w:ascii="Times New Roman" w:hAnsi="Times New Roman" w:cs="Times New Roman"/>
          <w:b/>
          <w:sz w:val="22"/>
          <w:szCs w:val="22"/>
        </w:rPr>
        <w:t>Le grain</w:t>
      </w:r>
    </w:p>
    <w:p w:rsidR="003B45D2" w:rsidRDefault="003B45D2" w:rsidP="003B45D2">
      <w:pPr>
        <w:autoSpaceDE w:val="0"/>
        <w:autoSpaceDN w:val="0"/>
        <w:adjustRightInd w:val="0"/>
        <w:spacing w:before="0" w:after="0" w:line="360" w:lineRule="auto"/>
        <w:ind w:firstLine="284"/>
        <w:rPr>
          <w:rFonts w:ascii="Times New Roman" w:hAnsi="Times New Roman" w:cs="Times New Roman"/>
        </w:rPr>
      </w:pPr>
      <w:r w:rsidRPr="003B45D2">
        <w:rPr>
          <w:rFonts w:ascii="Times New Roman" w:hAnsi="Times New Roman" w:cs="Times New Roman"/>
        </w:rPr>
        <w:t xml:space="preserve">Le grain des céréales est indéhiscent, c'est-à-dire qu'il ne s'ouvre pas spontanément au moment de la maturité et demeure enfermé dans le tégument du fruit, nommé péricarpe, qui provient des cellules de l'ovaire de la plante mère. Le grain est dit nu lorsqu'il a perdu – naturellement ou à la suite d'opérations de battage (cas du blé, du maïs ou du seigle) – ses enveloppes ou glumelles – qui sont principalement composées de cellulose. Il est dit vêtu lorsque les enveloppes demeurent attachées ou soudées au grain lui-même après le battage (cas du riz, de l'orge, de l'avoine, du </w:t>
      </w:r>
      <w:hyperlink r:id="rId9" w:history="1">
        <w:r w:rsidRPr="003B45D2">
          <w:rPr>
            <w:rFonts w:ascii="Times New Roman" w:hAnsi="Times New Roman" w:cs="Times New Roman"/>
          </w:rPr>
          <w:t>millet</w:t>
        </w:r>
      </w:hyperlink>
      <w:r w:rsidRPr="003B45D2">
        <w:rPr>
          <w:rFonts w:ascii="Times New Roman" w:hAnsi="Times New Roman" w:cs="Times New Roman"/>
        </w:rPr>
        <w:t xml:space="preserve"> et du sorgho). Les grains vêtus présentent un poids spécifique plus faible et une moindre valeur alimentaire rapportée à l'unité de poids. </w:t>
      </w:r>
    </w:p>
    <w:p w:rsidR="003B45D2" w:rsidRDefault="003B45D2" w:rsidP="003B45D2">
      <w:pPr>
        <w:autoSpaceDE w:val="0"/>
        <w:autoSpaceDN w:val="0"/>
        <w:adjustRightInd w:val="0"/>
        <w:spacing w:before="0" w:after="0" w:line="360" w:lineRule="auto"/>
        <w:ind w:firstLine="284"/>
        <w:rPr>
          <w:rFonts w:ascii="Times New Roman" w:hAnsi="Times New Roman" w:cs="Times New Roman"/>
        </w:rPr>
      </w:pPr>
      <w:r>
        <w:rPr>
          <w:rFonts w:ascii="Times New Roman" w:hAnsi="Times New Roman" w:cs="Times New Roman"/>
        </w:rPr>
        <w:t xml:space="preserve">Pour sa composition voir </w:t>
      </w:r>
      <w:r w:rsidRPr="006C3528">
        <w:rPr>
          <w:rFonts w:ascii="Times New Roman" w:hAnsi="Times New Roman" w:cs="Times New Roman"/>
          <w:b/>
        </w:rPr>
        <w:t>(fig1)</w:t>
      </w:r>
      <w:r>
        <w:rPr>
          <w:rFonts w:ascii="Times New Roman" w:hAnsi="Times New Roman" w:cs="Times New Roman"/>
        </w:rPr>
        <w:t>.</w:t>
      </w:r>
    </w:p>
    <w:p w:rsidR="003B45D2" w:rsidRDefault="003B45D2" w:rsidP="003B45D2">
      <w:pPr>
        <w:pStyle w:val="Default"/>
        <w:numPr>
          <w:ilvl w:val="1"/>
          <w:numId w:val="1"/>
        </w:numPr>
        <w:spacing w:before="240" w:after="240" w:line="360" w:lineRule="auto"/>
        <w:jc w:val="both"/>
        <w:rPr>
          <w:rFonts w:ascii="Times New Roman" w:hAnsi="Times New Roman" w:cs="Times New Roman"/>
          <w:b/>
          <w:sz w:val="22"/>
          <w:szCs w:val="22"/>
        </w:rPr>
      </w:pPr>
      <w:r w:rsidRPr="003B45D2">
        <w:rPr>
          <w:rFonts w:ascii="Times New Roman" w:hAnsi="Times New Roman" w:cs="Times New Roman"/>
          <w:b/>
          <w:sz w:val="22"/>
          <w:szCs w:val="22"/>
        </w:rPr>
        <w:t>L'appareil végétatif</w:t>
      </w:r>
    </w:p>
    <w:p w:rsidR="004C683A" w:rsidRPr="004C683A" w:rsidRDefault="004C683A" w:rsidP="001F7B57">
      <w:pPr>
        <w:pStyle w:val="Default"/>
        <w:spacing w:before="240" w:after="240" w:line="360" w:lineRule="auto"/>
        <w:ind w:left="360"/>
        <w:jc w:val="both"/>
        <w:rPr>
          <w:rFonts w:ascii="Times New Roman" w:hAnsi="Times New Roman" w:cs="Times New Roman"/>
          <w:b/>
          <w:i/>
          <w:sz w:val="22"/>
          <w:szCs w:val="22"/>
        </w:rPr>
      </w:pPr>
      <w:r w:rsidRPr="004C683A">
        <w:rPr>
          <w:rFonts w:ascii="Times New Roman" w:hAnsi="Times New Roman" w:cs="Times New Roman"/>
          <w:b/>
          <w:i/>
          <w:sz w:val="22"/>
          <w:szCs w:val="22"/>
        </w:rPr>
        <w:t>Le Système aérien</w:t>
      </w:r>
    </w:p>
    <w:p w:rsidR="004C683A" w:rsidRDefault="004C683A" w:rsidP="00A50D50">
      <w:pPr>
        <w:autoSpaceDE w:val="0"/>
        <w:autoSpaceDN w:val="0"/>
        <w:adjustRightInd w:val="0"/>
        <w:spacing w:before="0" w:after="0" w:line="360" w:lineRule="auto"/>
        <w:ind w:firstLine="284"/>
        <w:rPr>
          <w:rFonts w:ascii="Times New Roman" w:hAnsi="Times New Roman" w:cs="Times New Roman"/>
        </w:rPr>
      </w:pPr>
      <w:r w:rsidRPr="004C683A">
        <w:rPr>
          <w:rFonts w:ascii="Times New Roman" w:hAnsi="Times New Roman" w:cs="Times New Roman"/>
        </w:rPr>
        <w:t xml:space="preserve"> Il est formé d'un certain nombre d'unités biologiques ou talles partant d'une zone située à la base de la plante : le plateau de tallage. Chaque talle après </w:t>
      </w:r>
      <w:r>
        <w:rPr>
          <w:rFonts w:ascii="Times New Roman" w:hAnsi="Times New Roman" w:cs="Times New Roman"/>
        </w:rPr>
        <w:t xml:space="preserve">son </w:t>
      </w:r>
      <w:r w:rsidRPr="004C683A">
        <w:rPr>
          <w:rFonts w:ascii="Times New Roman" w:hAnsi="Times New Roman" w:cs="Times New Roman"/>
        </w:rPr>
        <w:t>développement</w:t>
      </w:r>
      <w:r>
        <w:rPr>
          <w:rFonts w:ascii="Times New Roman" w:hAnsi="Times New Roman" w:cs="Times New Roman"/>
        </w:rPr>
        <w:t xml:space="preserve"> </w:t>
      </w:r>
      <w:r w:rsidRPr="004C683A">
        <w:rPr>
          <w:rFonts w:ascii="Times New Roman" w:hAnsi="Times New Roman" w:cs="Times New Roman"/>
        </w:rPr>
        <w:t>complet de la plante est formée d'une tige feuillée ou chaume portant à son extrémité une inflorescence.</w:t>
      </w:r>
    </w:p>
    <w:p w:rsidR="004C683A" w:rsidRPr="004C683A" w:rsidRDefault="004C683A" w:rsidP="004C683A">
      <w:pPr>
        <w:pStyle w:val="Paragraphedeliste"/>
        <w:numPr>
          <w:ilvl w:val="0"/>
          <w:numId w:val="7"/>
        </w:numPr>
        <w:autoSpaceDE w:val="0"/>
        <w:autoSpaceDN w:val="0"/>
        <w:adjustRightInd w:val="0"/>
        <w:spacing w:before="0" w:after="0" w:line="360" w:lineRule="auto"/>
        <w:rPr>
          <w:rFonts w:ascii="Times New Roman" w:hAnsi="Times New Roman" w:cs="Times New Roman"/>
          <w:b/>
        </w:rPr>
      </w:pPr>
      <w:r w:rsidRPr="004C683A">
        <w:rPr>
          <w:rFonts w:ascii="Times New Roman" w:hAnsi="Times New Roman" w:cs="Times New Roman"/>
          <w:b/>
        </w:rPr>
        <w:t xml:space="preserve">La tige </w:t>
      </w:r>
    </w:p>
    <w:p w:rsidR="004C683A" w:rsidRDefault="004C683A" w:rsidP="004C683A">
      <w:pPr>
        <w:autoSpaceDE w:val="0"/>
        <w:autoSpaceDN w:val="0"/>
        <w:adjustRightInd w:val="0"/>
        <w:spacing w:before="0" w:after="0" w:line="360" w:lineRule="auto"/>
        <w:ind w:firstLine="284"/>
        <w:rPr>
          <w:rFonts w:ascii="Times New Roman" w:hAnsi="Times New Roman" w:cs="Times New Roman"/>
        </w:rPr>
      </w:pPr>
      <w:r>
        <w:rPr>
          <w:rFonts w:ascii="Times New Roman" w:hAnsi="Times New Roman" w:cs="Times New Roman"/>
        </w:rPr>
        <w:t>E</w:t>
      </w:r>
      <w:r w:rsidRPr="004C683A">
        <w:rPr>
          <w:rFonts w:ascii="Times New Roman" w:hAnsi="Times New Roman" w:cs="Times New Roman"/>
        </w:rPr>
        <w:t>st formée d'articles ou entre-nœuds séparés par des nœuds, zones méristématiques à partir desquelles s'allongent les entre-nœuds et se différencient les feuilles. Chaque nœud est donc le point d</w:t>
      </w:r>
      <w:r>
        <w:rPr>
          <w:rFonts w:ascii="Times New Roman" w:hAnsi="Times New Roman" w:cs="Times New Roman"/>
        </w:rPr>
        <w:t xml:space="preserve">'attache d'une feuille </w:t>
      </w:r>
      <w:r w:rsidRPr="006C3528">
        <w:rPr>
          <w:rFonts w:ascii="Times New Roman" w:hAnsi="Times New Roman" w:cs="Times New Roman"/>
          <w:b/>
        </w:rPr>
        <w:t>(fig. 2)</w:t>
      </w:r>
      <w:r w:rsidRPr="004C683A">
        <w:rPr>
          <w:rFonts w:ascii="Times New Roman" w:hAnsi="Times New Roman" w:cs="Times New Roman"/>
        </w:rPr>
        <w:t>.</w:t>
      </w:r>
    </w:p>
    <w:p w:rsidR="00AB5506" w:rsidRDefault="002F2766" w:rsidP="001C2A3C">
      <w:pPr>
        <w:autoSpaceDE w:val="0"/>
        <w:autoSpaceDN w:val="0"/>
        <w:adjustRightInd w:val="0"/>
        <w:spacing w:before="0" w:after="0" w:line="360" w:lineRule="auto"/>
        <w:ind w:firstLine="284"/>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58240" behindDoc="0" locked="0" layoutInCell="1" allowOverlap="1">
                <wp:simplePos x="0" y="0"/>
                <wp:positionH relativeFrom="column">
                  <wp:posOffset>2075815</wp:posOffset>
                </wp:positionH>
                <wp:positionV relativeFrom="paragraph">
                  <wp:posOffset>2112645</wp:posOffset>
                </wp:positionV>
                <wp:extent cx="1863725" cy="266065"/>
                <wp:effectExtent l="8890" t="7620" r="13335" b="2159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478A4" w:rsidRPr="00CB2058" w:rsidRDefault="008478A4" w:rsidP="00CB2058">
                            <w:pPr>
                              <w:autoSpaceDE w:val="0"/>
                              <w:autoSpaceDN w:val="0"/>
                              <w:adjustRightInd w:val="0"/>
                              <w:spacing w:before="0" w:after="0" w:line="360" w:lineRule="auto"/>
                              <w:ind w:firstLine="284"/>
                              <w:jc w:val="left"/>
                              <w:rPr>
                                <w:rFonts w:ascii="Times New Roman" w:hAnsi="Times New Roman" w:cs="Times New Roman"/>
                              </w:rPr>
                            </w:pPr>
                            <w:r w:rsidRPr="00CB2058">
                              <w:rPr>
                                <w:rFonts w:ascii="Times New Roman" w:hAnsi="Times New Roman" w:cs="Times New Roman"/>
                              </w:rPr>
                              <w:t>Diagramme d'un chaume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63.45pt;margin-top:166.35pt;width:146.7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" fillcolor="white [3201]" strokecolor="#666 [1936]" strokeweight="1pt">
                <v:fill color2="#999 [1296]" focus="100%" type="gradient"/>
                <v:shadow on="t" color="#7f7f7f [1601]" opacity=".5" offset="1pt"/>
                <v:textbox>
                  <w:txbxContent>
                    <w:p w:rsidR="008478A4" w:rsidRPr="00CB2058" w:rsidRDefault="008478A4" w:rsidP="00CB2058">
                      <w:pPr>
                        <w:autoSpaceDE w:val="0"/>
                        <w:autoSpaceDN w:val="0"/>
                        <w:adjustRightInd w:val="0"/>
                        <w:spacing w:before="0" w:after="0" w:line="360" w:lineRule="auto"/>
                        <w:ind w:firstLine="284"/>
                        <w:jc w:val="left"/>
                        <w:rPr>
                          <w:rFonts w:ascii="Times New Roman" w:hAnsi="Times New Roman" w:cs="Times New Roman"/>
                        </w:rPr>
                      </w:pPr>
                      <w:r w:rsidRPr="00CB2058">
                        <w:rPr>
                          <w:rFonts w:ascii="Times New Roman" w:hAnsi="Times New Roman" w:cs="Times New Roman"/>
                        </w:rPr>
                        <w:t>Diagramme d'un chaume</w:t>
                      </w:r>
                    </w:p>
                  </w:txbxContent>
                </v:textbox>
              </v:rect>
            </w:pict>
          </mc:Fallback>
        </mc:AlternateContent>
      </w:r>
      <w:r w:rsidR="00AB5506">
        <w:rPr>
          <w:rFonts w:ascii="Times New Roman" w:hAnsi="Times New Roman" w:cs="Times New Roman"/>
          <w:noProof/>
          <w:lang w:eastAsia="fr-FR"/>
        </w:rPr>
        <w:drawing>
          <wp:inline distT="0" distB="0" distL="0" distR="0">
            <wp:extent cx="5157440" cy="2617039"/>
            <wp:effectExtent l="38100" t="57150" r="119410" b="88061"/>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170050" cy="2623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720D" w:rsidRPr="00AB5506" w:rsidRDefault="00AB5506" w:rsidP="0070720D">
      <w:pPr>
        <w:autoSpaceDE w:val="0"/>
        <w:autoSpaceDN w:val="0"/>
        <w:adjustRightInd w:val="0"/>
        <w:spacing w:before="0" w:after="0" w:line="360" w:lineRule="auto"/>
        <w:ind w:firstLine="284"/>
        <w:jc w:val="center"/>
        <w:rPr>
          <w:rFonts w:ascii="Times New Roman" w:hAnsi="Times New Roman" w:cs="Times New Roman"/>
        </w:rPr>
      </w:pPr>
      <w:r w:rsidRPr="00AB5506">
        <w:rPr>
          <w:rFonts w:ascii="Times New Roman" w:hAnsi="Times New Roman" w:cs="Times New Roman"/>
          <w:b/>
        </w:rPr>
        <w:t>Figure 2.</w:t>
      </w:r>
      <w:r w:rsidR="0070720D">
        <w:rPr>
          <w:rFonts w:ascii="Times New Roman" w:hAnsi="Times New Roman" w:cs="Times New Roman"/>
          <w:b/>
        </w:rPr>
        <w:t xml:space="preserve"> </w:t>
      </w:r>
      <w:r w:rsidR="0070720D" w:rsidRPr="0070720D">
        <w:rPr>
          <w:rFonts w:ascii="Times New Roman" w:hAnsi="Times New Roman" w:cs="Times New Roman"/>
        </w:rPr>
        <w:t>Morphologie et anatomie comparée de l'appareil végétatif des céréales.</w:t>
      </w:r>
    </w:p>
    <w:p w:rsidR="00171C64" w:rsidRDefault="00171C64" w:rsidP="00171C64">
      <w:pPr>
        <w:autoSpaceDE w:val="0"/>
        <w:autoSpaceDN w:val="0"/>
        <w:adjustRightInd w:val="0"/>
        <w:spacing w:before="0" w:after="0" w:line="360" w:lineRule="auto"/>
        <w:ind w:firstLine="284"/>
        <w:rPr>
          <w:rFonts w:ascii="Times New Roman" w:hAnsi="Times New Roman" w:cs="Times New Roman"/>
        </w:rPr>
      </w:pPr>
      <w:r w:rsidRPr="00171C64">
        <w:rPr>
          <w:rFonts w:ascii="Times New Roman" w:hAnsi="Times New Roman" w:cs="Times New Roman"/>
        </w:rPr>
        <w:t xml:space="preserve">Les entre-nœuds peuvent chez certaines espèces ou variétés résorber leur moelle à maturité. On a alors, selon le cas : </w:t>
      </w:r>
    </w:p>
    <w:p w:rsidR="00171C64" w:rsidRDefault="00171C64" w:rsidP="00171C64">
      <w:pPr>
        <w:pStyle w:val="Paragraphedeliste"/>
        <w:numPr>
          <w:ilvl w:val="0"/>
          <w:numId w:val="8"/>
        </w:numPr>
        <w:autoSpaceDE w:val="0"/>
        <w:autoSpaceDN w:val="0"/>
        <w:adjustRightInd w:val="0"/>
        <w:spacing w:before="0" w:after="0" w:line="360" w:lineRule="auto"/>
        <w:rPr>
          <w:rFonts w:ascii="Times New Roman" w:hAnsi="Times New Roman" w:cs="Times New Roman"/>
        </w:rPr>
      </w:pPr>
      <w:r w:rsidRPr="00171C64">
        <w:rPr>
          <w:rFonts w:ascii="Times New Roman" w:hAnsi="Times New Roman" w:cs="Times New Roman"/>
        </w:rPr>
        <w:t xml:space="preserve">Des pailles creuses : orge, avoine; </w:t>
      </w:r>
    </w:p>
    <w:p w:rsidR="00171C64" w:rsidRDefault="00171C64" w:rsidP="00171C64">
      <w:pPr>
        <w:pStyle w:val="Paragraphedeliste"/>
        <w:numPr>
          <w:ilvl w:val="0"/>
          <w:numId w:val="8"/>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D</w:t>
      </w:r>
      <w:r w:rsidRPr="00171C64">
        <w:rPr>
          <w:rFonts w:ascii="Times New Roman" w:hAnsi="Times New Roman" w:cs="Times New Roman"/>
        </w:rPr>
        <w:t xml:space="preserve">es pailles plus ou moins creuses : blé d'hiver (caractère variétal); </w:t>
      </w:r>
    </w:p>
    <w:p w:rsidR="00D97CFD" w:rsidRDefault="00171C64" w:rsidP="00171C64">
      <w:pPr>
        <w:pStyle w:val="Paragraphedeliste"/>
        <w:numPr>
          <w:ilvl w:val="0"/>
          <w:numId w:val="8"/>
        </w:numPr>
        <w:autoSpaceDE w:val="0"/>
        <w:autoSpaceDN w:val="0"/>
        <w:adjustRightInd w:val="0"/>
        <w:spacing w:before="0" w:after="0" w:line="360" w:lineRule="auto"/>
        <w:rPr>
          <w:rFonts w:ascii="Times New Roman" w:hAnsi="Times New Roman" w:cs="Times New Roman"/>
        </w:rPr>
      </w:pPr>
      <w:r w:rsidRPr="00171C64">
        <w:rPr>
          <w:rFonts w:ascii="Times New Roman" w:hAnsi="Times New Roman" w:cs="Times New Roman"/>
        </w:rPr>
        <w:t>Des pailles pleines, lorsque la moelle est persistante : blé dur, maïs, sorgho.</w:t>
      </w:r>
    </w:p>
    <w:p w:rsidR="00DC25BD" w:rsidRPr="00DC25BD" w:rsidRDefault="00DC25BD" w:rsidP="00DC25BD">
      <w:pPr>
        <w:pStyle w:val="Paragraphedeliste"/>
        <w:numPr>
          <w:ilvl w:val="0"/>
          <w:numId w:val="7"/>
        </w:numPr>
        <w:autoSpaceDE w:val="0"/>
        <w:autoSpaceDN w:val="0"/>
        <w:adjustRightInd w:val="0"/>
        <w:spacing w:before="0" w:after="0" w:line="360" w:lineRule="auto"/>
        <w:rPr>
          <w:rFonts w:ascii="Times New Roman" w:hAnsi="Times New Roman" w:cs="Times New Roman"/>
          <w:b/>
        </w:rPr>
      </w:pPr>
      <w:r w:rsidRPr="00DC25BD">
        <w:rPr>
          <w:rFonts w:ascii="Times New Roman" w:hAnsi="Times New Roman" w:cs="Times New Roman"/>
          <w:b/>
        </w:rPr>
        <w:t xml:space="preserve">Les feuilles </w:t>
      </w:r>
    </w:p>
    <w:p w:rsidR="00DC25BD" w:rsidRDefault="00DC25BD" w:rsidP="00963F31">
      <w:pPr>
        <w:autoSpaceDE w:val="0"/>
        <w:autoSpaceDN w:val="0"/>
        <w:adjustRightInd w:val="0"/>
        <w:spacing w:before="0" w:after="0" w:line="360" w:lineRule="auto"/>
        <w:ind w:firstLine="284"/>
        <w:rPr>
          <w:rFonts w:ascii="Times New Roman" w:hAnsi="Times New Roman" w:cs="Times New Roman"/>
        </w:rPr>
      </w:pPr>
      <w:r>
        <w:rPr>
          <w:rFonts w:ascii="Times New Roman" w:hAnsi="Times New Roman" w:cs="Times New Roman"/>
        </w:rPr>
        <w:t>S</w:t>
      </w:r>
      <w:r w:rsidRPr="00DC25BD">
        <w:rPr>
          <w:rFonts w:ascii="Times New Roman" w:hAnsi="Times New Roman" w:cs="Times New Roman"/>
        </w:rPr>
        <w:t xml:space="preserve">ont alternes ou distiques (disposées sur deux rangs le long de la tige). Chaque feuille comprend deux parties : </w:t>
      </w:r>
    </w:p>
    <w:p w:rsidR="00963F31" w:rsidRDefault="00DC25BD" w:rsidP="00963F31">
      <w:pPr>
        <w:pStyle w:val="Paragraphedeliste"/>
        <w:numPr>
          <w:ilvl w:val="0"/>
          <w:numId w:val="6"/>
        </w:numPr>
        <w:autoSpaceDE w:val="0"/>
        <w:autoSpaceDN w:val="0"/>
        <w:adjustRightInd w:val="0"/>
        <w:spacing w:before="0" w:after="0" w:line="360" w:lineRule="auto"/>
        <w:rPr>
          <w:rFonts w:ascii="Times New Roman" w:hAnsi="Times New Roman" w:cs="Times New Roman"/>
        </w:rPr>
      </w:pPr>
      <w:r w:rsidRPr="00963F31">
        <w:rPr>
          <w:rFonts w:ascii="Times New Roman" w:hAnsi="Times New Roman" w:cs="Times New Roman"/>
        </w:rPr>
        <w:t>Une portion inférieure enveloppant l'</w:t>
      </w:r>
      <w:r w:rsidR="00963F31" w:rsidRPr="00963F31">
        <w:rPr>
          <w:rFonts w:ascii="Times New Roman" w:hAnsi="Times New Roman" w:cs="Times New Roman"/>
        </w:rPr>
        <w:t>entre-nœud</w:t>
      </w:r>
      <w:r w:rsidRPr="00963F31">
        <w:rPr>
          <w:rFonts w:ascii="Times New Roman" w:hAnsi="Times New Roman" w:cs="Times New Roman"/>
        </w:rPr>
        <w:t xml:space="preserve"> correspondant, la gaine; </w:t>
      </w:r>
    </w:p>
    <w:p w:rsidR="00963F31" w:rsidRDefault="00963F31" w:rsidP="00963F31">
      <w:pPr>
        <w:pStyle w:val="Paragraphedeliste"/>
        <w:numPr>
          <w:ilvl w:val="0"/>
          <w:numId w:val="6"/>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U</w:t>
      </w:r>
      <w:r w:rsidR="00DC25BD" w:rsidRPr="00963F31">
        <w:rPr>
          <w:rFonts w:ascii="Times New Roman" w:hAnsi="Times New Roman" w:cs="Times New Roman"/>
        </w:rPr>
        <w:t xml:space="preserve">ne portion supérieure, le limbe. Les gaines attachées au niveau des </w:t>
      </w:r>
      <w:r w:rsidRPr="00963F31">
        <w:rPr>
          <w:rFonts w:ascii="Times New Roman" w:hAnsi="Times New Roman" w:cs="Times New Roman"/>
        </w:rPr>
        <w:t>nœuds</w:t>
      </w:r>
      <w:r w:rsidR="00DC25BD" w:rsidRPr="00963F31">
        <w:rPr>
          <w:rFonts w:ascii="Times New Roman" w:hAnsi="Times New Roman" w:cs="Times New Roman"/>
        </w:rPr>
        <w:t xml:space="preserve"> sont emboitées les unes dans les autres pendant leur jeunesse et forment un tube cylindrique entourant la tige qui se déboite au fur et à mesure de la croissance des </w:t>
      </w:r>
      <w:r w:rsidRPr="00963F31">
        <w:rPr>
          <w:rFonts w:ascii="Times New Roman" w:hAnsi="Times New Roman" w:cs="Times New Roman"/>
        </w:rPr>
        <w:t>entre-nœuds</w:t>
      </w:r>
      <w:r w:rsidR="00DC25BD" w:rsidRPr="00963F31">
        <w:rPr>
          <w:rFonts w:ascii="Times New Roman" w:hAnsi="Times New Roman" w:cs="Times New Roman"/>
        </w:rPr>
        <w:t xml:space="preserve">. </w:t>
      </w:r>
    </w:p>
    <w:p w:rsidR="00963F31" w:rsidRDefault="00DC25BD" w:rsidP="00882AFE">
      <w:pPr>
        <w:autoSpaceDE w:val="0"/>
        <w:autoSpaceDN w:val="0"/>
        <w:adjustRightInd w:val="0"/>
        <w:spacing w:before="0" w:after="0" w:line="360" w:lineRule="auto"/>
        <w:ind w:firstLine="284"/>
        <w:rPr>
          <w:rFonts w:ascii="Times New Roman" w:hAnsi="Times New Roman" w:cs="Times New Roman"/>
        </w:rPr>
      </w:pPr>
      <w:r w:rsidRPr="00963F31">
        <w:rPr>
          <w:rFonts w:ascii="Times New Roman" w:hAnsi="Times New Roman" w:cs="Times New Roman"/>
        </w:rPr>
        <w:t>Le limbe, à nervures parallèles es</w:t>
      </w:r>
      <w:r w:rsidR="00963F31">
        <w:rPr>
          <w:rFonts w:ascii="Times New Roman" w:hAnsi="Times New Roman" w:cs="Times New Roman"/>
        </w:rPr>
        <w:t>t nettement plus long que large</w:t>
      </w:r>
      <w:r w:rsidRPr="00963F31">
        <w:rPr>
          <w:rFonts w:ascii="Times New Roman" w:hAnsi="Times New Roman" w:cs="Times New Roman"/>
        </w:rPr>
        <w:t>. A la jonction du limbe et de la gaine, on peut trouver une petite membrane non vasculaire, plus ou moins longue et dentelée, la ligule, et de chaque côté</w:t>
      </w:r>
      <w:r w:rsidR="00963F31">
        <w:rPr>
          <w:rFonts w:ascii="Times New Roman" w:hAnsi="Times New Roman" w:cs="Times New Roman"/>
        </w:rPr>
        <w:t xml:space="preserve"> </w:t>
      </w:r>
      <w:r w:rsidR="00963F31" w:rsidRPr="00963F31">
        <w:rPr>
          <w:rFonts w:ascii="Times New Roman" w:hAnsi="Times New Roman" w:cs="Times New Roman"/>
        </w:rPr>
        <w:t xml:space="preserve">de celle-ci, à la base du limbe, deux stipules plus ou moins embarrassantes glabres ou velues, les oreillettes ou stipules </w:t>
      </w:r>
      <w:r w:rsidR="00963F31" w:rsidRPr="006C3528">
        <w:rPr>
          <w:rFonts w:ascii="Times New Roman" w:hAnsi="Times New Roman" w:cs="Times New Roman"/>
          <w:b/>
        </w:rPr>
        <w:t>(fig. 2)</w:t>
      </w:r>
      <w:r w:rsidR="00963F31" w:rsidRPr="00963F31">
        <w:rPr>
          <w:rFonts w:ascii="Times New Roman" w:hAnsi="Times New Roman" w:cs="Times New Roman"/>
        </w:rPr>
        <w:t xml:space="preserve">. Ainsi : </w:t>
      </w:r>
    </w:p>
    <w:p w:rsidR="00963F31" w:rsidRDefault="00963F31" w:rsidP="00963F31">
      <w:pPr>
        <w:pStyle w:val="Paragraphedeliste"/>
        <w:numPr>
          <w:ilvl w:val="0"/>
          <w:numId w:val="9"/>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L</w:t>
      </w:r>
      <w:r w:rsidRPr="00963F31">
        <w:rPr>
          <w:rFonts w:ascii="Times New Roman" w:hAnsi="Times New Roman" w:cs="Times New Roman"/>
        </w:rPr>
        <w:t xml:space="preserve">e blé possède une ligule et des oreillettes velues; </w:t>
      </w:r>
    </w:p>
    <w:p w:rsidR="00963F31" w:rsidRDefault="00963F31" w:rsidP="00963F31">
      <w:pPr>
        <w:pStyle w:val="Paragraphedeliste"/>
        <w:numPr>
          <w:ilvl w:val="0"/>
          <w:numId w:val="9"/>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L</w:t>
      </w:r>
      <w:r w:rsidRPr="00963F31">
        <w:rPr>
          <w:rFonts w:ascii="Times New Roman" w:hAnsi="Times New Roman" w:cs="Times New Roman"/>
        </w:rPr>
        <w:t xml:space="preserve">'orge, une ligule et des oreillettes glabres, très embarrassantes; </w:t>
      </w:r>
    </w:p>
    <w:p w:rsidR="00963F31" w:rsidRDefault="00963F31" w:rsidP="00963F31">
      <w:pPr>
        <w:pStyle w:val="Paragraphedeliste"/>
        <w:numPr>
          <w:ilvl w:val="0"/>
          <w:numId w:val="9"/>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L</w:t>
      </w:r>
      <w:r w:rsidRPr="00963F31">
        <w:rPr>
          <w:rFonts w:ascii="Times New Roman" w:hAnsi="Times New Roman" w:cs="Times New Roman"/>
        </w:rPr>
        <w:t xml:space="preserve">'avoine, le sorgho, une ligule sans oreillettes; </w:t>
      </w:r>
    </w:p>
    <w:p w:rsidR="00963F31" w:rsidRDefault="00963F31" w:rsidP="00963F31">
      <w:pPr>
        <w:pStyle w:val="Paragraphedeliste"/>
        <w:numPr>
          <w:ilvl w:val="0"/>
          <w:numId w:val="9"/>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L</w:t>
      </w:r>
      <w:r w:rsidRPr="00963F31">
        <w:rPr>
          <w:rFonts w:ascii="Times New Roman" w:hAnsi="Times New Roman" w:cs="Times New Roman"/>
        </w:rPr>
        <w:t xml:space="preserve">e seigle une ligule très courte et pratiquement pas d'oreillettes; </w:t>
      </w:r>
    </w:p>
    <w:p w:rsidR="00963F31" w:rsidRDefault="00963F31" w:rsidP="00963F31">
      <w:pPr>
        <w:pStyle w:val="Paragraphedeliste"/>
        <w:numPr>
          <w:ilvl w:val="0"/>
          <w:numId w:val="9"/>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L</w:t>
      </w:r>
      <w:r w:rsidRPr="00963F31">
        <w:rPr>
          <w:rFonts w:ascii="Times New Roman" w:hAnsi="Times New Roman" w:cs="Times New Roman"/>
        </w:rPr>
        <w:t xml:space="preserve">e millet, une ligule réduite à l'état d'écaille, sans oreillettes. </w:t>
      </w:r>
    </w:p>
    <w:p w:rsidR="00963F31" w:rsidRDefault="00963F31" w:rsidP="00963F31">
      <w:pPr>
        <w:autoSpaceDE w:val="0"/>
        <w:autoSpaceDN w:val="0"/>
        <w:adjustRightInd w:val="0"/>
        <w:spacing w:before="0" w:after="0" w:line="360" w:lineRule="auto"/>
        <w:rPr>
          <w:rFonts w:ascii="Times New Roman" w:hAnsi="Times New Roman" w:cs="Times New Roman"/>
        </w:rPr>
      </w:pPr>
      <w:r w:rsidRPr="00963F31">
        <w:rPr>
          <w:rFonts w:ascii="Times New Roman" w:hAnsi="Times New Roman" w:cs="Times New Roman"/>
        </w:rPr>
        <w:t>La gaine peut en outre, être velue (avoine, seigle, millet), et le bord du limbe être cilié (avoine).</w:t>
      </w:r>
    </w:p>
    <w:p w:rsidR="006825EB" w:rsidRPr="006825EB" w:rsidRDefault="006825EB" w:rsidP="006825EB">
      <w:pPr>
        <w:pStyle w:val="Default"/>
        <w:spacing w:before="240" w:after="240" w:line="360" w:lineRule="auto"/>
        <w:ind w:left="360"/>
        <w:jc w:val="both"/>
        <w:rPr>
          <w:rFonts w:ascii="Times New Roman" w:hAnsi="Times New Roman" w:cs="Times New Roman"/>
          <w:b/>
          <w:i/>
          <w:sz w:val="22"/>
          <w:szCs w:val="22"/>
        </w:rPr>
      </w:pPr>
      <w:r>
        <w:rPr>
          <w:rFonts w:ascii="Times New Roman" w:hAnsi="Times New Roman" w:cs="Times New Roman"/>
          <w:b/>
          <w:i/>
          <w:sz w:val="22"/>
          <w:szCs w:val="22"/>
        </w:rPr>
        <w:t>S</w:t>
      </w:r>
      <w:r w:rsidRPr="006825EB">
        <w:rPr>
          <w:rFonts w:ascii="Times New Roman" w:hAnsi="Times New Roman" w:cs="Times New Roman"/>
          <w:b/>
          <w:i/>
          <w:sz w:val="22"/>
          <w:szCs w:val="22"/>
        </w:rPr>
        <w:t>ystème radiculaire</w:t>
      </w:r>
    </w:p>
    <w:p w:rsidR="006825EB" w:rsidRDefault="006825EB" w:rsidP="006825EB">
      <w:pPr>
        <w:autoSpaceDE w:val="0"/>
        <w:autoSpaceDN w:val="0"/>
        <w:adjustRightInd w:val="0"/>
        <w:spacing w:before="0" w:after="0" w:line="360" w:lineRule="auto"/>
        <w:ind w:firstLine="284"/>
        <w:rPr>
          <w:rFonts w:ascii="Times New Roman" w:hAnsi="Times New Roman" w:cs="Times New Roman"/>
        </w:rPr>
      </w:pPr>
      <w:r w:rsidRPr="006825EB">
        <w:rPr>
          <w:rFonts w:ascii="Times New Roman" w:hAnsi="Times New Roman" w:cs="Times New Roman"/>
        </w:rPr>
        <w:t xml:space="preserve">Toute céréale dispose, au cours de son développement, de deux systèmes radiculaires successifs. </w:t>
      </w:r>
    </w:p>
    <w:p w:rsidR="006825EB" w:rsidRPr="006825EB" w:rsidRDefault="006825EB" w:rsidP="006825EB">
      <w:pPr>
        <w:pStyle w:val="Paragraphedeliste"/>
        <w:numPr>
          <w:ilvl w:val="0"/>
          <w:numId w:val="11"/>
        </w:numPr>
        <w:autoSpaceDE w:val="0"/>
        <w:autoSpaceDN w:val="0"/>
        <w:adjustRightInd w:val="0"/>
        <w:spacing w:before="0" w:after="0" w:line="360" w:lineRule="auto"/>
        <w:rPr>
          <w:rFonts w:ascii="Times New Roman" w:hAnsi="Times New Roman" w:cs="Times New Roman"/>
          <w:b/>
        </w:rPr>
      </w:pPr>
      <w:r w:rsidRPr="006825EB">
        <w:rPr>
          <w:rFonts w:ascii="Times New Roman" w:hAnsi="Times New Roman" w:cs="Times New Roman"/>
          <w:b/>
        </w:rPr>
        <w:t>Le système de racines primaires ou séminales</w:t>
      </w:r>
    </w:p>
    <w:p w:rsidR="006825EB" w:rsidRDefault="006825EB" w:rsidP="006825EB">
      <w:pPr>
        <w:autoSpaceDE w:val="0"/>
        <w:autoSpaceDN w:val="0"/>
        <w:adjustRightInd w:val="0"/>
        <w:spacing w:before="0" w:after="0" w:line="360" w:lineRule="auto"/>
        <w:ind w:firstLine="284"/>
        <w:rPr>
          <w:rFonts w:ascii="Times New Roman" w:hAnsi="Times New Roman" w:cs="Times New Roman"/>
        </w:rPr>
      </w:pPr>
      <w:r>
        <w:rPr>
          <w:rFonts w:ascii="Times New Roman" w:hAnsi="Times New Roman" w:cs="Times New Roman"/>
        </w:rPr>
        <w:t>F</w:t>
      </w:r>
      <w:r w:rsidRPr="006825EB">
        <w:rPr>
          <w:rFonts w:ascii="Times New Roman" w:hAnsi="Times New Roman" w:cs="Times New Roman"/>
        </w:rPr>
        <w:t xml:space="preserve">onctionnel de la levée au début du tallage. Ce système est constitué d'une racine principale et de deux paires de racines latérales, soit 5 racines; éventuellement se développe une sixième racine à partir de l'épiblaste. </w:t>
      </w:r>
    </w:p>
    <w:p w:rsidR="006825EB" w:rsidRDefault="006825EB" w:rsidP="006825EB">
      <w:pPr>
        <w:pStyle w:val="Paragraphedeliste"/>
        <w:numPr>
          <w:ilvl w:val="0"/>
          <w:numId w:val="11"/>
        </w:numPr>
        <w:autoSpaceDE w:val="0"/>
        <w:autoSpaceDN w:val="0"/>
        <w:adjustRightInd w:val="0"/>
        <w:spacing w:before="0" w:after="0" w:line="360" w:lineRule="auto"/>
        <w:rPr>
          <w:rFonts w:ascii="Times New Roman" w:hAnsi="Times New Roman" w:cs="Times New Roman"/>
        </w:rPr>
      </w:pPr>
      <w:r w:rsidRPr="006825EB">
        <w:rPr>
          <w:rFonts w:ascii="Times New Roman" w:hAnsi="Times New Roman" w:cs="Times New Roman"/>
          <w:b/>
        </w:rPr>
        <w:t>Le système de racines secondaires</w:t>
      </w:r>
      <w:r w:rsidRPr="006825EB">
        <w:rPr>
          <w:rFonts w:ascii="Times New Roman" w:hAnsi="Times New Roman" w:cs="Times New Roman"/>
        </w:rPr>
        <w:t xml:space="preserve"> </w:t>
      </w:r>
    </w:p>
    <w:p w:rsidR="006825EB" w:rsidRDefault="006825EB" w:rsidP="00114FDB">
      <w:pPr>
        <w:autoSpaceDE w:val="0"/>
        <w:autoSpaceDN w:val="0"/>
        <w:adjustRightInd w:val="0"/>
        <w:spacing w:before="0" w:after="0" w:line="360" w:lineRule="auto"/>
        <w:ind w:firstLine="284"/>
        <w:rPr>
          <w:rFonts w:ascii="Times New Roman" w:hAnsi="Times New Roman" w:cs="Times New Roman"/>
        </w:rPr>
      </w:pPr>
      <w:r>
        <w:rPr>
          <w:rFonts w:ascii="Times New Roman" w:hAnsi="Times New Roman" w:cs="Times New Roman"/>
        </w:rPr>
        <w:t>O</w:t>
      </w:r>
      <w:r w:rsidRPr="006825EB">
        <w:rPr>
          <w:rFonts w:ascii="Times New Roman" w:hAnsi="Times New Roman" w:cs="Times New Roman"/>
        </w:rPr>
        <w:t>u de tallage (ou coronales) apparaissant au moment où la plante émet</w:t>
      </w:r>
      <w:r>
        <w:rPr>
          <w:rFonts w:ascii="Times New Roman" w:hAnsi="Times New Roman" w:cs="Times New Roman"/>
        </w:rPr>
        <w:t xml:space="preserve"> ses talles</w:t>
      </w:r>
      <w:r w:rsidRPr="006825EB">
        <w:rPr>
          <w:rFonts w:ascii="Times New Roman" w:hAnsi="Times New Roman" w:cs="Times New Roman"/>
        </w:rPr>
        <w:t xml:space="preserve">. Ce système se substitue alors progressivement au précédent. Il est de type fasciculé, son importance et sa profondeur variant avec l'espèce : </w:t>
      </w:r>
    </w:p>
    <w:p w:rsidR="006825EB" w:rsidRDefault="006825EB" w:rsidP="006825EB">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6825EB">
        <w:rPr>
          <w:rFonts w:ascii="Times New Roman" w:hAnsi="Times New Roman" w:cs="Times New Roman"/>
        </w:rPr>
        <w:t>Chez l'orge il est, relativement au blé, plus superficiel et moins important;</w:t>
      </w:r>
    </w:p>
    <w:p w:rsidR="006825EB" w:rsidRDefault="006825EB" w:rsidP="006825EB">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6825EB">
        <w:rPr>
          <w:rFonts w:ascii="Times New Roman" w:hAnsi="Times New Roman" w:cs="Times New Roman"/>
        </w:rPr>
        <w:t xml:space="preserve"> </w:t>
      </w:r>
      <w:r>
        <w:rPr>
          <w:rFonts w:ascii="Times New Roman" w:hAnsi="Times New Roman" w:cs="Times New Roman"/>
        </w:rPr>
        <w:t>L</w:t>
      </w:r>
      <w:r w:rsidRPr="006825EB">
        <w:rPr>
          <w:rFonts w:ascii="Times New Roman" w:hAnsi="Times New Roman" w:cs="Times New Roman"/>
        </w:rPr>
        <w:t>'avoine a, relativement au blé et à l'orge, un système radiculaire plus puissant et plus profond.</w:t>
      </w:r>
    </w:p>
    <w:p w:rsidR="000F549E" w:rsidRPr="002373F4" w:rsidRDefault="002373F4" w:rsidP="002373F4">
      <w:pPr>
        <w:pStyle w:val="Default"/>
        <w:numPr>
          <w:ilvl w:val="1"/>
          <w:numId w:val="1"/>
        </w:numPr>
        <w:spacing w:before="240" w:after="240" w:line="360" w:lineRule="auto"/>
        <w:jc w:val="both"/>
        <w:rPr>
          <w:rFonts w:ascii="Times New Roman" w:hAnsi="Times New Roman" w:cs="Times New Roman"/>
          <w:b/>
          <w:sz w:val="22"/>
          <w:szCs w:val="22"/>
        </w:rPr>
      </w:pPr>
      <w:r w:rsidRPr="002373F4">
        <w:rPr>
          <w:rFonts w:ascii="Times New Roman" w:hAnsi="Times New Roman" w:cs="Times New Roman"/>
          <w:b/>
          <w:sz w:val="22"/>
          <w:szCs w:val="22"/>
        </w:rPr>
        <w:t>L'appareil reproducteur</w:t>
      </w:r>
    </w:p>
    <w:p w:rsidR="00114FDB" w:rsidRPr="00114FDB" w:rsidRDefault="000F549E" w:rsidP="00114FDB">
      <w:pPr>
        <w:pStyle w:val="Default"/>
        <w:spacing w:before="240" w:after="240" w:line="360" w:lineRule="auto"/>
        <w:ind w:left="360"/>
        <w:jc w:val="both"/>
        <w:rPr>
          <w:rFonts w:ascii="Times New Roman" w:hAnsi="Times New Roman" w:cs="Times New Roman"/>
          <w:b/>
          <w:i/>
          <w:sz w:val="22"/>
          <w:szCs w:val="22"/>
        </w:rPr>
      </w:pPr>
      <w:r w:rsidRPr="00114FDB">
        <w:rPr>
          <w:rFonts w:ascii="Times New Roman" w:hAnsi="Times New Roman" w:cs="Times New Roman"/>
          <w:b/>
          <w:i/>
          <w:sz w:val="22"/>
          <w:szCs w:val="22"/>
        </w:rPr>
        <w:t>L'</w:t>
      </w:r>
      <w:r w:rsidR="00114FDB" w:rsidRPr="00114FDB">
        <w:rPr>
          <w:rFonts w:ascii="Times New Roman" w:hAnsi="Times New Roman" w:cs="Times New Roman"/>
          <w:b/>
          <w:i/>
          <w:sz w:val="22"/>
          <w:szCs w:val="22"/>
        </w:rPr>
        <w:t>inflorescence</w:t>
      </w:r>
    </w:p>
    <w:p w:rsidR="00114FDB" w:rsidRDefault="000F549E" w:rsidP="00114FDB">
      <w:pPr>
        <w:autoSpaceDE w:val="0"/>
        <w:autoSpaceDN w:val="0"/>
        <w:adjustRightInd w:val="0"/>
        <w:spacing w:before="0" w:after="0" w:line="360" w:lineRule="auto"/>
        <w:ind w:firstLine="284"/>
        <w:rPr>
          <w:rFonts w:ascii="Times New Roman" w:hAnsi="Times New Roman" w:cs="Times New Roman"/>
        </w:rPr>
      </w:pPr>
      <w:r w:rsidRPr="00114FDB">
        <w:rPr>
          <w:rFonts w:ascii="Times New Roman" w:hAnsi="Times New Roman" w:cs="Times New Roman"/>
        </w:rPr>
        <w:t xml:space="preserve">Celle-ci est de deux types principaux : </w:t>
      </w:r>
    </w:p>
    <w:p w:rsidR="00114FDB" w:rsidRPr="00114FDB" w:rsidRDefault="00114FDB" w:rsidP="00114FDB">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114FDB">
        <w:rPr>
          <w:rFonts w:ascii="Times New Roman" w:hAnsi="Times New Roman" w:cs="Times New Roman"/>
        </w:rPr>
        <w:t>U</w:t>
      </w:r>
      <w:r w:rsidR="000F549E" w:rsidRPr="00114FDB">
        <w:rPr>
          <w:rFonts w:ascii="Times New Roman" w:hAnsi="Times New Roman" w:cs="Times New Roman"/>
        </w:rPr>
        <w:t xml:space="preserve">n épi : blé, orge, seigle; </w:t>
      </w:r>
    </w:p>
    <w:p w:rsidR="00114FDB" w:rsidRPr="00114FDB" w:rsidRDefault="00114FDB" w:rsidP="00114FDB">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114FDB">
        <w:rPr>
          <w:rFonts w:ascii="Times New Roman" w:hAnsi="Times New Roman" w:cs="Times New Roman"/>
        </w:rPr>
        <w:t>U</w:t>
      </w:r>
      <w:r w:rsidR="000F549E" w:rsidRPr="00114FDB">
        <w:rPr>
          <w:rFonts w:ascii="Times New Roman" w:hAnsi="Times New Roman" w:cs="Times New Roman"/>
        </w:rPr>
        <w:t xml:space="preserve">ne panicule : avoine, riz, sorgho. </w:t>
      </w:r>
    </w:p>
    <w:p w:rsidR="007F76DB" w:rsidRDefault="000F549E" w:rsidP="00114FDB">
      <w:pPr>
        <w:autoSpaceDE w:val="0"/>
        <w:autoSpaceDN w:val="0"/>
        <w:adjustRightInd w:val="0"/>
        <w:spacing w:before="0" w:after="0" w:line="360" w:lineRule="auto"/>
        <w:ind w:firstLine="284"/>
        <w:rPr>
          <w:rFonts w:ascii="Times New Roman" w:hAnsi="Times New Roman" w:cs="Times New Roman"/>
        </w:rPr>
      </w:pPr>
      <w:r w:rsidRPr="00114FDB">
        <w:rPr>
          <w:rFonts w:ascii="Times New Roman" w:hAnsi="Times New Roman" w:cs="Times New Roman"/>
        </w:rPr>
        <w:t xml:space="preserve">Dans les deux cas l'unité morphologique de base est l'épillet </w:t>
      </w:r>
      <w:r w:rsidRPr="006C3528">
        <w:rPr>
          <w:rFonts w:ascii="Times New Roman" w:hAnsi="Times New Roman" w:cs="Times New Roman"/>
          <w:b/>
        </w:rPr>
        <w:t xml:space="preserve">(fig. </w:t>
      </w:r>
      <w:r w:rsidR="007F76DB" w:rsidRPr="006C3528">
        <w:rPr>
          <w:rFonts w:ascii="Times New Roman" w:hAnsi="Times New Roman" w:cs="Times New Roman"/>
          <w:b/>
        </w:rPr>
        <w:t>3</w:t>
      </w:r>
      <w:r w:rsidRPr="006C3528">
        <w:rPr>
          <w:rFonts w:ascii="Times New Roman" w:hAnsi="Times New Roman" w:cs="Times New Roman"/>
          <w:b/>
        </w:rPr>
        <w:t>)</w:t>
      </w:r>
      <w:r w:rsidRPr="00114FDB">
        <w:rPr>
          <w:rFonts w:ascii="Times New Roman" w:hAnsi="Times New Roman" w:cs="Times New Roman"/>
        </w:rPr>
        <w:t xml:space="preserve">. </w:t>
      </w:r>
    </w:p>
    <w:p w:rsidR="007F76DB" w:rsidRPr="007F76DB" w:rsidRDefault="000F549E" w:rsidP="007F76DB">
      <w:pPr>
        <w:pStyle w:val="Default"/>
        <w:spacing w:before="240" w:after="240" w:line="360" w:lineRule="auto"/>
        <w:ind w:left="360"/>
        <w:jc w:val="both"/>
        <w:rPr>
          <w:rFonts w:ascii="Times New Roman" w:hAnsi="Times New Roman" w:cs="Times New Roman"/>
          <w:b/>
          <w:i/>
          <w:sz w:val="22"/>
          <w:szCs w:val="22"/>
        </w:rPr>
      </w:pPr>
      <w:r w:rsidRPr="007F76DB">
        <w:rPr>
          <w:rFonts w:ascii="Times New Roman" w:hAnsi="Times New Roman" w:cs="Times New Roman"/>
          <w:b/>
          <w:i/>
          <w:sz w:val="22"/>
          <w:szCs w:val="22"/>
        </w:rPr>
        <w:t>L'</w:t>
      </w:r>
      <w:r w:rsidR="007F76DB" w:rsidRPr="007F76DB">
        <w:rPr>
          <w:rFonts w:ascii="Times New Roman" w:hAnsi="Times New Roman" w:cs="Times New Roman"/>
          <w:b/>
          <w:i/>
          <w:sz w:val="22"/>
          <w:szCs w:val="22"/>
        </w:rPr>
        <w:t>épillet</w:t>
      </w:r>
    </w:p>
    <w:p w:rsidR="000F549E" w:rsidRDefault="000F549E" w:rsidP="007F76DB">
      <w:pPr>
        <w:autoSpaceDE w:val="0"/>
        <w:autoSpaceDN w:val="0"/>
        <w:adjustRightInd w:val="0"/>
        <w:spacing w:before="0" w:after="0" w:line="360" w:lineRule="auto"/>
        <w:ind w:firstLine="284"/>
        <w:rPr>
          <w:rFonts w:ascii="Times New Roman" w:hAnsi="Times New Roman" w:cs="Times New Roman"/>
        </w:rPr>
      </w:pPr>
      <w:r w:rsidRPr="00114FDB">
        <w:rPr>
          <w:rFonts w:ascii="Times New Roman" w:hAnsi="Times New Roman" w:cs="Times New Roman"/>
        </w:rPr>
        <w:t xml:space="preserve"> Celui-ci est une petite grappe de 1 à 5 fleurs enveloppées de leurs deux glumelles (inférieure et supérieure) et incluses dans deux bractées ou glumes (inférieure et supérieure). Ces fleurs sont attachées sur le rachillet, rameau partant de l'axe principal (rachis) de l'inflorescence. Chacune comprend typiquement :</w:t>
      </w:r>
    </w:p>
    <w:p w:rsidR="007F76DB" w:rsidRDefault="007F76DB" w:rsidP="007F76DB">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7F76DB">
        <w:rPr>
          <w:rFonts w:ascii="Times New Roman" w:hAnsi="Times New Roman" w:cs="Times New Roman"/>
        </w:rPr>
        <w:t xml:space="preserve">Trois étamines à anthères en forme d'X; </w:t>
      </w:r>
    </w:p>
    <w:p w:rsidR="007F76DB" w:rsidRPr="007F76DB" w:rsidRDefault="007F76DB" w:rsidP="007F76DB">
      <w:pPr>
        <w:pStyle w:val="Paragraphedeliste"/>
        <w:numPr>
          <w:ilvl w:val="0"/>
          <w:numId w:val="12"/>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U</w:t>
      </w:r>
      <w:r w:rsidRPr="007F76DB">
        <w:rPr>
          <w:rFonts w:ascii="Times New Roman" w:hAnsi="Times New Roman" w:cs="Times New Roman"/>
        </w:rPr>
        <w:t>n ovaire formé d'un seul carpelle, glabre ou velu, enfermant un ovule;</w:t>
      </w:r>
      <w:r w:rsidRPr="007F76DB">
        <w:rPr>
          <w:sz w:val="26"/>
          <w:szCs w:val="26"/>
        </w:rPr>
        <w:t xml:space="preserve"> </w:t>
      </w:r>
    </w:p>
    <w:p w:rsidR="00D97CFD" w:rsidRPr="00D71F12" w:rsidRDefault="007F76DB" w:rsidP="00D71F12">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7F76DB">
        <w:rPr>
          <w:rFonts w:ascii="Times New Roman" w:hAnsi="Times New Roman" w:cs="Times New Roman"/>
        </w:rPr>
        <w:t>A la base de l'ovaire deux petites écailles, les glumellules ou lodicules qui, en se glonflant, font entrouvrir les glumelles à la floraison. Le nombre de fleurs fertiles par épillet varie selon l'espèce.</w:t>
      </w:r>
      <w:r w:rsidRPr="00D71F12">
        <w:rPr>
          <w:rFonts w:ascii="Times New Roman" w:hAnsi="Times New Roman" w:cs="Times New Roman"/>
        </w:rPr>
        <w:t xml:space="preserve"> Chez le blé, 2 à 4; chez l'avoine, 1 à 3; chez l'orge, 1 seule. Chez le maïs, les fleurs sont unisexuées : la plante est monoïque.</w:t>
      </w:r>
    </w:p>
    <w:p w:rsidR="007F76DB" w:rsidRDefault="007F76DB" w:rsidP="00114FDB">
      <w:pPr>
        <w:autoSpaceDE w:val="0"/>
        <w:autoSpaceDN w:val="0"/>
        <w:adjustRightInd w:val="0"/>
        <w:spacing w:before="0" w:after="0" w:line="360" w:lineRule="auto"/>
        <w:ind w:firstLine="284"/>
        <w:rPr>
          <w:rFonts w:ascii="Times New Roman" w:hAnsi="Times New Roman" w:cs="Times New Roman"/>
        </w:rPr>
      </w:pPr>
    </w:p>
    <w:p w:rsidR="007F76DB" w:rsidRDefault="007F76DB" w:rsidP="001C2A3C">
      <w:pPr>
        <w:autoSpaceDE w:val="0"/>
        <w:autoSpaceDN w:val="0"/>
        <w:adjustRightInd w:val="0"/>
        <w:spacing w:before="0" w:after="0"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5413794" cy="2744916"/>
            <wp:effectExtent l="38100" t="57150" r="110706" b="93534"/>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1041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2A3C" w:rsidRDefault="001C2A3C" w:rsidP="001C2A3C">
      <w:pPr>
        <w:autoSpaceDE w:val="0"/>
        <w:autoSpaceDN w:val="0"/>
        <w:adjustRightInd w:val="0"/>
        <w:spacing w:before="0" w:after="0" w:line="360" w:lineRule="auto"/>
        <w:ind w:firstLine="284"/>
        <w:jc w:val="center"/>
        <w:rPr>
          <w:rFonts w:ascii="Times New Roman" w:hAnsi="Times New Roman" w:cs="Times New Roman"/>
        </w:rPr>
      </w:pPr>
      <w:r w:rsidRPr="00AB5506">
        <w:rPr>
          <w:rFonts w:ascii="Times New Roman" w:hAnsi="Times New Roman" w:cs="Times New Roman"/>
          <w:b/>
        </w:rPr>
        <w:t xml:space="preserve">Figure </w:t>
      </w:r>
      <w:r>
        <w:rPr>
          <w:rFonts w:ascii="Times New Roman" w:hAnsi="Times New Roman" w:cs="Times New Roman"/>
          <w:b/>
        </w:rPr>
        <w:t>3</w:t>
      </w:r>
      <w:r w:rsidRPr="00AB5506">
        <w:rPr>
          <w:rFonts w:ascii="Times New Roman" w:hAnsi="Times New Roman" w:cs="Times New Roman"/>
          <w:b/>
        </w:rPr>
        <w:t>.</w:t>
      </w:r>
      <w:r>
        <w:rPr>
          <w:rFonts w:ascii="Times New Roman" w:hAnsi="Times New Roman" w:cs="Times New Roman"/>
          <w:b/>
        </w:rPr>
        <w:t xml:space="preserve"> </w:t>
      </w:r>
      <w:r w:rsidRPr="001C2A3C">
        <w:rPr>
          <w:rFonts w:ascii="Times New Roman" w:hAnsi="Times New Roman" w:cs="Times New Roman"/>
        </w:rPr>
        <w:t>Morphologie et anatomie comparées de l'appareil reproducteur des céréales.</w:t>
      </w:r>
    </w:p>
    <w:p w:rsidR="00EB299E" w:rsidRDefault="00EB299E" w:rsidP="001C2A3C">
      <w:pPr>
        <w:autoSpaceDE w:val="0"/>
        <w:autoSpaceDN w:val="0"/>
        <w:adjustRightInd w:val="0"/>
        <w:spacing w:before="0" w:after="0" w:line="360" w:lineRule="auto"/>
        <w:ind w:firstLine="284"/>
        <w:jc w:val="center"/>
        <w:rPr>
          <w:rFonts w:ascii="Times New Roman" w:hAnsi="Times New Roman" w:cs="Times New Roman"/>
        </w:rPr>
      </w:pPr>
    </w:p>
    <w:p w:rsidR="00EB299E" w:rsidRPr="00AB5506" w:rsidRDefault="00EB299E" w:rsidP="001C2A3C">
      <w:pPr>
        <w:autoSpaceDE w:val="0"/>
        <w:autoSpaceDN w:val="0"/>
        <w:adjustRightInd w:val="0"/>
        <w:spacing w:before="0" w:after="0" w:line="360" w:lineRule="auto"/>
        <w:ind w:firstLine="284"/>
        <w:jc w:val="center"/>
        <w:rPr>
          <w:rFonts w:ascii="Times New Roman" w:hAnsi="Times New Roman" w:cs="Times New Roman"/>
        </w:rPr>
      </w:pPr>
    </w:p>
    <w:p w:rsidR="00D97CFD" w:rsidRDefault="001316E6" w:rsidP="00F3292B">
      <w:pPr>
        <w:pStyle w:val="Paragraphedeliste"/>
        <w:numPr>
          <w:ilvl w:val="0"/>
          <w:numId w:val="1"/>
        </w:numPr>
        <w:spacing w:line="360" w:lineRule="auto"/>
        <w:rPr>
          <w:rFonts w:ascii="Times New Roman" w:hAnsi="Times New Roman" w:cs="Times New Roman"/>
          <w:b/>
          <w:bCs/>
          <w:sz w:val="24"/>
          <w:szCs w:val="24"/>
        </w:rPr>
      </w:pPr>
      <w:r w:rsidRPr="00F3292B">
        <w:rPr>
          <w:rFonts w:ascii="Times New Roman" w:hAnsi="Times New Roman" w:cs="Times New Roman"/>
          <w:b/>
          <w:bCs/>
          <w:sz w:val="24"/>
          <w:szCs w:val="24"/>
        </w:rPr>
        <w:t>Caractères biologiques</w:t>
      </w:r>
    </w:p>
    <w:p w:rsidR="00B557D3" w:rsidRDefault="00B557D3" w:rsidP="00B557D3">
      <w:pPr>
        <w:pStyle w:val="Default"/>
        <w:numPr>
          <w:ilvl w:val="1"/>
          <w:numId w:val="1"/>
        </w:numPr>
        <w:spacing w:before="240" w:after="240" w:line="360" w:lineRule="auto"/>
        <w:rPr>
          <w:rFonts w:ascii="Times New Roman" w:hAnsi="Times New Roman" w:cs="Times New Roman"/>
          <w:sz w:val="23"/>
          <w:szCs w:val="23"/>
        </w:rPr>
      </w:pPr>
      <w:r w:rsidRPr="00B557D3">
        <w:rPr>
          <w:rFonts w:ascii="Times New Roman" w:hAnsi="Times New Roman" w:cs="Times New Roman"/>
          <w:b/>
          <w:sz w:val="22"/>
          <w:szCs w:val="22"/>
        </w:rPr>
        <w:t xml:space="preserve"> Description du cycle de développement</w:t>
      </w:r>
      <w:r>
        <w:rPr>
          <w:rFonts w:ascii="Times New Roman" w:hAnsi="Times New Roman" w:cs="Times New Roman"/>
          <w:sz w:val="23"/>
          <w:szCs w:val="23"/>
        </w:rPr>
        <w:t xml:space="preserve"> </w:t>
      </w:r>
    </w:p>
    <w:p w:rsidR="00B557D3" w:rsidRDefault="00B557D3" w:rsidP="00B557D3">
      <w:pPr>
        <w:autoSpaceDE w:val="0"/>
        <w:autoSpaceDN w:val="0"/>
        <w:adjustRightInd w:val="0"/>
        <w:spacing w:line="360" w:lineRule="auto"/>
        <w:ind w:firstLine="284"/>
        <w:rPr>
          <w:rFonts w:ascii="Times New Roman" w:hAnsi="Times New Roman" w:cs="Times New Roman"/>
        </w:rPr>
      </w:pPr>
      <w:r w:rsidRPr="00B557D3">
        <w:rPr>
          <w:rFonts w:ascii="Times New Roman" w:hAnsi="Times New Roman" w:cs="Times New Roman"/>
        </w:rPr>
        <w:t xml:space="preserve">Le cycle de développement d'une céréale comprend trois grandes périodes : </w:t>
      </w:r>
    </w:p>
    <w:p w:rsidR="0036628F" w:rsidRDefault="00B557D3" w:rsidP="00B557D3">
      <w:pPr>
        <w:pStyle w:val="Paragraphedeliste"/>
        <w:numPr>
          <w:ilvl w:val="0"/>
          <w:numId w:val="13"/>
        </w:numPr>
        <w:autoSpaceDE w:val="0"/>
        <w:autoSpaceDN w:val="0"/>
        <w:adjustRightInd w:val="0"/>
        <w:spacing w:line="360" w:lineRule="auto"/>
        <w:rPr>
          <w:rFonts w:ascii="Times New Roman" w:hAnsi="Times New Roman" w:cs="Times New Roman"/>
        </w:rPr>
      </w:pPr>
      <w:r w:rsidRPr="00B557D3">
        <w:rPr>
          <w:rFonts w:ascii="Times New Roman" w:hAnsi="Times New Roman" w:cs="Times New Roman"/>
        </w:rPr>
        <w:t xml:space="preserve">La période végétative qui va de la germination aux premières manifestations de l'allongement de la tige principale, c'est-à-dire au début de la montée; </w:t>
      </w:r>
    </w:p>
    <w:p w:rsidR="0036628F" w:rsidRDefault="0036628F" w:rsidP="00B557D3">
      <w:pPr>
        <w:pStyle w:val="Paragraphedeliste"/>
        <w:numPr>
          <w:ilvl w:val="0"/>
          <w:numId w:val="13"/>
        </w:numPr>
        <w:autoSpaceDE w:val="0"/>
        <w:autoSpaceDN w:val="0"/>
        <w:adjustRightInd w:val="0"/>
        <w:spacing w:line="360" w:lineRule="auto"/>
        <w:rPr>
          <w:rFonts w:ascii="Times New Roman" w:hAnsi="Times New Roman" w:cs="Times New Roman"/>
        </w:rPr>
      </w:pPr>
      <w:r>
        <w:rPr>
          <w:rFonts w:ascii="Times New Roman" w:hAnsi="Times New Roman" w:cs="Times New Roman"/>
        </w:rPr>
        <w:t>L</w:t>
      </w:r>
      <w:r w:rsidR="00B557D3" w:rsidRPr="00B557D3">
        <w:rPr>
          <w:rFonts w:ascii="Times New Roman" w:hAnsi="Times New Roman" w:cs="Times New Roman"/>
        </w:rPr>
        <w:t xml:space="preserve">a période reproductrice allant du début de la montée à la fécondation; </w:t>
      </w:r>
    </w:p>
    <w:p w:rsidR="00B557D3" w:rsidRPr="00997122" w:rsidRDefault="0036628F" w:rsidP="00997122">
      <w:pPr>
        <w:pStyle w:val="Paragraphedeliste"/>
        <w:numPr>
          <w:ilvl w:val="0"/>
          <w:numId w:val="13"/>
        </w:numPr>
        <w:autoSpaceDE w:val="0"/>
        <w:autoSpaceDN w:val="0"/>
        <w:adjustRightInd w:val="0"/>
        <w:spacing w:line="360" w:lineRule="auto"/>
        <w:rPr>
          <w:rFonts w:ascii="Times New Roman" w:hAnsi="Times New Roman" w:cs="Times New Roman"/>
        </w:rPr>
      </w:pPr>
      <w:r>
        <w:rPr>
          <w:rFonts w:ascii="Times New Roman" w:hAnsi="Times New Roman" w:cs="Times New Roman"/>
        </w:rPr>
        <w:t>L</w:t>
      </w:r>
      <w:r w:rsidR="00B557D3" w:rsidRPr="00B557D3">
        <w:rPr>
          <w:rFonts w:ascii="Times New Roman" w:hAnsi="Times New Roman" w:cs="Times New Roman"/>
        </w:rPr>
        <w:t>a période de maturation allant de la fécondation à la maturité complète du grain.</w:t>
      </w:r>
    </w:p>
    <w:p w:rsidR="00B557D3" w:rsidRPr="009B1688" w:rsidRDefault="009B1688" w:rsidP="009B1688">
      <w:pPr>
        <w:pStyle w:val="Default"/>
        <w:numPr>
          <w:ilvl w:val="1"/>
          <w:numId w:val="1"/>
        </w:numPr>
        <w:rPr>
          <w:rFonts w:ascii="Times New Roman" w:hAnsi="Times New Roman" w:cs="Times New Roman"/>
          <w:sz w:val="23"/>
          <w:szCs w:val="23"/>
        </w:rPr>
      </w:pPr>
      <w:r>
        <w:rPr>
          <w:rFonts w:ascii="Times New Roman" w:hAnsi="Times New Roman" w:cs="Times New Roman"/>
          <w:b/>
          <w:sz w:val="22"/>
          <w:szCs w:val="22"/>
        </w:rPr>
        <w:t xml:space="preserve"> </w:t>
      </w:r>
      <w:r w:rsidR="00B557D3" w:rsidRPr="009B1688">
        <w:rPr>
          <w:rFonts w:ascii="Times New Roman" w:hAnsi="Times New Roman" w:cs="Times New Roman"/>
          <w:b/>
          <w:sz w:val="22"/>
          <w:szCs w:val="22"/>
        </w:rPr>
        <w:t>Période végétative</w:t>
      </w:r>
    </w:p>
    <w:p w:rsidR="009B1688" w:rsidRDefault="009B1688" w:rsidP="009B1688">
      <w:pPr>
        <w:autoSpaceDE w:val="0"/>
        <w:autoSpaceDN w:val="0"/>
        <w:adjustRightInd w:val="0"/>
        <w:spacing w:line="360" w:lineRule="auto"/>
        <w:ind w:firstLine="284"/>
        <w:rPr>
          <w:rFonts w:ascii="Times New Roman" w:hAnsi="Times New Roman" w:cs="Times New Roman"/>
        </w:rPr>
      </w:pPr>
      <w:r w:rsidRPr="009B1688">
        <w:rPr>
          <w:rFonts w:ascii="Times New Roman" w:hAnsi="Times New Roman" w:cs="Times New Roman"/>
        </w:rPr>
        <w:t xml:space="preserve">Celle-ci comprend elle-même trois phases : </w:t>
      </w:r>
    </w:p>
    <w:p w:rsidR="009B1688" w:rsidRDefault="009B1688" w:rsidP="009B1688">
      <w:pPr>
        <w:pStyle w:val="Paragraphedeliste"/>
        <w:numPr>
          <w:ilvl w:val="0"/>
          <w:numId w:val="12"/>
        </w:numPr>
        <w:autoSpaceDE w:val="0"/>
        <w:autoSpaceDN w:val="0"/>
        <w:adjustRightInd w:val="0"/>
        <w:spacing w:line="360" w:lineRule="auto"/>
        <w:rPr>
          <w:rFonts w:ascii="Times New Roman" w:hAnsi="Times New Roman" w:cs="Times New Roman"/>
        </w:rPr>
      </w:pPr>
      <w:r w:rsidRPr="009B1688">
        <w:rPr>
          <w:rFonts w:ascii="Times New Roman" w:hAnsi="Times New Roman" w:cs="Times New Roman"/>
        </w:rPr>
        <w:t xml:space="preserve">La phase semis-levée; </w:t>
      </w:r>
    </w:p>
    <w:p w:rsidR="009B1688" w:rsidRDefault="009B1688" w:rsidP="009B1688">
      <w:pPr>
        <w:pStyle w:val="Paragraphedeliste"/>
        <w:numPr>
          <w:ilvl w:val="0"/>
          <w:numId w:val="12"/>
        </w:numPr>
        <w:autoSpaceDE w:val="0"/>
        <w:autoSpaceDN w:val="0"/>
        <w:adjustRightInd w:val="0"/>
        <w:spacing w:line="360" w:lineRule="auto"/>
        <w:rPr>
          <w:rFonts w:ascii="Times New Roman" w:hAnsi="Times New Roman" w:cs="Times New Roman"/>
        </w:rPr>
      </w:pPr>
      <w:r>
        <w:rPr>
          <w:rFonts w:ascii="Times New Roman" w:hAnsi="Times New Roman" w:cs="Times New Roman"/>
        </w:rPr>
        <w:t>L</w:t>
      </w:r>
      <w:r w:rsidRPr="009B1688">
        <w:rPr>
          <w:rFonts w:ascii="Times New Roman" w:hAnsi="Times New Roman" w:cs="Times New Roman"/>
        </w:rPr>
        <w:t xml:space="preserve">a phase levée-début tallage; </w:t>
      </w:r>
    </w:p>
    <w:p w:rsidR="009B1688" w:rsidRDefault="009B1688" w:rsidP="009B1688">
      <w:pPr>
        <w:pStyle w:val="Paragraphedeliste"/>
        <w:numPr>
          <w:ilvl w:val="0"/>
          <w:numId w:val="12"/>
        </w:numPr>
        <w:autoSpaceDE w:val="0"/>
        <w:autoSpaceDN w:val="0"/>
        <w:adjustRightInd w:val="0"/>
        <w:spacing w:line="360" w:lineRule="auto"/>
        <w:rPr>
          <w:rFonts w:ascii="Times New Roman" w:hAnsi="Times New Roman" w:cs="Times New Roman"/>
        </w:rPr>
      </w:pPr>
      <w:r>
        <w:rPr>
          <w:rFonts w:ascii="Times New Roman" w:hAnsi="Times New Roman" w:cs="Times New Roman"/>
        </w:rPr>
        <w:t>L</w:t>
      </w:r>
      <w:r w:rsidRPr="009B1688">
        <w:rPr>
          <w:rFonts w:ascii="Times New Roman" w:hAnsi="Times New Roman" w:cs="Times New Roman"/>
        </w:rPr>
        <w:t>a phase début tallage-début montée (stade A).</w:t>
      </w:r>
    </w:p>
    <w:p w:rsidR="009B1688" w:rsidRPr="009B1688" w:rsidRDefault="009B1688" w:rsidP="009B1688">
      <w:pPr>
        <w:pStyle w:val="Paragraphedeliste"/>
        <w:numPr>
          <w:ilvl w:val="0"/>
          <w:numId w:val="14"/>
        </w:numPr>
        <w:autoSpaceDE w:val="0"/>
        <w:autoSpaceDN w:val="0"/>
        <w:adjustRightInd w:val="0"/>
        <w:spacing w:line="360" w:lineRule="auto"/>
        <w:rPr>
          <w:sz w:val="26"/>
          <w:szCs w:val="26"/>
        </w:rPr>
      </w:pPr>
      <w:r>
        <w:rPr>
          <w:rFonts w:ascii="Times New Roman" w:hAnsi="Times New Roman" w:cs="Times New Roman"/>
          <w:b/>
        </w:rPr>
        <w:t>La phase semis-levée</w:t>
      </w:r>
      <w:r w:rsidRPr="009B1688">
        <w:rPr>
          <w:sz w:val="26"/>
          <w:szCs w:val="26"/>
        </w:rPr>
        <w:t xml:space="preserve"> </w:t>
      </w:r>
    </w:p>
    <w:p w:rsidR="009B1688" w:rsidRDefault="009B1688" w:rsidP="009B1688">
      <w:pPr>
        <w:autoSpaceDE w:val="0"/>
        <w:autoSpaceDN w:val="0"/>
        <w:adjustRightInd w:val="0"/>
        <w:spacing w:line="360" w:lineRule="auto"/>
        <w:ind w:firstLine="284"/>
        <w:rPr>
          <w:rFonts w:ascii="Times New Roman" w:hAnsi="Times New Roman" w:cs="Times New Roman"/>
        </w:rPr>
      </w:pPr>
      <w:r w:rsidRPr="009B1688">
        <w:rPr>
          <w:rFonts w:ascii="Times New Roman" w:hAnsi="Times New Roman" w:cs="Times New Roman"/>
        </w:rPr>
        <w:t xml:space="preserve">La germination d'une céréale se traduit par la sortie des racines séminales de la coléorhize et, à l'opposé, par la croissance d'une préfeuille, le coléoptile. Celui-ci sert de manchon protecteur et perforateur du sol pour la première feuille qui sera fonctionnelle et percera le sommet du coléoptile peu après l'apparition de ce dernier au niveau du sol </w:t>
      </w:r>
      <w:r w:rsidRPr="006C3528">
        <w:rPr>
          <w:rFonts w:ascii="Times New Roman" w:hAnsi="Times New Roman" w:cs="Times New Roman"/>
          <w:b/>
        </w:rPr>
        <w:t>(fig. 4)</w:t>
      </w:r>
      <w:r w:rsidRPr="009B1688">
        <w:rPr>
          <w:rFonts w:ascii="Times New Roman" w:hAnsi="Times New Roman" w:cs="Times New Roman"/>
        </w:rPr>
        <w:t>.</w:t>
      </w:r>
    </w:p>
    <w:p w:rsidR="009B1688" w:rsidRPr="009B1688" w:rsidRDefault="009B1688" w:rsidP="009B1688">
      <w:pPr>
        <w:autoSpaceDE w:val="0"/>
        <w:autoSpaceDN w:val="0"/>
        <w:adjustRightInd w:val="0"/>
        <w:spacing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4678764" cy="2746435"/>
            <wp:effectExtent l="38100" t="57150" r="121836" b="920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675505" cy="2744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1688" w:rsidRDefault="009B1688" w:rsidP="009B1688">
      <w:pPr>
        <w:autoSpaceDE w:val="0"/>
        <w:autoSpaceDN w:val="0"/>
        <w:adjustRightInd w:val="0"/>
        <w:spacing w:before="0" w:after="0" w:line="360" w:lineRule="auto"/>
        <w:ind w:firstLine="284"/>
        <w:jc w:val="center"/>
        <w:rPr>
          <w:rFonts w:ascii="Times New Roman" w:hAnsi="Times New Roman" w:cs="Times New Roman"/>
        </w:rPr>
      </w:pPr>
      <w:r w:rsidRPr="00AB5506">
        <w:rPr>
          <w:rFonts w:ascii="Times New Roman" w:hAnsi="Times New Roman" w:cs="Times New Roman"/>
          <w:b/>
        </w:rPr>
        <w:t xml:space="preserve">Figure </w:t>
      </w:r>
      <w:r>
        <w:rPr>
          <w:rFonts w:ascii="Times New Roman" w:hAnsi="Times New Roman" w:cs="Times New Roman"/>
          <w:b/>
        </w:rPr>
        <w:t>4</w:t>
      </w:r>
      <w:r w:rsidRPr="00AB5506">
        <w:rPr>
          <w:rFonts w:ascii="Times New Roman" w:hAnsi="Times New Roman" w:cs="Times New Roman"/>
          <w:b/>
        </w:rPr>
        <w:t>.</w:t>
      </w:r>
      <w:r>
        <w:rPr>
          <w:rFonts w:ascii="Times New Roman" w:hAnsi="Times New Roman" w:cs="Times New Roman"/>
          <w:b/>
        </w:rPr>
        <w:t xml:space="preserve"> </w:t>
      </w:r>
      <w:r w:rsidRPr="009B1688">
        <w:rPr>
          <w:rFonts w:ascii="Times New Roman" w:hAnsi="Times New Roman" w:cs="Times New Roman"/>
        </w:rPr>
        <w:t>La phase</w:t>
      </w:r>
      <w:r>
        <w:t xml:space="preserve"> </w:t>
      </w:r>
      <w:r w:rsidRPr="009B1688">
        <w:rPr>
          <w:rFonts w:ascii="Times New Roman" w:hAnsi="Times New Roman" w:cs="Times New Roman"/>
        </w:rPr>
        <w:t xml:space="preserve">semis-levée </w:t>
      </w:r>
      <w:r>
        <w:rPr>
          <w:rFonts w:ascii="Times New Roman" w:hAnsi="Times New Roman" w:cs="Times New Roman"/>
        </w:rPr>
        <w:t>de la période végétative du blé</w:t>
      </w:r>
      <w:r w:rsidRPr="001C2A3C">
        <w:rPr>
          <w:rFonts w:ascii="Times New Roman" w:hAnsi="Times New Roman" w:cs="Times New Roman"/>
        </w:rPr>
        <w:t>.</w:t>
      </w:r>
    </w:p>
    <w:p w:rsidR="00997122" w:rsidRDefault="00997122" w:rsidP="009B1688">
      <w:pPr>
        <w:autoSpaceDE w:val="0"/>
        <w:autoSpaceDN w:val="0"/>
        <w:adjustRightInd w:val="0"/>
        <w:spacing w:before="0" w:after="0" w:line="360" w:lineRule="auto"/>
        <w:ind w:firstLine="284"/>
        <w:jc w:val="center"/>
        <w:rPr>
          <w:rFonts w:ascii="Times New Roman" w:hAnsi="Times New Roman" w:cs="Times New Roman"/>
        </w:rPr>
      </w:pPr>
    </w:p>
    <w:p w:rsidR="006A59AA" w:rsidRDefault="004E4D25" w:rsidP="004E4D25">
      <w:pPr>
        <w:autoSpaceDE w:val="0"/>
        <w:autoSpaceDN w:val="0"/>
        <w:adjustRightInd w:val="0"/>
        <w:spacing w:before="0" w:after="0" w:line="360" w:lineRule="auto"/>
        <w:ind w:firstLine="284"/>
        <w:jc w:val="left"/>
        <w:rPr>
          <w:sz w:val="26"/>
          <w:szCs w:val="26"/>
        </w:rPr>
      </w:pPr>
      <w:r w:rsidRPr="006A59AA">
        <w:rPr>
          <w:rFonts w:ascii="Times New Roman" w:hAnsi="Times New Roman" w:cs="Times New Roman"/>
        </w:rPr>
        <w:t>La réalisation de cette phase est sous la dépendance de deux groupes de facteurs :</w:t>
      </w:r>
      <w:r>
        <w:rPr>
          <w:sz w:val="26"/>
          <w:szCs w:val="26"/>
        </w:rPr>
        <w:t xml:space="preserve"> </w:t>
      </w:r>
    </w:p>
    <w:p w:rsidR="006A59AA" w:rsidRPr="006A59AA" w:rsidRDefault="006A59AA" w:rsidP="006A59AA">
      <w:pPr>
        <w:pStyle w:val="Paragraphedeliste"/>
        <w:numPr>
          <w:ilvl w:val="0"/>
          <w:numId w:val="16"/>
        </w:numPr>
        <w:autoSpaceDE w:val="0"/>
        <w:autoSpaceDN w:val="0"/>
        <w:adjustRightInd w:val="0"/>
        <w:spacing w:before="0" w:after="0" w:line="360" w:lineRule="auto"/>
        <w:jc w:val="left"/>
        <w:rPr>
          <w:rFonts w:ascii="Times New Roman" w:hAnsi="Times New Roman" w:cs="Times New Roman"/>
          <w:b/>
        </w:rPr>
      </w:pPr>
      <w:r w:rsidRPr="006A59AA">
        <w:rPr>
          <w:rFonts w:ascii="Times New Roman" w:hAnsi="Times New Roman" w:cs="Times New Roman"/>
          <w:b/>
        </w:rPr>
        <w:t>Facteurs intrinsèques</w:t>
      </w:r>
    </w:p>
    <w:p w:rsidR="006A59AA" w:rsidRDefault="004E4D25" w:rsidP="004E4D25">
      <w:pPr>
        <w:autoSpaceDE w:val="0"/>
        <w:autoSpaceDN w:val="0"/>
        <w:adjustRightInd w:val="0"/>
        <w:spacing w:before="0" w:after="0" w:line="360" w:lineRule="auto"/>
        <w:ind w:firstLine="284"/>
        <w:jc w:val="left"/>
        <w:rPr>
          <w:sz w:val="18"/>
          <w:szCs w:val="18"/>
        </w:rPr>
      </w:pPr>
      <w:r w:rsidRPr="006A59AA">
        <w:rPr>
          <w:rFonts w:ascii="Times New Roman" w:hAnsi="Times New Roman" w:cs="Times New Roman"/>
        </w:rPr>
        <w:t>La valeur biologique de la semence, caractérisée par sa faculté et son énergie germinative.</w:t>
      </w:r>
      <w:r>
        <w:rPr>
          <w:sz w:val="26"/>
          <w:szCs w:val="26"/>
        </w:rPr>
        <w:t xml:space="preserve"> </w:t>
      </w:r>
    </w:p>
    <w:p w:rsidR="006A59AA" w:rsidRPr="006A59AA" w:rsidRDefault="006A59AA" w:rsidP="006A59AA">
      <w:pPr>
        <w:pStyle w:val="Paragraphedeliste"/>
        <w:numPr>
          <w:ilvl w:val="0"/>
          <w:numId w:val="16"/>
        </w:numPr>
        <w:autoSpaceDE w:val="0"/>
        <w:autoSpaceDN w:val="0"/>
        <w:adjustRightInd w:val="0"/>
        <w:spacing w:before="0" w:after="0" w:line="360" w:lineRule="auto"/>
        <w:jc w:val="left"/>
        <w:rPr>
          <w:rFonts w:ascii="Times New Roman" w:hAnsi="Times New Roman" w:cs="Times New Roman"/>
        </w:rPr>
      </w:pPr>
      <w:r w:rsidRPr="006A59AA">
        <w:rPr>
          <w:rFonts w:ascii="Times New Roman" w:hAnsi="Times New Roman" w:cs="Times New Roman"/>
          <w:b/>
        </w:rPr>
        <w:t>acteurs extrinsèques</w:t>
      </w:r>
      <w:r w:rsidR="004E4D25" w:rsidRPr="006A59AA">
        <w:rPr>
          <w:sz w:val="18"/>
          <w:szCs w:val="18"/>
        </w:rPr>
        <w:t xml:space="preserve">, </w:t>
      </w:r>
    </w:p>
    <w:p w:rsidR="006A59AA" w:rsidRDefault="006A59AA" w:rsidP="006A59AA">
      <w:pPr>
        <w:autoSpaceDE w:val="0"/>
        <w:autoSpaceDN w:val="0"/>
        <w:adjustRightInd w:val="0"/>
        <w:spacing w:before="0" w:after="0" w:line="360" w:lineRule="auto"/>
        <w:jc w:val="left"/>
        <w:rPr>
          <w:sz w:val="26"/>
          <w:szCs w:val="26"/>
        </w:rPr>
      </w:pPr>
      <w:r w:rsidRPr="006A59AA">
        <w:rPr>
          <w:rFonts w:ascii="Times New Roman" w:hAnsi="Times New Roman" w:cs="Times New Roman"/>
        </w:rPr>
        <w:t>T</w:t>
      </w:r>
      <w:r w:rsidR="004E4D25" w:rsidRPr="006A59AA">
        <w:rPr>
          <w:rFonts w:ascii="Times New Roman" w:hAnsi="Times New Roman" w:cs="Times New Roman"/>
        </w:rPr>
        <w:t>empérature et humidité du sol.</w:t>
      </w:r>
      <w:r w:rsidR="004E4D25" w:rsidRPr="006A59AA">
        <w:rPr>
          <w:sz w:val="26"/>
          <w:szCs w:val="26"/>
        </w:rPr>
        <w:t xml:space="preserve"> </w:t>
      </w:r>
    </w:p>
    <w:p w:rsidR="006A59AA" w:rsidRDefault="006A59AA" w:rsidP="006A59AA">
      <w:pPr>
        <w:pStyle w:val="Paragraphedeliste"/>
        <w:numPr>
          <w:ilvl w:val="0"/>
          <w:numId w:val="17"/>
        </w:numPr>
        <w:autoSpaceDE w:val="0"/>
        <w:autoSpaceDN w:val="0"/>
        <w:adjustRightInd w:val="0"/>
        <w:spacing w:before="0" w:after="0" w:line="360" w:lineRule="auto"/>
        <w:rPr>
          <w:rFonts w:ascii="Times New Roman" w:hAnsi="Times New Roman" w:cs="Times New Roman"/>
        </w:rPr>
      </w:pPr>
      <w:r w:rsidRPr="006A59AA">
        <w:rPr>
          <w:rFonts w:ascii="Times New Roman" w:hAnsi="Times New Roman" w:cs="Times New Roman"/>
          <w:i/>
        </w:rPr>
        <w:t>La t</w:t>
      </w:r>
      <w:r w:rsidR="004E4D25" w:rsidRPr="006A59AA">
        <w:rPr>
          <w:rFonts w:ascii="Times New Roman" w:hAnsi="Times New Roman" w:cs="Times New Roman"/>
          <w:i/>
        </w:rPr>
        <w:t>empérature</w:t>
      </w:r>
      <w:r w:rsidRPr="006A59AA">
        <w:rPr>
          <w:rFonts w:ascii="Times New Roman" w:hAnsi="Times New Roman" w:cs="Times New Roman"/>
        </w:rPr>
        <w:t> :</w:t>
      </w:r>
      <w:r w:rsidR="004E4D25" w:rsidRPr="006A59AA">
        <w:rPr>
          <w:rFonts w:ascii="Times New Roman" w:hAnsi="Times New Roman" w:cs="Times New Roman"/>
        </w:rPr>
        <w:t xml:space="preserve"> D'une part la germination ne peut débuter qu'à partir d'un seuil thermique ou zéro de germination, variable selon la céréale.</w:t>
      </w:r>
      <w:r>
        <w:rPr>
          <w:rFonts w:ascii="Times New Roman" w:hAnsi="Times New Roman" w:cs="Times New Roman"/>
        </w:rPr>
        <w:t xml:space="preserve"> Ce seuil thermique est de : 0°C</w:t>
      </w:r>
      <w:r w:rsidR="004E4D25" w:rsidRPr="006A59AA">
        <w:rPr>
          <w:rFonts w:ascii="Times New Roman" w:hAnsi="Times New Roman" w:cs="Times New Roman"/>
        </w:rPr>
        <w:t xml:space="preserve"> pour le blé, l'avoine, l'orge; </w:t>
      </w:r>
      <w:r>
        <w:rPr>
          <w:rFonts w:ascii="Times New Roman" w:hAnsi="Times New Roman" w:cs="Times New Roman"/>
        </w:rPr>
        <w:t>+ 6 à + 8°</w:t>
      </w:r>
      <w:r w:rsidR="004E4D25" w:rsidRPr="006A59AA">
        <w:rPr>
          <w:rFonts w:ascii="Times New Roman" w:hAnsi="Times New Roman" w:cs="Times New Roman"/>
        </w:rPr>
        <w:t>C pour le maïs, le sorgho.</w:t>
      </w:r>
      <w:r w:rsidR="004E4D25" w:rsidRPr="006A59AA">
        <w:rPr>
          <w:sz w:val="26"/>
          <w:szCs w:val="26"/>
        </w:rPr>
        <w:t xml:space="preserve"> </w:t>
      </w:r>
      <w:r w:rsidR="004E4D25" w:rsidRPr="006A59AA">
        <w:rPr>
          <w:rFonts w:ascii="Times New Roman" w:hAnsi="Times New Roman" w:cs="Times New Roman"/>
        </w:rPr>
        <w:t>D'autre part la phase semis-levée se réalise pour une somme des températures, constante et caractéristique de l'espèce. Ex. : pour le</w:t>
      </w:r>
      <w:r>
        <w:rPr>
          <w:rFonts w:ascii="Times New Roman" w:hAnsi="Times New Roman" w:cs="Times New Roman"/>
        </w:rPr>
        <w:t xml:space="preserve"> blé, 121-122°C</w:t>
      </w:r>
      <w:r w:rsidR="004E4D25" w:rsidRPr="006A59AA">
        <w:rPr>
          <w:rFonts w:ascii="Times New Roman" w:hAnsi="Times New Roman" w:cs="Times New Roman"/>
        </w:rPr>
        <w:t xml:space="preserve">. </w:t>
      </w:r>
    </w:p>
    <w:p w:rsidR="004E4D25" w:rsidRPr="006A59AA" w:rsidRDefault="004E4D25" w:rsidP="006A59AA">
      <w:pPr>
        <w:pStyle w:val="Paragraphedeliste"/>
        <w:numPr>
          <w:ilvl w:val="0"/>
          <w:numId w:val="17"/>
        </w:numPr>
        <w:autoSpaceDE w:val="0"/>
        <w:autoSpaceDN w:val="0"/>
        <w:adjustRightInd w:val="0"/>
        <w:spacing w:before="0" w:after="0" w:line="360" w:lineRule="auto"/>
        <w:rPr>
          <w:rFonts w:ascii="Times New Roman" w:hAnsi="Times New Roman" w:cs="Times New Roman"/>
        </w:rPr>
      </w:pPr>
      <w:r w:rsidRPr="006A59AA">
        <w:rPr>
          <w:rFonts w:ascii="Times New Roman" w:hAnsi="Times New Roman" w:cs="Times New Roman"/>
          <w:i/>
        </w:rPr>
        <w:t>Humidité</w:t>
      </w:r>
      <w:r w:rsidR="006A59AA" w:rsidRPr="006A59AA">
        <w:rPr>
          <w:rFonts w:ascii="Times New Roman" w:hAnsi="Times New Roman" w:cs="Times New Roman"/>
          <w:i/>
        </w:rPr>
        <w:t> </w:t>
      </w:r>
      <w:r w:rsidR="006A59AA" w:rsidRPr="006A59AA">
        <w:rPr>
          <w:rFonts w:ascii="Times New Roman" w:hAnsi="Times New Roman" w:cs="Times New Roman"/>
        </w:rPr>
        <w:t>:</w:t>
      </w:r>
      <w:r w:rsidRPr="006A59AA">
        <w:t xml:space="preserve"> </w:t>
      </w:r>
      <w:r w:rsidRPr="006A59AA">
        <w:rPr>
          <w:rFonts w:ascii="Times New Roman" w:hAnsi="Times New Roman" w:cs="Times New Roman"/>
        </w:rPr>
        <w:t>Pour chaque espèce existe un seuil critique d'humidité du sol au-dessous duquel la levée est mauvaise et tend à s'annuler. Ex. : pour le blé (caryopse nu) ce seuil est de 35 à 40 % de la capacité de rétention; pour l'avoine (caryopse vêtu) il est de 40 à 50 %.</w:t>
      </w:r>
    </w:p>
    <w:p w:rsidR="009B1688" w:rsidRDefault="00C1559B" w:rsidP="00757A68">
      <w:pPr>
        <w:autoSpaceDE w:val="0"/>
        <w:autoSpaceDN w:val="0"/>
        <w:adjustRightInd w:val="0"/>
        <w:spacing w:before="0" w:after="0" w:line="360" w:lineRule="auto"/>
        <w:ind w:firstLine="284"/>
        <w:rPr>
          <w:rFonts w:ascii="Times New Roman" w:hAnsi="Times New Roman" w:cs="Times New Roman"/>
        </w:rPr>
      </w:pPr>
      <w:r w:rsidRPr="00C1559B">
        <w:rPr>
          <w:rFonts w:ascii="Times New Roman" w:hAnsi="Times New Roman" w:cs="Times New Roman"/>
          <w:b/>
        </w:rPr>
        <w:t>Sur le plan cultural</w:t>
      </w:r>
      <w:r w:rsidRPr="00C1559B">
        <w:rPr>
          <w:rFonts w:ascii="Times New Roman" w:hAnsi="Times New Roman" w:cs="Times New Roman"/>
        </w:rPr>
        <w:t>, le choix d'une bonne semence et de la date de semis, la réalisation avant et après semis de façons superficielles déterminées (croskillage et roulages de printemps par exemple) seront des facteurs importants de la réussite des semis de céréales.</w:t>
      </w:r>
    </w:p>
    <w:p w:rsidR="004C607C" w:rsidRPr="004C607C" w:rsidRDefault="004C607C" w:rsidP="004C607C">
      <w:pPr>
        <w:pStyle w:val="Paragraphedeliste"/>
        <w:numPr>
          <w:ilvl w:val="0"/>
          <w:numId w:val="14"/>
        </w:numPr>
        <w:autoSpaceDE w:val="0"/>
        <w:autoSpaceDN w:val="0"/>
        <w:adjustRightInd w:val="0"/>
        <w:spacing w:before="0" w:after="0" w:line="360" w:lineRule="auto"/>
        <w:jc w:val="left"/>
        <w:rPr>
          <w:rFonts w:ascii="Times New Roman" w:hAnsi="Times New Roman" w:cs="Times New Roman"/>
          <w:b/>
        </w:rPr>
      </w:pPr>
      <w:r w:rsidRPr="004C607C">
        <w:rPr>
          <w:rFonts w:ascii="Times New Roman" w:hAnsi="Times New Roman" w:cs="Times New Roman"/>
          <w:b/>
        </w:rPr>
        <w:t>La phase levée-début tallage</w:t>
      </w:r>
    </w:p>
    <w:p w:rsidR="004C607C" w:rsidRDefault="004C607C" w:rsidP="006B0F52">
      <w:pPr>
        <w:autoSpaceDE w:val="0"/>
        <w:autoSpaceDN w:val="0"/>
        <w:adjustRightInd w:val="0"/>
        <w:spacing w:before="0" w:after="0" w:line="360" w:lineRule="auto"/>
        <w:ind w:firstLine="284"/>
        <w:rPr>
          <w:rFonts w:ascii="Times New Roman" w:hAnsi="Times New Roman" w:cs="Times New Roman"/>
        </w:rPr>
      </w:pPr>
      <w:r w:rsidRPr="004C607C">
        <w:rPr>
          <w:sz w:val="23"/>
          <w:szCs w:val="23"/>
        </w:rPr>
        <w:t xml:space="preserve"> </w:t>
      </w:r>
      <w:r w:rsidRPr="004C607C">
        <w:rPr>
          <w:rFonts w:ascii="Times New Roman" w:hAnsi="Times New Roman" w:cs="Times New Roman"/>
        </w:rPr>
        <w:t xml:space="preserve">Dès que la première feuille a percé l'extrémité du coléoptile, celui-ci s'arrête de croître et peu à peu se dessèche. Cette première feuille fonctionnelle s'allonge, puis apparaît une deuxième, puis une troisième, puis une quatrième feuille </w:t>
      </w:r>
      <w:r w:rsidRPr="006C3528">
        <w:rPr>
          <w:rFonts w:ascii="Times New Roman" w:hAnsi="Times New Roman" w:cs="Times New Roman"/>
          <w:b/>
        </w:rPr>
        <w:t>(fig. 5)</w:t>
      </w:r>
      <w:r w:rsidRPr="004C607C">
        <w:rPr>
          <w:rFonts w:ascii="Times New Roman" w:hAnsi="Times New Roman" w:cs="Times New Roman"/>
        </w:rPr>
        <w:t>. Chacune d'elles est imbriquée dans la précédente, partant toutes d'une zone proche de la surface du sol et constituée de l'empilement d'un certain nombre d'entre-nœuds : le plateau de tallage. Celui-ci est formé de 4 à 5 nœuds, sa hauteur ne dépassant pas 3 à 4 mm. Il est relié au grain par une petite tigelle ou rhizome constitué de deux entre-nœuds :</w:t>
      </w:r>
    </w:p>
    <w:p w:rsidR="006B0F52" w:rsidRDefault="006B0F52" w:rsidP="006B0F52">
      <w:pPr>
        <w:pStyle w:val="Paragraphedeliste"/>
        <w:numPr>
          <w:ilvl w:val="0"/>
          <w:numId w:val="19"/>
        </w:numPr>
        <w:autoSpaceDE w:val="0"/>
        <w:autoSpaceDN w:val="0"/>
        <w:adjustRightInd w:val="0"/>
        <w:spacing w:before="0" w:after="0" w:line="360" w:lineRule="auto"/>
        <w:jc w:val="left"/>
        <w:rPr>
          <w:rFonts w:ascii="Times New Roman" w:hAnsi="Times New Roman" w:cs="Times New Roman"/>
        </w:rPr>
      </w:pPr>
      <w:r w:rsidRPr="006B0F52">
        <w:rPr>
          <w:rFonts w:ascii="Times New Roman" w:hAnsi="Times New Roman" w:cs="Times New Roman"/>
        </w:rPr>
        <w:t>L</w:t>
      </w:r>
      <w:r w:rsidR="009E481F" w:rsidRPr="006B0F52">
        <w:rPr>
          <w:rFonts w:ascii="Times New Roman" w:hAnsi="Times New Roman" w:cs="Times New Roman"/>
        </w:rPr>
        <w:t xml:space="preserve">e mésocotyle, situé au-dessous du point d'attache du coléoptile et très court chez le </w:t>
      </w:r>
      <w:r>
        <w:rPr>
          <w:rFonts w:ascii="Times New Roman" w:hAnsi="Times New Roman" w:cs="Times New Roman"/>
        </w:rPr>
        <w:t xml:space="preserve">blé et l'orge; </w:t>
      </w:r>
    </w:p>
    <w:p w:rsidR="006B0F52" w:rsidRDefault="009E481F" w:rsidP="006B0F52">
      <w:pPr>
        <w:pStyle w:val="Paragraphedeliste"/>
        <w:numPr>
          <w:ilvl w:val="0"/>
          <w:numId w:val="19"/>
        </w:numPr>
        <w:autoSpaceDE w:val="0"/>
        <w:autoSpaceDN w:val="0"/>
        <w:adjustRightInd w:val="0"/>
        <w:spacing w:before="0" w:after="0" w:line="360" w:lineRule="auto"/>
        <w:jc w:val="left"/>
        <w:rPr>
          <w:rFonts w:ascii="Times New Roman" w:hAnsi="Times New Roman" w:cs="Times New Roman"/>
        </w:rPr>
      </w:pPr>
      <w:r w:rsidRPr="006B0F52">
        <w:rPr>
          <w:rFonts w:ascii="Times New Roman" w:hAnsi="Times New Roman" w:cs="Times New Roman"/>
        </w:rPr>
        <w:t xml:space="preserve">l'épicotyle, situé au-dessus du point d'attache du coléoptile, développé chez toutes les espèces, mais plus ou moins long selon la profondeur du semis. </w:t>
      </w:r>
    </w:p>
    <w:p w:rsidR="009E481F" w:rsidRDefault="009E481F" w:rsidP="006B0F52">
      <w:pPr>
        <w:autoSpaceDE w:val="0"/>
        <w:autoSpaceDN w:val="0"/>
        <w:adjustRightInd w:val="0"/>
        <w:spacing w:before="0" w:after="0" w:line="360" w:lineRule="auto"/>
        <w:ind w:firstLine="284"/>
        <w:rPr>
          <w:rFonts w:ascii="Times New Roman" w:hAnsi="Times New Roman" w:cs="Times New Roman"/>
        </w:rPr>
      </w:pPr>
      <w:r w:rsidRPr="006B0F52">
        <w:rPr>
          <w:rFonts w:ascii="Times New Roman" w:hAnsi="Times New Roman" w:cs="Times New Roman"/>
        </w:rPr>
        <w:t>Pendant toute cette phase, la vitesse de croissance des feuilles dépend essentiel</w:t>
      </w:r>
      <w:r w:rsidR="006B0F52">
        <w:rPr>
          <w:rFonts w:ascii="Times New Roman" w:hAnsi="Times New Roman" w:cs="Times New Roman"/>
        </w:rPr>
        <w:t xml:space="preserve">lement de la </w:t>
      </w:r>
      <w:r w:rsidRPr="006B0F52">
        <w:rPr>
          <w:rFonts w:ascii="Times New Roman" w:hAnsi="Times New Roman" w:cs="Times New Roman"/>
        </w:rPr>
        <w:t>température. D'autre part, sur le plan nutritif, la plantule dépend uniquement de son système primaire de racines et de ses réserves.</w:t>
      </w:r>
    </w:p>
    <w:p w:rsidR="003F54B0" w:rsidRDefault="003F54B0" w:rsidP="006B0F52">
      <w:pPr>
        <w:autoSpaceDE w:val="0"/>
        <w:autoSpaceDN w:val="0"/>
        <w:adjustRightInd w:val="0"/>
        <w:spacing w:before="0" w:after="0" w:line="360" w:lineRule="auto"/>
        <w:ind w:firstLine="284"/>
        <w:rPr>
          <w:rFonts w:ascii="Times New Roman" w:hAnsi="Times New Roman" w:cs="Times New Roman"/>
        </w:rPr>
      </w:pPr>
    </w:p>
    <w:p w:rsidR="003F54B0" w:rsidRDefault="003F54B0" w:rsidP="006B0F52">
      <w:pPr>
        <w:autoSpaceDE w:val="0"/>
        <w:autoSpaceDN w:val="0"/>
        <w:adjustRightInd w:val="0"/>
        <w:spacing w:before="0" w:after="0" w:line="360" w:lineRule="auto"/>
        <w:ind w:firstLine="284"/>
        <w:rPr>
          <w:rFonts w:ascii="Times New Roman" w:hAnsi="Times New Roman" w:cs="Times New Roman"/>
        </w:rPr>
      </w:pPr>
    </w:p>
    <w:p w:rsidR="003F54B0" w:rsidRDefault="003F54B0" w:rsidP="006B0F52">
      <w:pPr>
        <w:autoSpaceDE w:val="0"/>
        <w:autoSpaceDN w:val="0"/>
        <w:adjustRightInd w:val="0"/>
        <w:spacing w:before="0" w:after="0" w:line="360" w:lineRule="auto"/>
        <w:ind w:firstLine="284"/>
        <w:rPr>
          <w:rFonts w:ascii="Times New Roman" w:hAnsi="Times New Roman" w:cs="Times New Roman"/>
        </w:rPr>
      </w:pPr>
    </w:p>
    <w:p w:rsidR="003F54B0" w:rsidRDefault="003F54B0" w:rsidP="006B0F52">
      <w:pPr>
        <w:autoSpaceDE w:val="0"/>
        <w:autoSpaceDN w:val="0"/>
        <w:adjustRightInd w:val="0"/>
        <w:spacing w:before="0" w:after="0" w:line="360" w:lineRule="auto"/>
        <w:ind w:firstLine="284"/>
        <w:rPr>
          <w:rFonts w:ascii="Times New Roman" w:hAnsi="Times New Roman" w:cs="Times New Roman"/>
        </w:rPr>
      </w:pPr>
    </w:p>
    <w:p w:rsidR="003F54B0" w:rsidRDefault="003F54B0" w:rsidP="006B0F52">
      <w:pPr>
        <w:autoSpaceDE w:val="0"/>
        <w:autoSpaceDN w:val="0"/>
        <w:adjustRightInd w:val="0"/>
        <w:spacing w:before="0" w:after="0" w:line="360" w:lineRule="auto"/>
        <w:ind w:firstLine="284"/>
        <w:rPr>
          <w:rFonts w:ascii="Times New Roman" w:hAnsi="Times New Roman" w:cs="Times New Roman"/>
        </w:rPr>
      </w:pPr>
    </w:p>
    <w:p w:rsidR="003F54B0" w:rsidRPr="006B0F52" w:rsidRDefault="003F54B0" w:rsidP="006B0F52">
      <w:pPr>
        <w:autoSpaceDE w:val="0"/>
        <w:autoSpaceDN w:val="0"/>
        <w:adjustRightInd w:val="0"/>
        <w:spacing w:before="0" w:after="0" w:line="360" w:lineRule="auto"/>
        <w:ind w:firstLine="284"/>
        <w:rPr>
          <w:rFonts w:ascii="Times New Roman" w:hAnsi="Times New Roman" w:cs="Times New Roman"/>
        </w:rPr>
      </w:pPr>
    </w:p>
    <w:p w:rsidR="004C607C" w:rsidRPr="004C607C" w:rsidRDefault="004C607C" w:rsidP="003F54B0">
      <w:pPr>
        <w:autoSpaceDE w:val="0"/>
        <w:autoSpaceDN w:val="0"/>
        <w:adjustRightInd w:val="0"/>
        <w:spacing w:before="0" w:after="0"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5329327" cy="2682815"/>
            <wp:effectExtent l="19050" t="0" r="4673"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331695" cy="2684007"/>
                    </a:xfrm>
                    <a:prstGeom prst="rect">
                      <a:avLst/>
                    </a:prstGeom>
                    <a:noFill/>
                    <a:ln w="9525">
                      <a:noFill/>
                      <a:miter lim="800000"/>
                      <a:headEnd/>
                      <a:tailEnd/>
                    </a:ln>
                  </pic:spPr>
                </pic:pic>
              </a:graphicData>
            </a:graphic>
          </wp:inline>
        </w:drawing>
      </w:r>
    </w:p>
    <w:p w:rsidR="006B2A0D" w:rsidRDefault="006B2A0D" w:rsidP="006B2A0D">
      <w:pPr>
        <w:autoSpaceDE w:val="0"/>
        <w:autoSpaceDN w:val="0"/>
        <w:adjustRightInd w:val="0"/>
        <w:spacing w:before="0" w:after="0" w:line="360" w:lineRule="auto"/>
        <w:ind w:firstLine="284"/>
        <w:jc w:val="center"/>
        <w:rPr>
          <w:rFonts w:ascii="Times New Roman" w:hAnsi="Times New Roman" w:cs="Times New Roman"/>
        </w:rPr>
      </w:pPr>
      <w:r w:rsidRPr="00AB5506">
        <w:rPr>
          <w:rFonts w:ascii="Times New Roman" w:hAnsi="Times New Roman" w:cs="Times New Roman"/>
          <w:b/>
        </w:rPr>
        <w:t>Figure</w:t>
      </w:r>
      <w:r w:rsidR="00AF33B6">
        <w:rPr>
          <w:rFonts w:ascii="Times New Roman" w:hAnsi="Times New Roman" w:cs="Times New Roman"/>
          <w:b/>
        </w:rPr>
        <w:t xml:space="preserve"> </w:t>
      </w:r>
      <w:r>
        <w:rPr>
          <w:rFonts w:ascii="Times New Roman" w:hAnsi="Times New Roman" w:cs="Times New Roman"/>
          <w:b/>
        </w:rPr>
        <w:t>5</w:t>
      </w:r>
      <w:r w:rsidRPr="00AB5506">
        <w:rPr>
          <w:rFonts w:ascii="Times New Roman" w:hAnsi="Times New Roman" w:cs="Times New Roman"/>
          <w:b/>
        </w:rPr>
        <w:t>.</w:t>
      </w:r>
      <w:r>
        <w:rPr>
          <w:rFonts w:ascii="Times New Roman" w:hAnsi="Times New Roman" w:cs="Times New Roman"/>
          <w:b/>
        </w:rPr>
        <w:t xml:space="preserve"> </w:t>
      </w:r>
      <w:r w:rsidRPr="006B2A0D">
        <w:rPr>
          <w:rFonts w:ascii="Times New Roman" w:hAnsi="Times New Roman" w:cs="Times New Roman"/>
        </w:rPr>
        <w:t>La phase levée-début tallage</w:t>
      </w:r>
      <w:r>
        <w:rPr>
          <w:rFonts w:ascii="Times New Roman" w:hAnsi="Times New Roman" w:cs="Times New Roman"/>
        </w:rPr>
        <w:t>.</w:t>
      </w:r>
    </w:p>
    <w:p w:rsidR="003F54B0" w:rsidRDefault="003F54B0" w:rsidP="003F54B0">
      <w:pPr>
        <w:autoSpaceDE w:val="0"/>
        <w:autoSpaceDN w:val="0"/>
        <w:adjustRightInd w:val="0"/>
        <w:spacing w:before="0" w:after="0" w:line="360" w:lineRule="auto"/>
        <w:ind w:firstLine="284"/>
        <w:rPr>
          <w:rFonts w:ascii="Times New Roman" w:hAnsi="Times New Roman" w:cs="Times New Roman"/>
          <w:b/>
        </w:rPr>
      </w:pPr>
      <w:r w:rsidRPr="003F54B0">
        <w:rPr>
          <w:rFonts w:ascii="Times New Roman" w:hAnsi="Times New Roman" w:cs="Times New Roman"/>
          <w:b/>
        </w:rPr>
        <w:t>c) La phase début tallage-début montée</w:t>
      </w:r>
    </w:p>
    <w:p w:rsidR="003F54B0" w:rsidRDefault="003F54B0" w:rsidP="003F54B0">
      <w:pPr>
        <w:autoSpaceDE w:val="0"/>
        <w:autoSpaceDN w:val="0"/>
        <w:adjustRightInd w:val="0"/>
        <w:spacing w:before="0" w:after="0" w:line="360" w:lineRule="auto"/>
        <w:ind w:firstLine="284"/>
        <w:rPr>
          <w:rFonts w:ascii="Times New Roman" w:hAnsi="Times New Roman" w:cs="Times New Roman"/>
        </w:rPr>
      </w:pPr>
      <w:r>
        <w:rPr>
          <w:sz w:val="23"/>
          <w:szCs w:val="23"/>
        </w:rPr>
        <w:t xml:space="preserve"> </w:t>
      </w:r>
      <w:r w:rsidRPr="003F54B0">
        <w:rPr>
          <w:rFonts w:ascii="Times New Roman" w:hAnsi="Times New Roman" w:cs="Times New Roman"/>
        </w:rPr>
        <w:t xml:space="preserve">Le tallage est caractérisé par l'entrée en croissance de bourgeons différenciés à l'aisselle de chacune des premières feuilles : il s'agit donc d'un simple processus de </w:t>
      </w:r>
      <w:r>
        <w:rPr>
          <w:rFonts w:ascii="Times New Roman" w:hAnsi="Times New Roman" w:cs="Times New Roman"/>
        </w:rPr>
        <w:t xml:space="preserve">ramification </w:t>
      </w:r>
      <w:r w:rsidRPr="003F54B0">
        <w:rPr>
          <w:rFonts w:ascii="Times New Roman" w:hAnsi="Times New Roman" w:cs="Times New Roman"/>
          <w:b/>
        </w:rPr>
        <w:t>(fig 6)</w:t>
      </w:r>
      <w:r>
        <w:rPr>
          <w:rFonts w:ascii="Times New Roman" w:hAnsi="Times New Roman" w:cs="Times New Roman"/>
        </w:rPr>
        <w:t>.</w:t>
      </w:r>
    </w:p>
    <w:p w:rsidR="003F54B0" w:rsidRPr="006B2A0D" w:rsidRDefault="003F54B0" w:rsidP="003F54B0">
      <w:pPr>
        <w:autoSpaceDE w:val="0"/>
        <w:autoSpaceDN w:val="0"/>
        <w:adjustRightInd w:val="0"/>
        <w:spacing w:before="0" w:after="0" w:line="360" w:lineRule="auto"/>
        <w:ind w:firstLine="284"/>
        <w:jc w:val="left"/>
        <w:rPr>
          <w:rFonts w:ascii="Times New Roman" w:hAnsi="Times New Roman" w:cs="Times New Roman"/>
        </w:rPr>
      </w:pPr>
    </w:p>
    <w:p w:rsidR="006B2A0D" w:rsidRDefault="003F54B0" w:rsidP="008E1E65">
      <w:pPr>
        <w:pStyle w:val="Default"/>
        <w:ind w:left="360"/>
        <w:jc w:val="center"/>
        <w:rPr>
          <w:rFonts w:ascii="Times New Roman" w:hAnsi="Times New Roman" w:cs="Times New Roman"/>
          <w:sz w:val="23"/>
          <w:szCs w:val="23"/>
        </w:rPr>
      </w:pPr>
      <w:r>
        <w:rPr>
          <w:rFonts w:ascii="Times New Roman" w:hAnsi="Times New Roman" w:cs="Times New Roman"/>
          <w:noProof/>
          <w:sz w:val="23"/>
          <w:szCs w:val="23"/>
          <w:lang w:eastAsia="fr-FR"/>
        </w:rPr>
        <w:drawing>
          <wp:inline distT="0" distB="0" distL="0" distR="0">
            <wp:extent cx="5156799" cy="3045125"/>
            <wp:effectExtent l="19050" t="0" r="5751"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156372" cy="3044873"/>
                    </a:xfrm>
                    <a:prstGeom prst="rect">
                      <a:avLst/>
                    </a:prstGeom>
                    <a:noFill/>
                    <a:ln w="9525">
                      <a:noFill/>
                      <a:miter lim="800000"/>
                      <a:headEnd/>
                      <a:tailEnd/>
                    </a:ln>
                  </pic:spPr>
                </pic:pic>
              </a:graphicData>
            </a:graphic>
          </wp:inline>
        </w:drawing>
      </w:r>
    </w:p>
    <w:p w:rsidR="003F54B0" w:rsidRDefault="003F54B0" w:rsidP="003F54B0">
      <w:pPr>
        <w:autoSpaceDE w:val="0"/>
        <w:autoSpaceDN w:val="0"/>
        <w:adjustRightInd w:val="0"/>
        <w:spacing w:line="360" w:lineRule="auto"/>
        <w:ind w:firstLine="284"/>
        <w:jc w:val="center"/>
        <w:rPr>
          <w:rFonts w:ascii="Times New Roman" w:hAnsi="Times New Roman" w:cs="Times New Roman"/>
        </w:rPr>
      </w:pPr>
      <w:r w:rsidRPr="00AB5506">
        <w:rPr>
          <w:rFonts w:ascii="Times New Roman" w:hAnsi="Times New Roman" w:cs="Times New Roman"/>
          <w:b/>
        </w:rPr>
        <w:t>Figure</w:t>
      </w:r>
      <w:r>
        <w:rPr>
          <w:rFonts w:ascii="Times New Roman" w:hAnsi="Times New Roman" w:cs="Times New Roman"/>
          <w:b/>
        </w:rPr>
        <w:t xml:space="preserve"> 6</w:t>
      </w:r>
      <w:r w:rsidRPr="00AB5506">
        <w:rPr>
          <w:rFonts w:ascii="Times New Roman" w:hAnsi="Times New Roman" w:cs="Times New Roman"/>
          <w:b/>
        </w:rPr>
        <w:t>.</w:t>
      </w:r>
      <w:r>
        <w:rPr>
          <w:rFonts w:ascii="Times New Roman" w:hAnsi="Times New Roman" w:cs="Times New Roman"/>
          <w:b/>
        </w:rPr>
        <w:t xml:space="preserve"> </w:t>
      </w:r>
      <w:r w:rsidR="008E1E65">
        <w:rPr>
          <w:rFonts w:ascii="Times New Roman" w:hAnsi="Times New Roman" w:cs="Times New Roman"/>
        </w:rPr>
        <w:t xml:space="preserve">La phase </w:t>
      </w:r>
      <w:r w:rsidRPr="006B2A0D">
        <w:rPr>
          <w:rFonts w:ascii="Times New Roman" w:hAnsi="Times New Roman" w:cs="Times New Roman"/>
        </w:rPr>
        <w:t>début tallage</w:t>
      </w:r>
      <w:r w:rsidR="008E1E65">
        <w:rPr>
          <w:rFonts w:ascii="Times New Roman" w:hAnsi="Times New Roman" w:cs="Times New Roman"/>
        </w:rPr>
        <w:t>-début monté</w:t>
      </w:r>
      <w:r>
        <w:rPr>
          <w:rFonts w:ascii="Times New Roman" w:hAnsi="Times New Roman" w:cs="Times New Roman"/>
        </w:rPr>
        <w:t>.</w:t>
      </w:r>
    </w:p>
    <w:p w:rsidR="008E1E65" w:rsidRDefault="00D755DB" w:rsidP="008E1E65">
      <w:pPr>
        <w:autoSpaceDE w:val="0"/>
        <w:autoSpaceDN w:val="0"/>
        <w:adjustRightInd w:val="0"/>
        <w:spacing w:before="0" w:after="0" w:line="360" w:lineRule="auto"/>
        <w:ind w:firstLine="284"/>
        <w:rPr>
          <w:rFonts w:ascii="Times New Roman" w:hAnsi="Times New Roman" w:cs="Times New Roman"/>
        </w:rPr>
      </w:pPr>
      <w:r>
        <w:rPr>
          <w:rFonts w:ascii="Times New Roman" w:hAnsi="Times New Roman" w:cs="Times New Roman"/>
        </w:rPr>
        <w:t>Le premier</w:t>
      </w:r>
      <w:r w:rsidR="008E1E65" w:rsidRPr="008E1E65">
        <w:rPr>
          <w:rFonts w:ascii="Times New Roman" w:hAnsi="Times New Roman" w:cs="Times New Roman"/>
        </w:rPr>
        <w:t xml:space="preserve"> talle (t1) apparaît généralement à l'aisselle de la première feuille l</w:t>
      </w:r>
      <w:r>
        <w:rPr>
          <w:rFonts w:ascii="Times New Roman" w:hAnsi="Times New Roman" w:cs="Times New Roman"/>
        </w:rPr>
        <w:t>orsque la plante est au stade «4 feuilles</w:t>
      </w:r>
      <w:r w:rsidR="008E1E65" w:rsidRPr="008E1E65">
        <w:rPr>
          <w:rFonts w:ascii="Times New Roman" w:hAnsi="Times New Roman" w:cs="Times New Roman"/>
        </w:rPr>
        <w:t>». Cett</w:t>
      </w:r>
      <w:r>
        <w:rPr>
          <w:rFonts w:ascii="Times New Roman" w:hAnsi="Times New Roman" w:cs="Times New Roman"/>
        </w:rPr>
        <w:t xml:space="preserve">e talle est constituée d'une pré </w:t>
      </w:r>
      <w:r w:rsidR="008E1E65" w:rsidRPr="008E1E65">
        <w:rPr>
          <w:rFonts w:ascii="Times New Roman" w:hAnsi="Times New Roman" w:cs="Times New Roman"/>
        </w:rPr>
        <w:t>feuille ent</w:t>
      </w:r>
      <w:r>
        <w:rPr>
          <w:rFonts w:ascii="Times New Roman" w:hAnsi="Times New Roman" w:cs="Times New Roman"/>
        </w:rPr>
        <w:t>ourant la première feuille fonc</w:t>
      </w:r>
      <w:r w:rsidR="00A078B3">
        <w:rPr>
          <w:rFonts w:ascii="Times New Roman" w:hAnsi="Times New Roman" w:cs="Times New Roman"/>
        </w:rPr>
        <w:t>tionnelle du</w:t>
      </w:r>
      <w:r w:rsidR="008E1E65" w:rsidRPr="008E1E65">
        <w:rPr>
          <w:rFonts w:ascii="Times New Roman" w:hAnsi="Times New Roman" w:cs="Times New Roman"/>
        </w:rPr>
        <w:t xml:space="preserve"> talle, qui elle-même encapuchonne les autres. Elle s'insère sur le </w:t>
      </w:r>
      <w:r w:rsidR="00A078B3" w:rsidRPr="008E1E65">
        <w:rPr>
          <w:rFonts w:ascii="Times New Roman" w:hAnsi="Times New Roman" w:cs="Times New Roman"/>
        </w:rPr>
        <w:t>nœud</w:t>
      </w:r>
      <w:r w:rsidR="008E1E65" w:rsidRPr="008E1E65">
        <w:rPr>
          <w:rFonts w:ascii="Times New Roman" w:hAnsi="Times New Roman" w:cs="Times New Roman"/>
        </w:rPr>
        <w:t xml:space="preserve"> d'où part la première feuille. Par la sui</w:t>
      </w:r>
      <w:r w:rsidR="00A078B3">
        <w:rPr>
          <w:rFonts w:ascii="Times New Roman" w:hAnsi="Times New Roman" w:cs="Times New Roman"/>
        </w:rPr>
        <w:t>te apparaissent les talles de 2ème, 3ème, 4ème</w:t>
      </w:r>
      <w:r w:rsidR="008E1E65" w:rsidRPr="008E1E65">
        <w:rPr>
          <w:rFonts w:ascii="Times New Roman" w:hAnsi="Times New Roman" w:cs="Times New Roman"/>
        </w:rPr>
        <w:t xml:space="preserve"> feuilles formées à partir des bourgeons ayant pris naissance à l'aisselle des feuilles correspondantes. Ces tall</w:t>
      </w:r>
      <w:r w:rsidR="00A078B3">
        <w:rPr>
          <w:rFonts w:ascii="Times New Roman" w:hAnsi="Times New Roman" w:cs="Times New Roman"/>
        </w:rPr>
        <w:t>es du ler, 2ème, 3ème, 4ème</w:t>
      </w:r>
      <w:r w:rsidR="008E1E65" w:rsidRPr="008E1E65">
        <w:rPr>
          <w:rFonts w:ascii="Times New Roman" w:hAnsi="Times New Roman" w:cs="Times New Roman"/>
        </w:rPr>
        <w:t xml:space="preserve"> feuilles sont dites talles primaires </w:t>
      </w:r>
      <w:r w:rsidR="008E1E65" w:rsidRPr="008E1E65">
        <w:rPr>
          <w:rFonts w:ascii="Times New Roman" w:hAnsi="Times New Roman" w:cs="Times New Roman"/>
          <w:b/>
        </w:rPr>
        <w:t>(fig. 6)</w:t>
      </w:r>
      <w:r w:rsidR="008E1E65" w:rsidRPr="008E1E65">
        <w:rPr>
          <w:rFonts w:ascii="Times New Roman" w:hAnsi="Times New Roman" w:cs="Times New Roman"/>
        </w:rPr>
        <w:t>. Pour un semis d'automne, chez le blé, le nombre de talles ainsi fo</w:t>
      </w:r>
      <w:r w:rsidR="00A078B3">
        <w:rPr>
          <w:rFonts w:ascii="Times New Roman" w:hAnsi="Times New Roman" w:cs="Times New Roman"/>
        </w:rPr>
        <w:t>rmées est au maximum de 4, la 5ème</w:t>
      </w:r>
      <w:r w:rsidR="008E1E65" w:rsidRPr="008E1E65">
        <w:rPr>
          <w:rFonts w:ascii="Times New Roman" w:hAnsi="Times New Roman" w:cs="Times New Roman"/>
        </w:rPr>
        <w:t xml:space="preserve"> ne donne généralement qu'une ébauche n'évoluant pas. Cependant chaque talle primaire va émettre des talles secondaires susceptibles elles-mêmes d'émettre des talles tertiaires : l'aptitude à émettre en plus ou moins grand nombre des talles secondaires et tertiaires est une caractéristique spécifique et aussi variétale.</w:t>
      </w:r>
    </w:p>
    <w:p w:rsidR="00FE1CF4" w:rsidRDefault="00FE1CF4" w:rsidP="008E1E65">
      <w:pPr>
        <w:autoSpaceDE w:val="0"/>
        <w:autoSpaceDN w:val="0"/>
        <w:adjustRightInd w:val="0"/>
        <w:spacing w:before="0" w:after="0" w:line="360" w:lineRule="auto"/>
        <w:ind w:firstLine="284"/>
        <w:rPr>
          <w:rFonts w:ascii="Times New Roman" w:hAnsi="Times New Roman" w:cs="Times New Roman"/>
        </w:rPr>
      </w:pPr>
      <w:r w:rsidRPr="00FE1CF4">
        <w:rPr>
          <w:rFonts w:ascii="Times New Roman" w:hAnsi="Times New Roman" w:cs="Times New Roman"/>
        </w:rPr>
        <w:t xml:space="preserve">Finalement, le nombre de talles émises par plante caractérisera le tallage herbacé. Celui-ci sera principalement </w:t>
      </w:r>
      <w:r>
        <w:rPr>
          <w:rFonts w:ascii="Times New Roman" w:hAnsi="Times New Roman" w:cs="Times New Roman"/>
        </w:rPr>
        <w:t xml:space="preserve">en </w:t>
      </w:r>
      <w:r w:rsidRPr="00FE1CF4">
        <w:rPr>
          <w:rFonts w:ascii="Times New Roman" w:hAnsi="Times New Roman" w:cs="Times New Roman"/>
        </w:rPr>
        <w:t xml:space="preserve">fonction : </w:t>
      </w:r>
    </w:p>
    <w:p w:rsidR="00FE1CF4" w:rsidRDefault="00FE1CF4" w:rsidP="00FE1CF4">
      <w:pPr>
        <w:pStyle w:val="Paragraphedeliste"/>
        <w:numPr>
          <w:ilvl w:val="0"/>
          <w:numId w:val="12"/>
        </w:numPr>
        <w:autoSpaceDE w:val="0"/>
        <w:autoSpaceDN w:val="0"/>
        <w:adjustRightInd w:val="0"/>
        <w:spacing w:before="0" w:after="0" w:line="360" w:lineRule="auto"/>
        <w:rPr>
          <w:rFonts w:ascii="Times New Roman" w:hAnsi="Times New Roman" w:cs="Times New Roman"/>
        </w:rPr>
      </w:pPr>
      <w:r w:rsidRPr="00FE1CF4">
        <w:rPr>
          <w:rFonts w:ascii="Times New Roman" w:hAnsi="Times New Roman" w:cs="Times New Roman"/>
        </w:rPr>
        <w:t xml:space="preserve">De l'espèce. Le riz talle beaucoup plus que l'orge, </w:t>
      </w:r>
      <w:r>
        <w:rPr>
          <w:rFonts w:ascii="Times New Roman" w:hAnsi="Times New Roman" w:cs="Times New Roman"/>
        </w:rPr>
        <w:t>lui</w:t>
      </w:r>
      <w:r w:rsidRPr="00FE1CF4">
        <w:rPr>
          <w:rFonts w:ascii="Times New Roman" w:hAnsi="Times New Roman" w:cs="Times New Roman"/>
        </w:rPr>
        <w:t xml:space="preserve">-même talle plus que le blé ou l'avoine qui tallent beaucoup plus que le maïs; </w:t>
      </w:r>
    </w:p>
    <w:p w:rsidR="00FE1CF4" w:rsidRDefault="00FE1CF4" w:rsidP="00FE1CF4">
      <w:pPr>
        <w:pStyle w:val="Paragraphedeliste"/>
        <w:numPr>
          <w:ilvl w:val="0"/>
          <w:numId w:val="12"/>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D</w:t>
      </w:r>
      <w:r w:rsidRPr="00FE1CF4">
        <w:rPr>
          <w:rFonts w:ascii="Times New Roman" w:hAnsi="Times New Roman" w:cs="Times New Roman"/>
        </w:rPr>
        <w:t xml:space="preserve">e la variété utilisée; </w:t>
      </w:r>
    </w:p>
    <w:p w:rsidR="00FE1CF4" w:rsidRDefault="00FE1CF4" w:rsidP="00FE1CF4">
      <w:pPr>
        <w:pStyle w:val="Paragraphedeliste"/>
        <w:numPr>
          <w:ilvl w:val="0"/>
          <w:numId w:val="12"/>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D</w:t>
      </w:r>
      <w:r w:rsidRPr="00FE1CF4">
        <w:rPr>
          <w:rFonts w:ascii="Times New Roman" w:hAnsi="Times New Roman" w:cs="Times New Roman"/>
        </w:rPr>
        <w:t xml:space="preserve">u climat (températures) de l'année ou de la région; </w:t>
      </w:r>
    </w:p>
    <w:p w:rsidR="00FE1CF4" w:rsidRDefault="00FE1CF4" w:rsidP="00FE1CF4">
      <w:pPr>
        <w:pStyle w:val="Paragraphedeliste"/>
        <w:numPr>
          <w:ilvl w:val="0"/>
          <w:numId w:val="12"/>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D</w:t>
      </w:r>
      <w:r w:rsidRPr="00FE1CF4">
        <w:rPr>
          <w:rFonts w:ascii="Times New Roman" w:hAnsi="Times New Roman" w:cs="Times New Roman"/>
        </w:rPr>
        <w:t>e l'alimentation de la plante, en azote, en particulier; le précédent</w:t>
      </w:r>
      <w:r>
        <w:rPr>
          <w:rFonts w:ascii="Times New Roman" w:hAnsi="Times New Roman" w:cs="Times New Roman"/>
        </w:rPr>
        <w:t xml:space="preserve"> culturale exemple les </w:t>
      </w:r>
      <w:r w:rsidRPr="00FE1CF4">
        <w:rPr>
          <w:rFonts w:ascii="Times New Roman" w:hAnsi="Times New Roman" w:cs="Times New Roman"/>
        </w:rPr>
        <w:t>légu</w:t>
      </w:r>
      <w:r>
        <w:rPr>
          <w:rFonts w:ascii="Times New Roman" w:hAnsi="Times New Roman" w:cs="Times New Roman"/>
        </w:rPr>
        <w:t>mineuses</w:t>
      </w:r>
      <w:r w:rsidRPr="00FE1CF4">
        <w:rPr>
          <w:rFonts w:ascii="Times New Roman" w:hAnsi="Times New Roman" w:cs="Times New Roman"/>
        </w:rPr>
        <w:t xml:space="preserve"> ou une fertilisation azotée abondante en début de tallage conduit à de forts tallages herbacés. Inversement une forte densité de semis réduira le tallage de toutes les céréales; </w:t>
      </w:r>
    </w:p>
    <w:p w:rsidR="00FE1CF4" w:rsidRDefault="00FE1CF4" w:rsidP="00FE1CF4">
      <w:pPr>
        <w:pStyle w:val="Paragraphedeliste"/>
        <w:numPr>
          <w:ilvl w:val="0"/>
          <w:numId w:val="12"/>
        </w:numPr>
        <w:autoSpaceDE w:val="0"/>
        <w:autoSpaceDN w:val="0"/>
        <w:adjustRightInd w:val="0"/>
        <w:spacing w:before="0" w:after="0" w:line="360" w:lineRule="auto"/>
        <w:rPr>
          <w:rFonts w:ascii="Times New Roman" w:hAnsi="Times New Roman" w:cs="Times New Roman"/>
        </w:rPr>
      </w:pPr>
      <w:r>
        <w:rPr>
          <w:rFonts w:ascii="Times New Roman" w:hAnsi="Times New Roman" w:cs="Times New Roman"/>
        </w:rPr>
        <w:t>D</w:t>
      </w:r>
      <w:r w:rsidRPr="00FE1CF4">
        <w:rPr>
          <w:rFonts w:ascii="Times New Roman" w:hAnsi="Times New Roman" w:cs="Times New Roman"/>
        </w:rPr>
        <w:t xml:space="preserve">e la profondeur du semis. Un semis profond retarde généralement l'apparition de la talle de </w:t>
      </w:r>
      <w:r>
        <w:rPr>
          <w:rFonts w:ascii="Times New Roman" w:hAnsi="Times New Roman" w:cs="Times New Roman"/>
        </w:rPr>
        <w:t>1</w:t>
      </w:r>
      <w:r w:rsidRPr="00FE1CF4">
        <w:rPr>
          <w:rFonts w:ascii="Times New Roman" w:hAnsi="Times New Roman" w:cs="Times New Roman"/>
          <w:vertAlign w:val="superscript"/>
        </w:rPr>
        <w:t>ère</w:t>
      </w:r>
      <w:r>
        <w:rPr>
          <w:rFonts w:ascii="Times New Roman" w:hAnsi="Times New Roman" w:cs="Times New Roman"/>
        </w:rPr>
        <w:t xml:space="preserve"> </w:t>
      </w:r>
      <w:r w:rsidRPr="00FE1CF4">
        <w:rPr>
          <w:rFonts w:ascii="Times New Roman" w:hAnsi="Times New Roman" w:cs="Times New Roman"/>
        </w:rPr>
        <w:t>feuille, empêche la sortie de</w:t>
      </w:r>
      <w:r>
        <w:rPr>
          <w:rFonts w:ascii="Times New Roman" w:hAnsi="Times New Roman" w:cs="Times New Roman"/>
        </w:rPr>
        <w:t xml:space="preserve">s talles de coléoptile et diminue le tallage </w:t>
      </w:r>
      <w:r w:rsidRPr="00A82928">
        <w:rPr>
          <w:rFonts w:ascii="Times New Roman" w:hAnsi="Times New Roman" w:cs="Times New Roman"/>
          <w:b/>
        </w:rPr>
        <w:t>(fig. 7)</w:t>
      </w:r>
      <w:r w:rsidRPr="00FE1CF4">
        <w:rPr>
          <w:rFonts w:ascii="Times New Roman" w:hAnsi="Times New Roman" w:cs="Times New Roman"/>
        </w:rPr>
        <w:t>.</w:t>
      </w:r>
    </w:p>
    <w:p w:rsidR="00FE1CF4" w:rsidRPr="00FE1CF4" w:rsidRDefault="00B864F0" w:rsidP="00256202">
      <w:pPr>
        <w:autoSpaceDE w:val="0"/>
        <w:autoSpaceDN w:val="0"/>
        <w:adjustRightInd w:val="0"/>
        <w:spacing w:before="0" w:after="0" w:line="360" w:lineRule="auto"/>
        <w:ind w:left="360"/>
        <w:jc w:val="center"/>
        <w:rPr>
          <w:rFonts w:ascii="Times New Roman" w:hAnsi="Times New Roman" w:cs="Times New Roman"/>
        </w:rPr>
      </w:pPr>
      <w:r>
        <w:rPr>
          <w:rFonts w:ascii="Times New Roman" w:hAnsi="Times New Roman" w:cs="Times New Roman"/>
          <w:noProof/>
          <w:lang w:eastAsia="fr-FR"/>
        </w:rPr>
        <w:drawing>
          <wp:inline distT="0" distB="0" distL="0" distR="0">
            <wp:extent cx="5760720" cy="350671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60720" cy="3506719"/>
                    </a:xfrm>
                    <a:prstGeom prst="rect">
                      <a:avLst/>
                    </a:prstGeom>
                    <a:noFill/>
                    <a:ln w="9525">
                      <a:noFill/>
                      <a:miter lim="800000"/>
                      <a:headEnd/>
                      <a:tailEnd/>
                    </a:ln>
                  </pic:spPr>
                </pic:pic>
              </a:graphicData>
            </a:graphic>
          </wp:inline>
        </w:drawing>
      </w:r>
    </w:p>
    <w:p w:rsidR="00B837BA" w:rsidRDefault="00B837BA" w:rsidP="00B837BA">
      <w:pPr>
        <w:autoSpaceDE w:val="0"/>
        <w:autoSpaceDN w:val="0"/>
        <w:adjustRightInd w:val="0"/>
        <w:spacing w:line="360" w:lineRule="auto"/>
        <w:ind w:firstLine="284"/>
        <w:jc w:val="center"/>
        <w:rPr>
          <w:rFonts w:ascii="Times New Roman" w:hAnsi="Times New Roman" w:cs="Times New Roman"/>
        </w:rPr>
      </w:pPr>
      <w:r w:rsidRPr="00AB5506">
        <w:rPr>
          <w:rFonts w:ascii="Times New Roman" w:hAnsi="Times New Roman" w:cs="Times New Roman"/>
          <w:b/>
        </w:rPr>
        <w:t>Figure</w:t>
      </w:r>
      <w:r>
        <w:rPr>
          <w:rFonts w:ascii="Times New Roman" w:hAnsi="Times New Roman" w:cs="Times New Roman"/>
          <w:b/>
        </w:rPr>
        <w:t xml:space="preserve"> 7</w:t>
      </w:r>
      <w:r w:rsidRPr="00AB5506">
        <w:rPr>
          <w:rFonts w:ascii="Times New Roman" w:hAnsi="Times New Roman" w:cs="Times New Roman"/>
          <w:b/>
        </w:rPr>
        <w:t>.</w:t>
      </w:r>
      <w:r>
        <w:rPr>
          <w:rFonts w:ascii="Times New Roman" w:hAnsi="Times New Roman" w:cs="Times New Roman"/>
          <w:b/>
        </w:rPr>
        <w:t xml:space="preserve"> </w:t>
      </w:r>
      <w:r w:rsidRPr="00B837BA">
        <w:rPr>
          <w:rFonts w:ascii="Times New Roman" w:hAnsi="Times New Roman" w:cs="Times New Roman"/>
        </w:rPr>
        <w:t>I</w:t>
      </w:r>
      <w:r>
        <w:rPr>
          <w:rFonts w:ascii="Times New Roman" w:hAnsi="Times New Roman" w:cs="Times New Roman"/>
        </w:rPr>
        <w:t>ncidence de la profondeur du semis sur le tallage.</w:t>
      </w:r>
    </w:p>
    <w:p w:rsidR="008E1E65" w:rsidRPr="006B2A0D" w:rsidRDefault="008E1E65" w:rsidP="003F54B0">
      <w:pPr>
        <w:autoSpaceDE w:val="0"/>
        <w:autoSpaceDN w:val="0"/>
        <w:adjustRightInd w:val="0"/>
        <w:spacing w:line="360" w:lineRule="auto"/>
        <w:ind w:firstLine="284"/>
        <w:jc w:val="center"/>
        <w:rPr>
          <w:rFonts w:ascii="Times New Roman" w:hAnsi="Times New Roman" w:cs="Times New Roman"/>
        </w:rPr>
      </w:pPr>
    </w:p>
    <w:p w:rsidR="003F54B0" w:rsidRPr="006B2A0D" w:rsidRDefault="003F54B0" w:rsidP="006B2A0D">
      <w:pPr>
        <w:pStyle w:val="Default"/>
        <w:ind w:left="360"/>
        <w:rPr>
          <w:rFonts w:ascii="Times New Roman" w:hAnsi="Times New Roman" w:cs="Times New Roman"/>
          <w:sz w:val="23"/>
          <w:szCs w:val="23"/>
        </w:rPr>
      </w:pPr>
    </w:p>
    <w:p w:rsidR="006B2A0D" w:rsidRPr="006B2A0D" w:rsidRDefault="006B2A0D" w:rsidP="006B2A0D">
      <w:pPr>
        <w:pStyle w:val="Default"/>
        <w:ind w:left="720"/>
        <w:rPr>
          <w:rFonts w:ascii="Times New Roman" w:hAnsi="Times New Roman" w:cs="Times New Roman"/>
          <w:sz w:val="23"/>
          <w:szCs w:val="23"/>
        </w:rPr>
      </w:pPr>
    </w:p>
    <w:p w:rsidR="003414B0" w:rsidRDefault="00256202" w:rsidP="003414B0">
      <w:pPr>
        <w:pStyle w:val="Default"/>
        <w:numPr>
          <w:ilvl w:val="1"/>
          <w:numId w:val="1"/>
        </w:numPr>
        <w:spacing w:before="240" w:after="240" w:line="360" w:lineRule="auto"/>
        <w:rPr>
          <w:rFonts w:ascii="Times New Roman" w:hAnsi="Times New Roman" w:cs="Times New Roman"/>
          <w:b/>
          <w:sz w:val="22"/>
          <w:szCs w:val="22"/>
        </w:rPr>
      </w:pPr>
      <w:r w:rsidRPr="00256202">
        <w:rPr>
          <w:rFonts w:ascii="Times New Roman" w:hAnsi="Times New Roman" w:cs="Times New Roman"/>
          <w:b/>
          <w:sz w:val="22"/>
          <w:szCs w:val="22"/>
        </w:rPr>
        <w:t xml:space="preserve"> </w:t>
      </w:r>
      <w:r w:rsidR="00B557D3" w:rsidRPr="00256202">
        <w:rPr>
          <w:rFonts w:ascii="Times New Roman" w:hAnsi="Times New Roman" w:cs="Times New Roman"/>
          <w:b/>
          <w:sz w:val="22"/>
          <w:szCs w:val="22"/>
        </w:rPr>
        <w:t>Période reproductrice</w:t>
      </w:r>
      <w:r w:rsidRPr="00256202">
        <w:rPr>
          <w:rFonts w:ascii="Times New Roman" w:hAnsi="Times New Roman" w:cs="Times New Roman"/>
          <w:b/>
          <w:sz w:val="22"/>
          <w:szCs w:val="22"/>
        </w:rPr>
        <w:t xml:space="preserve"> ou de la « montée ». </w:t>
      </w:r>
    </w:p>
    <w:p w:rsidR="009D55A2" w:rsidRPr="003414B0" w:rsidRDefault="003414B0" w:rsidP="003414B0">
      <w:pPr>
        <w:pStyle w:val="Default"/>
        <w:spacing w:before="240" w:after="240" w:line="360" w:lineRule="auto"/>
        <w:rPr>
          <w:rFonts w:ascii="Times New Roman" w:hAnsi="Times New Roman" w:cs="Times New Roman"/>
          <w:b/>
          <w:sz w:val="22"/>
          <w:szCs w:val="22"/>
        </w:rPr>
      </w:pPr>
      <w:r>
        <w:rPr>
          <w:rFonts w:ascii="Times New Roman" w:hAnsi="Times New Roman" w:cs="Times New Roman"/>
          <w:b/>
          <w:sz w:val="22"/>
          <w:szCs w:val="22"/>
        </w:rPr>
        <w:t xml:space="preserve">A / </w:t>
      </w:r>
      <w:r w:rsidR="00256202" w:rsidRPr="003414B0">
        <w:rPr>
          <w:rFonts w:ascii="Times New Roman" w:hAnsi="Times New Roman" w:cs="Times New Roman"/>
          <w:b/>
          <w:sz w:val="22"/>
          <w:szCs w:val="22"/>
        </w:rPr>
        <w:t>Description</w:t>
      </w:r>
    </w:p>
    <w:p w:rsidR="009D55A2" w:rsidRDefault="00256202" w:rsidP="009D55A2">
      <w:pPr>
        <w:autoSpaceDE w:val="0"/>
        <w:autoSpaceDN w:val="0"/>
        <w:adjustRightInd w:val="0"/>
        <w:spacing w:line="360" w:lineRule="auto"/>
        <w:ind w:firstLine="284"/>
        <w:rPr>
          <w:rFonts w:ascii="Times New Roman" w:hAnsi="Times New Roman" w:cs="Times New Roman"/>
        </w:rPr>
      </w:pPr>
      <w:r w:rsidRPr="009D55A2">
        <w:rPr>
          <w:rFonts w:ascii="Times New Roman" w:hAnsi="Times New Roman" w:cs="Times New Roman"/>
        </w:rPr>
        <w:t>Celle-ci c</w:t>
      </w:r>
      <w:r w:rsidR="009D55A2">
        <w:rPr>
          <w:rFonts w:ascii="Times New Roman" w:hAnsi="Times New Roman" w:cs="Times New Roman"/>
        </w:rPr>
        <w:t xml:space="preserve">omporte 3 phases principales : </w:t>
      </w:r>
    </w:p>
    <w:p w:rsidR="009D55A2" w:rsidRDefault="009D55A2" w:rsidP="009D55A2">
      <w:pPr>
        <w:pStyle w:val="Paragraphedeliste"/>
        <w:numPr>
          <w:ilvl w:val="0"/>
          <w:numId w:val="21"/>
        </w:numPr>
        <w:autoSpaceDE w:val="0"/>
        <w:autoSpaceDN w:val="0"/>
        <w:adjustRightInd w:val="0"/>
        <w:spacing w:before="0" w:after="0" w:line="360" w:lineRule="auto"/>
        <w:rPr>
          <w:rFonts w:ascii="Times New Roman" w:hAnsi="Times New Roman" w:cs="Times New Roman"/>
        </w:rPr>
      </w:pPr>
      <w:r w:rsidRPr="009D55A2">
        <w:rPr>
          <w:rFonts w:ascii="Times New Roman" w:hAnsi="Times New Roman" w:cs="Times New Roman"/>
        </w:rPr>
        <w:t>L</w:t>
      </w:r>
      <w:r w:rsidR="00256202" w:rsidRPr="009D55A2">
        <w:rPr>
          <w:rFonts w:ascii="Times New Roman" w:hAnsi="Times New Roman" w:cs="Times New Roman"/>
        </w:rPr>
        <w:t>a phase de formation des ébauches (primordia) d'épillets;</w:t>
      </w:r>
    </w:p>
    <w:p w:rsidR="009D55A2" w:rsidRDefault="009D55A2" w:rsidP="009D55A2">
      <w:pPr>
        <w:pStyle w:val="Paragraphedeliste"/>
        <w:numPr>
          <w:ilvl w:val="0"/>
          <w:numId w:val="21"/>
        </w:numPr>
        <w:autoSpaceDE w:val="0"/>
        <w:autoSpaceDN w:val="0"/>
        <w:adjustRightInd w:val="0"/>
        <w:spacing w:before="0" w:after="0" w:line="360" w:lineRule="auto"/>
        <w:rPr>
          <w:rFonts w:ascii="Times New Roman" w:hAnsi="Times New Roman" w:cs="Times New Roman"/>
        </w:rPr>
      </w:pPr>
      <w:r w:rsidRPr="009D55A2">
        <w:rPr>
          <w:rFonts w:ascii="Times New Roman" w:hAnsi="Times New Roman" w:cs="Times New Roman"/>
        </w:rPr>
        <w:t>L</w:t>
      </w:r>
      <w:r w:rsidR="00256202" w:rsidRPr="009D55A2">
        <w:rPr>
          <w:rFonts w:ascii="Times New Roman" w:hAnsi="Times New Roman" w:cs="Times New Roman"/>
        </w:rPr>
        <w:t xml:space="preserve">a phase </w:t>
      </w:r>
      <w:r w:rsidRPr="009D55A2">
        <w:rPr>
          <w:rFonts w:ascii="Times New Roman" w:hAnsi="Times New Roman" w:cs="Times New Roman"/>
        </w:rPr>
        <w:t xml:space="preserve">de spécialisation florale; </w:t>
      </w:r>
    </w:p>
    <w:p w:rsidR="00256202" w:rsidRDefault="009D55A2" w:rsidP="009D55A2">
      <w:pPr>
        <w:pStyle w:val="Paragraphedeliste"/>
        <w:numPr>
          <w:ilvl w:val="0"/>
          <w:numId w:val="21"/>
        </w:numPr>
        <w:autoSpaceDE w:val="0"/>
        <w:autoSpaceDN w:val="0"/>
        <w:adjustRightInd w:val="0"/>
        <w:spacing w:before="0" w:after="0" w:line="360" w:lineRule="auto"/>
        <w:rPr>
          <w:rFonts w:ascii="Times New Roman" w:hAnsi="Times New Roman" w:cs="Times New Roman"/>
        </w:rPr>
      </w:pPr>
      <w:r w:rsidRPr="009D55A2">
        <w:rPr>
          <w:rFonts w:ascii="Times New Roman" w:hAnsi="Times New Roman" w:cs="Times New Roman"/>
        </w:rPr>
        <w:t>L</w:t>
      </w:r>
      <w:r w:rsidR="00256202" w:rsidRPr="009D55A2">
        <w:rPr>
          <w:rFonts w:ascii="Times New Roman" w:hAnsi="Times New Roman" w:cs="Times New Roman"/>
        </w:rPr>
        <w:t>a phase méiose-fécondation.</w:t>
      </w:r>
    </w:p>
    <w:p w:rsidR="00BF2154" w:rsidRPr="00BF2154" w:rsidRDefault="00BF2154" w:rsidP="00BF2154">
      <w:pPr>
        <w:pStyle w:val="Default"/>
        <w:spacing w:before="240" w:after="240" w:line="360" w:lineRule="auto"/>
        <w:rPr>
          <w:rFonts w:ascii="Times New Roman" w:hAnsi="Times New Roman" w:cs="Times New Roman"/>
          <w:b/>
          <w:sz w:val="22"/>
          <w:szCs w:val="22"/>
        </w:rPr>
      </w:pPr>
      <w:r>
        <w:rPr>
          <w:rFonts w:ascii="Times New Roman" w:hAnsi="Times New Roman" w:cs="Times New Roman"/>
          <w:b/>
          <w:sz w:val="22"/>
          <w:szCs w:val="22"/>
        </w:rPr>
        <w:t xml:space="preserve">1/- </w:t>
      </w:r>
      <w:r w:rsidRPr="00BF2154">
        <w:rPr>
          <w:rFonts w:ascii="Times New Roman" w:hAnsi="Times New Roman" w:cs="Times New Roman"/>
          <w:b/>
          <w:sz w:val="22"/>
          <w:szCs w:val="22"/>
        </w:rPr>
        <w:t xml:space="preserve">  La phase de formation des ébauches d'épillets </w:t>
      </w:r>
    </w:p>
    <w:p w:rsidR="00BF2154" w:rsidRDefault="00BF2154" w:rsidP="00BF2154">
      <w:pPr>
        <w:autoSpaceDE w:val="0"/>
        <w:autoSpaceDN w:val="0"/>
        <w:adjustRightInd w:val="0"/>
        <w:spacing w:line="360" w:lineRule="auto"/>
        <w:ind w:firstLine="284"/>
        <w:rPr>
          <w:rFonts w:ascii="Times New Roman" w:hAnsi="Times New Roman" w:cs="Times New Roman"/>
        </w:rPr>
      </w:pPr>
      <w:r>
        <w:rPr>
          <w:sz w:val="31"/>
          <w:szCs w:val="31"/>
        </w:rPr>
        <w:t xml:space="preserve"> </w:t>
      </w:r>
      <w:r w:rsidRPr="00BF2154">
        <w:rPr>
          <w:rFonts w:ascii="Times New Roman" w:hAnsi="Times New Roman" w:cs="Times New Roman"/>
        </w:rPr>
        <w:t xml:space="preserve">La période reproductrice débute par la différenciation et l'élongation des entre-nœuds de la tige principale : au-dessus de la zone d'empilement des nœuds de tallage, dans la zone de tissus méristématiques constituant l'apex (0,5 mm de hauteur), apparaît une, puis deux bandes plus claires formées de cellules orientées en files longitudinales. Les parties plus claires sont les ébauches </w:t>
      </w:r>
      <w:r w:rsidR="00F610AD" w:rsidRPr="00BF2154">
        <w:rPr>
          <w:rFonts w:ascii="Times New Roman" w:hAnsi="Times New Roman" w:cs="Times New Roman"/>
        </w:rPr>
        <w:t xml:space="preserve">des </w:t>
      </w:r>
      <w:r w:rsidR="00F610AD">
        <w:rPr>
          <w:rFonts w:ascii="Times New Roman" w:hAnsi="Times New Roman" w:cs="Times New Roman"/>
        </w:rPr>
        <w:t>5</w:t>
      </w:r>
      <w:r w:rsidR="00F610AD" w:rsidRPr="0080212B">
        <w:rPr>
          <w:rFonts w:ascii="Times New Roman" w:hAnsi="Times New Roman" w:cs="Times New Roman"/>
          <w:vertAlign w:val="superscript"/>
        </w:rPr>
        <w:t>èmes</w:t>
      </w:r>
      <w:r w:rsidR="0080212B">
        <w:rPr>
          <w:rFonts w:ascii="Times New Roman" w:hAnsi="Times New Roman" w:cs="Times New Roman"/>
        </w:rPr>
        <w:t xml:space="preserve"> </w:t>
      </w:r>
      <w:r w:rsidRPr="00BF2154">
        <w:rPr>
          <w:rFonts w:ascii="Times New Roman" w:hAnsi="Times New Roman" w:cs="Times New Roman"/>
        </w:rPr>
        <w:t xml:space="preserve"> </w:t>
      </w:r>
      <w:r w:rsidR="0080212B">
        <w:rPr>
          <w:rFonts w:ascii="Times New Roman" w:hAnsi="Times New Roman" w:cs="Times New Roman"/>
        </w:rPr>
        <w:t>et 6</w:t>
      </w:r>
      <w:r w:rsidR="0080212B" w:rsidRPr="0080212B">
        <w:rPr>
          <w:rFonts w:ascii="Times New Roman" w:hAnsi="Times New Roman" w:cs="Times New Roman"/>
          <w:vertAlign w:val="superscript"/>
        </w:rPr>
        <w:t>ème</w:t>
      </w:r>
      <w:r w:rsidR="00F610AD">
        <w:rPr>
          <w:rFonts w:ascii="Times New Roman" w:hAnsi="Times New Roman" w:cs="Times New Roman"/>
          <w:vertAlign w:val="superscript"/>
        </w:rPr>
        <w:t>s</w:t>
      </w:r>
      <w:r w:rsidR="0080212B">
        <w:rPr>
          <w:rFonts w:ascii="Times New Roman" w:hAnsi="Times New Roman" w:cs="Times New Roman"/>
        </w:rPr>
        <w:t xml:space="preserve"> </w:t>
      </w:r>
      <w:r w:rsidRPr="00BF2154">
        <w:rPr>
          <w:rFonts w:ascii="Times New Roman" w:hAnsi="Times New Roman" w:cs="Times New Roman"/>
        </w:rPr>
        <w:t>entre-nœuds caulinaires. Parallèlement ou très peu après, le sommet végétatif (apex) jusque-là producteur de feu</w:t>
      </w:r>
      <w:r w:rsidR="00F610AD">
        <w:rPr>
          <w:rFonts w:ascii="Times New Roman" w:hAnsi="Times New Roman" w:cs="Times New Roman"/>
        </w:rPr>
        <w:t xml:space="preserve">illes, modifie son activité. Puis </w:t>
      </w:r>
      <w:r w:rsidRPr="00BF2154">
        <w:rPr>
          <w:rFonts w:ascii="Times New Roman" w:hAnsi="Times New Roman" w:cs="Times New Roman"/>
        </w:rPr>
        <w:t>continue à former des feuilles mais celles-ci demeurent à l'état de bractées (stade double ride); puis très vite il différencie la première ébauche d'épillets. Ce stade marquant le début de la formation des ébauches d'épillets a été appelé : stade d'initia</w:t>
      </w:r>
      <w:r w:rsidR="00F610AD">
        <w:rPr>
          <w:rFonts w:ascii="Times New Roman" w:hAnsi="Times New Roman" w:cs="Times New Roman"/>
        </w:rPr>
        <w:t>tion florale ou stade A</w:t>
      </w:r>
      <w:r w:rsidRPr="00BF2154">
        <w:rPr>
          <w:rFonts w:ascii="Times New Roman" w:hAnsi="Times New Roman" w:cs="Times New Roman"/>
        </w:rPr>
        <w:t xml:space="preserve">. Par la suite les autres ébauches d'épillets apparaîtront successivement </w:t>
      </w:r>
      <w:r w:rsidRPr="00F4286E">
        <w:rPr>
          <w:rFonts w:ascii="Times New Roman" w:hAnsi="Times New Roman" w:cs="Times New Roman"/>
          <w:b/>
        </w:rPr>
        <w:t>(f</w:t>
      </w:r>
      <w:r w:rsidR="00F610AD" w:rsidRPr="00F4286E">
        <w:rPr>
          <w:rFonts w:ascii="Times New Roman" w:hAnsi="Times New Roman" w:cs="Times New Roman"/>
          <w:b/>
        </w:rPr>
        <w:t>ig. 8</w:t>
      </w:r>
      <w:r w:rsidRPr="00F4286E">
        <w:rPr>
          <w:rFonts w:ascii="Times New Roman" w:hAnsi="Times New Roman" w:cs="Times New Roman"/>
          <w:b/>
        </w:rPr>
        <w:t>)</w:t>
      </w:r>
      <w:r w:rsidRPr="00BF2154">
        <w:rPr>
          <w:rFonts w:ascii="Times New Roman" w:hAnsi="Times New Roman" w:cs="Times New Roman"/>
        </w:rPr>
        <w:t>.</w:t>
      </w:r>
    </w:p>
    <w:p w:rsidR="00F4286E" w:rsidRDefault="00F4286E" w:rsidP="00BF2154">
      <w:pPr>
        <w:autoSpaceDE w:val="0"/>
        <w:autoSpaceDN w:val="0"/>
        <w:adjustRightInd w:val="0"/>
        <w:spacing w:line="360" w:lineRule="auto"/>
        <w:ind w:firstLine="284"/>
        <w:rPr>
          <w:rFonts w:ascii="Times New Roman" w:hAnsi="Times New Roman" w:cs="Times New Roman"/>
        </w:rPr>
      </w:pPr>
      <w:r w:rsidRPr="00F4286E">
        <w:rPr>
          <w:rFonts w:ascii="Times New Roman" w:hAnsi="Times New Roman" w:cs="Times New Roman"/>
        </w:rPr>
        <w:t>A un moment donné, apparaissent sur un épillet (dans le tiers médian de l'épi, chez le blé, au sommet de la panicule chez l'avoine), deux renflements latéraux. Ce sont les ébauches de glumes. Ce stade a été appelé stade B. Il se situe de 16 à 40 jours après le stade A.</w:t>
      </w:r>
    </w:p>
    <w:p w:rsidR="00B0504F" w:rsidRDefault="005C33FC" w:rsidP="00BF2154">
      <w:pPr>
        <w:autoSpaceDE w:val="0"/>
        <w:autoSpaceDN w:val="0"/>
        <w:adjustRightInd w:val="0"/>
        <w:spacing w:line="360" w:lineRule="auto"/>
        <w:ind w:firstLine="284"/>
        <w:rPr>
          <w:rFonts w:ascii="Times New Roman" w:hAnsi="Times New Roman" w:cs="Times New Roman"/>
        </w:rPr>
      </w:pPr>
      <w:r w:rsidRPr="005C33FC">
        <w:rPr>
          <w:rFonts w:ascii="Times New Roman" w:hAnsi="Times New Roman" w:cs="Times New Roman"/>
        </w:rPr>
        <w:t xml:space="preserve">Durant la phase A-B par ailleurs : </w:t>
      </w:r>
    </w:p>
    <w:p w:rsidR="00B0504F" w:rsidRDefault="00B0504F" w:rsidP="00B0504F">
      <w:pPr>
        <w:pStyle w:val="Paragraphedeliste"/>
        <w:numPr>
          <w:ilvl w:val="0"/>
          <w:numId w:val="22"/>
        </w:numPr>
        <w:autoSpaceDE w:val="0"/>
        <w:autoSpaceDN w:val="0"/>
        <w:adjustRightInd w:val="0"/>
        <w:spacing w:line="360" w:lineRule="auto"/>
        <w:rPr>
          <w:rFonts w:ascii="Times New Roman" w:hAnsi="Times New Roman" w:cs="Times New Roman"/>
        </w:rPr>
      </w:pPr>
      <w:r w:rsidRPr="00B0504F">
        <w:rPr>
          <w:rFonts w:ascii="Times New Roman" w:hAnsi="Times New Roman" w:cs="Times New Roman"/>
        </w:rPr>
        <w:t>L</w:t>
      </w:r>
      <w:r w:rsidR="005C33FC" w:rsidRPr="00B0504F">
        <w:rPr>
          <w:rFonts w:ascii="Times New Roman" w:hAnsi="Times New Roman" w:cs="Times New Roman"/>
        </w:rPr>
        <w:t>e tallage s'est poursuivi d'abord activement, puis à une vitesse de plus en plus lente pour s'annuler au stade B : c'est de la durée de cette phase que dépend le tallage herbacé final;</w:t>
      </w:r>
    </w:p>
    <w:p w:rsidR="005C33FC" w:rsidRDefault="00B0504F" w:rsidP="00B0504F">
      <w:pPr>
        <w:pStyle w:val="Paragraphedeliste"/>
        <w:numPr>
          <w:ilvl w:val="0"/>
          <w:numId w:val="22"/>
        </w:numPr>
        <w:autoSpaceDE w:val="0"/>
        <w:autoSpaceDN w:val="0"/>
        <w:adjustRightInd w:val="0"/>
        <w:spacing w:line="360" w:lineRule="auto"/>
        <w:rPr>
          <w:rFonts w:ascii="Times New Roman" w:hAnsi="Times New Roman" w:cs="Times New Roman"/>
        </w:rPr>
      </w:pPr>
      <w:r>
        <w:rPr>
          <w:rFonts w:ascii="Times New Roman" w:hAnsi="Times New Roman" w:cs="Times New Roman"/>
        </w:rPr>
        <w:t>L</w:t>
      </w:r>
      <w:r w:rsidR="005C33FC" w:rsidRPr="00B0504F">
        <w:rPr>
          <w:rFonts w:ascii="Times New Roman" w:hAnsi="Times New Roman" w:cs="Times New Roman"/>
        </w:rPr>
        <w:t xml:space="preserve">es </w:t>
      </w:r>
      <w:r w:rsidRPr="00B0504F">
        <w:rPr>
          <w:rFonts w:ascii="Times New Roman" w:hAnsi="Times New Roman" w:cs="Times New Roman"/>
        </w:rPr>
        <w:t>entre-nœuds</w:t>
      </w:r>
      <w:r w:rsidR="005C33FC" w:rsidRPr="00B0504F">
        <w:rPr>
          <w:rFonts w:ascii="Times New Roman" w:hAnsi="Times New Roman" w:cs="Times New Roman"/>
        </w:rPr>
        <w:t xml:space="preserve"> caulinaires ont commencé à s'allonger très lentement : au stade B la jeune inflorescence est d'environ 1 cm au-dessus du plateau de tallage.</w:t>
      </w:r>
    </w:p>
    <w:p w:rsidR="00834868" w:rsidRPr="00834868" w:rsidRDefault="00834868" w:rsidP="00834868">
      <w:pPr>
        <w:pStyle w:val="Default"/>
        <w:spacing w:before="240" w:after="240" w:line="360" w:lineRule="auto"/>
        <w:rPr>
          <w:rFonts w:ascii="Times New Roman" w:hAnsi="Times New Roman" w:cs="Times New Roman"/>
          <w:b/>
          <w:sz w:val="22"/>
          <w:szCs w:val="22"/>
        </w:rPr>
      </w:pPr>
      <w:r w:rsidRPr="00834868">
        <w:rPr>
          <w:rFonts w:ascii="Times New Roman" w:hAnsi="Times New Roman" w:cs="Times New Roman"/>
          <w:b/>
          <w:sz w:val="22"/>
          <w:szCs w:val="22"/>
        </w:rPr>
        <w:t>2/</w:t>
      </w:r>
      <w:r>
        <w:rPr>
          <w:rFonts w:ascii="Times New Roman" w:hAnsi="Times New Roman" w:cs="Times New Roman"/>
          <w:b/>
          <w:sz w:val="22"/>
          <w:szCs w:val="22"/>
        </w:rPr>
        <w:t>-</w:t>
      </w:r>
      <w:r w:rsidRPr="00834868">
        <w:rPr>
          <w:rFonts w:ascii="Times New Roman" w:hAnsi="Times New Roman" w:cs="Times New Roman"/>
          <w:b/>
          <w:sz w:val="22"/>
          <w:szCs w:val="22"/>
        </w:rPr>
        <w:t xml:space="preserve"> La phase de spécialisation florale</w:t>
      </w:r>
    </w:p>
    <w:p w:rsidR="00834868" w:rsidRDefault="00834868" w:rsidP="00834868">
      <w:pPr>
        <w:autoSpaceDE w:val="0"/>
        <w:autoSpaceDN w:val="0"/>
        <w:adjustRightInd w:val="0"/>
        <w:spacing w:line="360" w:lineRule="auto"/>
        <w:ind w:firstLine="284"/>
        <w:rPr>
          <w:rFonts w:ascii="Times New Roman" w:hAnsi="Times New Roman" w:cs="Times New Roman"/>
        </w:rPr>
      </w:pPr>
      <w:r w:rsidRPr="00834868">
        <w:rPr>
          <w:rFonts w:ascii="Times New Roman" w:hAnsi="Times New Roman" w:cs="Times New Roman"/>
        </w:rPr>
        <w:t xml:space="preserve"> A partir du stade B, on assiste à la différenciation des pièces florales : </w:t>
      </w:r>
    </w:p>
    <w:p w:rsidR="00834868" w:rsidRPr="00834868" w:rsidRDefault="00834868" w:rsidP="00834868">
      <w:pPr>
        <w:pStyle w:val="Paragraphedeliste"/>
        <w:numPr>
          <w:ilvl w:val="0"/>
          <w:numId w:val="12"/>
        </w:numPr>
        <w:autoSpaceDE w:val="0"/>
        <w:autoSpaceDN w:val="0"/>
        <w:adjustRightInd w:val="0"/>
        <w:spacing w:line="360" w:lineRule="auto"/>
        <w:rPr>
          <w:rFonts w:ascii="Times New Roman" w:hAnsi="Times New Roman" w:cs="Times New Roman"/>
        </w:rPr>
      </w:pPr>
      <w:r>
        <w:rPr>
          <w:rFonts w:ascii="Times New Roman" w:hAnsi="Times New Roman" w:cs="Times New Roman"/>
        </w:rPr>
        <w:t>G</w:t>
      </w:r>
      <w:r w:rsidRPr="00834868">
        <w:rPr>
          <w:rFonts w:ascii="Times New Roman" w:hAnsi="Times New Roman" w:cs="Times New Roman"/>
        </w:rPr>
        <w:t>lumelles inférieures, puis supérieures;</w:t>
      </w:r>
    </w:p>
    <w:p w:rsidR="00834868" w:rsidRDefault="00834868" w:rsidP="00834868">
      <w:pPr>
        <w:pStyle w:val="Paragraphedeliste"/>
        <w:numPr>
          <w:ilvl w:val="0"/>
          <w:numId w:val="12"/>
        </w:numPr>
        <w:autoSpaceDE w:val="0"/>
        <w:autoSpaceDN w:val="0"/>
        <w:adjustRightInd w:val="0"/>
        <w:spacing w:line="360" w:lineRule="auto"/>
        <w:rPr>
          <w:rFonts w:ascii="Times New Roman" w:hAnsi="Times New Roman" w:cs="Times New Roman"/>
        </w:rPr>
      </w:pPr>
      <w:r w:rsidRPr="00834868">
        <w:rPr>
          <w:rFonts w:ascii="Times New Roman" w:hAnsi="Times New Roman" w:cs="Times New Roman"/>
        </w:rPr>
        <w:t xml:space="preserve">Organes sexuels, étamines, stade (C1), stigmate (C2); </w:t>
      </w:r>
    </w:p>
    <w:p w:rsidR="00834868" w:rsidRDefault="00834868" w:rsidP="00834868">
      <w:pPr>
        <w:pStyle w:val="Paragraphedeliste"/>
        <w:numPr>
          <w:ilvl w:val="0"/>
          <w:numId w:val="12"/>
        </w:numPr>
        <w:autoSpaceDE w:val="0"/>
        <w:autoSpaceDN w:val="0"/>
        <w:adjustRightInd w:val="0"/>
        <w:spacing w:line="360" w:lineRule="auto"/>
        <w:rPr>
          <w:rFonts w:ascii="Times New Roman" w:hAnsi="Times New Roman" w:cs="Times New Roman"/>
        </w:rPr>
      </w:pPr>
      <w:r>
        <w:rPr>
          <w:rFonts w:ascii="Times New Roman" w:hAnsi="Times New Roman" w:cs="Times New Roman"/>
        </w:rPr>
        <w:t>M</w:t>
      </w:r>
      <w:r w:rsidRPr="00834868">
        <w:rPr>
          <w:rFonts w:ascii="Times New Roman" w:hAnsi="Times New Roman" w:cs="Times New Roman"/>
        </w:rPr>
        <w:t>éiose pollinique (stade D). Parallèlement la tige principale et l'inflorescence s'allongent rapidement mais de façon généralement asynchrone. D'autre part, les apex des talles différencient également des ébauches d'épillets, puis des pièces florales et parallèlement montent. Cependant, seules les 3 ou 4 premières talles donneront des épis, constituant ce que l'on appellera le tallage-épi (toujours inférieur au tallage herbacé).</w:t>
      </w:r>
    </w:p>
    <w:p w:rsidR="00A75EE1" w:rsidRPr="00A75EE1" w:rsidRDefault="00A75EE1" w:rsidP="00A75EE1">
      <w:pPr>
        <w:autoSpaceDE w:val="0"/>
        <w:autoSpaceDN w:val="0"/>
        <w:adjustRightInd w:val="0"/>
        <w:spacing w:line="360" w:lineRule="auto"/>
        <w:ind w:firstLine="284"/>
        <w:rPr>
          <w:rFonts w:ascii="Times New Roman" w:hAnsi="Times New Roman" w:cs="Times New Roman"/>
        </w:rPr>
      </w:pPr>
      <w:r w:rsidRPr="00A75EE1">
        <w:rPr>
          <w:rFonts w:ascii="Times New Roman" w:hAnsi="Times New Roman" w:cs="Times New Roman"/>
        </w:rPr>
        <w:t>L'inflorescence</w:t>
      </w:r>
      <w:r>
        <w:rPr>
          <w:sz w:val="31"/>
          <w:szCs w:val="31"/>
        </w:rPr>
        <w:t xml:space="preserve"> </w:t>
      </w:r>
      <w:r w:rsidRPr="00A75EE1">
        <w:rPr>
          <w:rFonts w:ascii="Times New Roman" w:hAnsi="Times New Roman" w:cs="Times New Roman"/>
        </w:rPr>
        <w:t xml:space="preserve">monte donc en grossissant dans le cornet de gaines des différentes feuilles, ces gaines se déboitant elles-mêmes peu à peu au fur et à mesure de l'allongement des entre-nœuds caulinaires. Peu avant la sortie de l'inflorescence de la gaine de dernière feuille celle-ci </w:t>
      </w:r>
      <w:r>
        <w:rPr>
          <w:rFonts w:ascii="Times New Roman" w:hAnsi="Times New Roman" w:cs="Times New Roman"/>
        </w:rPr>
        <w:t>en distend les parois : c'est le</w:t>
      </w:r>
      <w:r w:rsidRPr="00A75EE1">
        <w:rPr>
          <w:rFonts w:ascii="Times New Roman" w:hAnsi="Times New Roman" w:cs="Times New Roman"/>
        </w:rPr>
        <w:t xml:space="preserve"> stade du gonflement. C'est généralement aux approches de ce stade que se réalise la méiose pollinique.</w:t>
      </w:r>
    </w:p>
    <w:p w:rsidR="00522A05" w:rsidRDefault="00522A05" w:rsidP="00D27F19">
      <w:pPr>
        <w:autoSpaceDE w:val="0"/>
        <w:autoSpaceDN w:val="0"/>
        <w:adjustRightInd w:val="0"/>
        <w:spacing w:line="360"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5269949" cy="5538158"/>
            <wp:effectExtent l="19050" t="0" r="6901"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269008" cy="5537170"/>
                    </a:xfrm>
                    <a:prstGeom prst="rect">
                      <a:avLst/>
                    </a:prstGeom>
                    <a:noFill/>
                    <a:ln w="9525">
                      <a:noFill/>
                      <a:miter lim="800000"/>
                      <a:headEnd/>
                      <a:tailEnd/>
                    </a:ln>
                  </pic:spPr>
                </pic:pic>
              </a:graphicData>
            </a:graphic>
          </wp:inline>
        </w:drawing>
      </w:r>
    </w:p>
    <w:p w:rsidR="00522A05" w:rsidRDefault="00522A05" w:rsidP="00522A05">
      <w:pPr>
        <w:autoSpaceDE w:val="0"/>
        <w:autoSpaceDN w:val="0"/>
        <w:adjustRightInd w:val="0"/>
        <w:spacing w:line="360" w:lineRule="auto"/>
        <w:ind w:firstLine="284"/>
        <w:jc w:val="center"/>
        <w:rPr>
          <w:rFonts w:ascii="Times New Roman" w:hAnsi="Times New Roman" w:cs="Times New Roman"/>
        </w:rPr>
      </w:pPr>
      <w:r w:rsidRPr="00AB5506">
        <w:rPr>
          <w:rFonts w:ascii="Times New Roman" w:hAnsi="Times New Roman" w:cs="Times New Roman"/>
          <w:b/>
        </w:rPr>
        <w:t>Figure</w:t>
      </w:r>
      <w:r>
        <w:rPr>
          <w:rFonts w:ascii="Times New Roman" w:hAnsi="Times New Roman" w:cs="Times New Roman"/>
          <w:b/>
        </w:rPr>
        <w:t xml:space="preserve"> 8</w:t>
      </w:r>
      <w:r w:rsidRPr="00AB5506">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 xml:space="preserve">La période reproductrice (exemple blé). </w:t>
      </w:r>
    </w:p>
    <w:p w:rsidR="0079122D" w:rsidRPr="0079122D" w:rsidRDefault="0079122D" w:rsidP="0079122D">
      <w:pPr>
        <w:pStyle w:val="Default"/>
        <w:spacing w:before="240" w:after="240" w:line="360" w:lineRule="auto"/>
        <w:rPr>
          <w:rFonts w:ascii="Times New Roman" w:hAnsi="Times New Roman" w:cs="Times New Roman"/>
          <w:b/>
          <w:sz w:val="22"/>
          <w:szCs w:val="22"/>
        </w:rPr>
      </w:pPr>
      <w:r w:rsidRPr="0079122D">
        <w:rPr>
          <w:rFonts w:ascii="Times New Roman" w:hAnsi="Times New Roman" w:cs="Times New Roman"/>
          <w:b/>
          <w:sz w:val="22"/>
          <w:szCs w:val="22"/>
        </w:rPr>
        <w:t>3/- La phase méiose-fécondation (D-F)</w:t>
      </w:r>
    </w:p>
    <w:p w:rsidR="0079122D" w:rsidRDefault="0079122D" w:rsidP="0079122D">
      <w:pPr>
        <w:autoSpaceDE w:val="0"/>
        <w:autoSpaceDN w:val="0"/>
        <w:adjustRightInd w:val="0"/>
        <w:spacing w:line="360" w:lineRule="auto"/>
        <w:ind w:firstLine="284"/>
        <w:rPr>
          <w:rFonts w:ascii="Times New Roman" w:hAnsi="Times New Roman" w:cs="Times New Roman"/>
        </w:rPr>
      </w:pPr>
      <w:r w:rsidRPr="0079122D">
        <w:rPr>
          <w:rFonts w:ascii="Times New Roman" w:hAnsi="Times New Roman" w:cs="Times New Roman"/>
        </w:rPr>
        <w:t xml:space="preserve">Peu après la méiose, l'inflorescence sort de la gaine de dernière feuille : c'est l'épiaison notée au stade 50 % d'épis sortis : ce stade ne constitue qu'un indice de précocité et non un repère du développement. Mais sa facilité d'observation autant que son caractère variétal en font un stade très important sur le plan agronomique. L'anthèse et la fécondation (stade F) suivent de quelques jours l'épiaison. La durée de la phase méiose-fécondation est variable avec les espèces, les variétés et le climat : </w:t>
      </w:r>
    </w:p>
    <w:p w:rsidR="0079122D" w:rsidRDefault="0079122D" w:rsidP="0079122D">
      <w:pPr>
        <w:pStyle w:val="Paragraphedeliste"/>
        <w:numPr>
          <w:ilvl w:val="0"/>
          <w:numId w:val="23"/>
        </w:numPr>
        <w:autoSpaceDE w:val="0"/>
        <w:autoSpaceDN w:val="0"/>
        <w:adjustRightInd w:val="0"/>
        <w:spacing w:line="360" w:lineRule="auto"/>
        <w:rPr>
          <w:rFonts w:ascii="Times New Roman" w:hAnsi="Times New Roman" w:cs="Times New Roman"/>
        </w:rPr>
      </w:pPr>
      <w:r w:rsidRPr="0079122D">
        <w:rPr>
          <w:rFonts w:ascii="Times New Roman" w:hAnsi="Times New Roman" w:cs="Times New Roman"/>
        </w:rPr>
        <w:t xml:space="preserve">Certaines variétés, d'orge fleurissent avant d'épier (cléistogamie); </w:t>
      </w:r>
    </w:p>
    <w:p w:rsidR="0079122D" w:rsidRDefault="0079122D" w:rsidP="0079122D">
      <w:pPr>
        <w:pStyle w:val="Paragraphedeliste"/>
        <w:numPr>
          <w:ilvl w:val="0"/>
          <w:numId w:val="23"/>
        </w:numPr>
        <w:autoSpaceDE w:val="0"/>
        <w:autoSpaceDN w:val="0"/>
        <w:adjustRightInd w:val="0"/>
        <w:spacing w:line="360" w:lineRule="auto"/>
        <w:rPr>
          <w:rFonts w:ascii="Times New Roman" w:hAnsi="Times New Roman" w:cs="Times New Roman"/>
        </w:rPr>
      </w:pPr>
      <w:r>
        <w:rPr>
          <w:rFonts w:ascii="Times New Roman" w:hAnsi="Times New Roman" w:cs="Times New Roman"/>
        </w:rPr>
        <w:t>C</w:t>
      </w:r>
      <w:r w:rsidRPr="0079122D">
        <w:rPr>
          <w:rFonts w:ascii="Times New Roman" w:hAnsi="Times New Roman" w:cs="Times New Roman"/>
        </w:rPr>
        <w:t>hez le blé la phase dure 10-12 jours à 14 0C, 4 à 5 jours à 18 °C.</w:t>
      </w:r>
    </w:p>
    <w:p w:rsidR="0079122D" w:rsidRDefault="0079122D" w:rsidP="0079122D">
      <w:pPr>
        <w:autoSpaceDE w:val="0"/>
        <w:autoSpaceDN w:val="0"/>
        <w:adjustRightInd w:val="0"/>
        <w:spacing w:line="360" w:lineRule="auto"/>
        <w:ind w:firstLine="284"/>
        <w:rPr>
          <w:rFonts w:ascii="Times New Roman" w:hAnsi="Times New Roman" w:cs="Times New Roman"/>
          <w:b/>
          <w:i/>
        </w:rPr>
      </w:pPr>
      <w:r w:rsidRPr="0079122D">
        <w:rPr>
          <w:rFonts w:ascii="Times New Roman" w:hAnsi="Times New Roman" w:cs="Times New Roman"/>
          <w:b/>
          <w:i/>
        </w:rPr>
        <w:t xml:space="preserve">Le mode de fécondation </w:t>
      </w:r>
    </w:p>
    <w:p w:rsidR="00776C0F" w:rsidRDefault="0079122D" w:rsidP="0079122D">
      <w:pPr>
        <w:autoSpaceDE w:val="0"/>
        <w:autoSpaceDN w:val="0"/>
        <w:adjustRightInd w:val="0"/>
        <w:spacing w:line="360" w:lineRule="auto"/>
        <w:ind w:firstLine="284"/>
        <w:rPr>
          <w:rFonts w:ascii="Times New Roman" w:hAnsi="Times New Roman" w:cs="Times New Roman"/>
        </w:rPr>
      </w:pPr>
      <w:r w:rsidRPr="0079122D">
        <w:rPr>
          <w:rFonts w:ascii="Times New Roman" w:hAnsi="Times New Roman" w:cs="Times New Roman"/>
        </w:rPr>
        <w:t xml:space="preserve">Varie de l'autogamie à l'allogamie pratiquement stricte : </w:t>
      </w:r>
    </w:p>
    <w:p w:rsidR="00776C0F" w:rsidRPr="00776C0F" w:rsidRDefault="00776C0F" w:rsidP="00776C0F">
      <w:pPr>
        <w:pStyle w:val="Paragraphedeliste"/>
        <w:numPr>
          <w:ilvl w:val="0"/>
          <w:numId w:val="24"/>
        </w:numPr>
        <w:autoSpaceDE w:val="0"/>
        <w:autoSpaceDN w:val="0"/>
        <w:adjustRightInd w:val="0"/>
        <w:spacing w:line="360" w:lineRule="auto"/>
        <w:rPr>
          <w:rFonts w:ascii="Times New Roman" w:hAnsi="Times New Roman" w:cs="Times New Roman"/>
        </w:rPr>
      </w:pPr>
      <w:r w:rsidRPr="00776C0F">
        <w:rPr>
          <w:rFonts w:ascii="Times New Roman" w:hAnsi="Times New Roman" w:cs="Times New Roman"/>
        </w:rPr>
        <w:t>A</w:t>
      </w:r>
      <w:r w:rsidR="0079122D" w:rsidRPr="00776C0F">
        <w:rPr>
          <w:rFonts w:ascii="Times New Roman" w:hAnsi="Times New Roman" w:cs="Times New Roman"/>
        </w:rPr>
        <w:t xml:space="preserve">utogamie chez le </w:t>
      </w:r>
      <w:r w:rsidRPr="00776C0F">
        <w:rPr>
          <w:rFonts w:ascii="Times New Roman" w:hAnsi="Times New Roman" w:cs="Times New Roman"/>
        </w:rPr>
        <w:t>blé</w:t>
      </w:r>
      <w:r w:rsidR="0079122D" w:rsidRPr="00776C0F">
        <w:rPr>
          <w:rFonts w:ascii="Times New Roman" w:hAnsi="Times New Roman" w:cs="Times New Roman"/>
        </w:rPr>
        <w:t xml:space="preserve">, l'orge, l'avoine, le riz, le sorgho. </w:t>
      </w:r>
    </w:p>
    <w:p w:rsidR="00776C0F" w:rsidRPr="00776C0F" w:rsidRDefault="00776C0F" w:rsidP="00776C0F">
      <w:pPr>
        <w:pStyle w:val="Paragraphedeliste"/>
        <w:numPr>
          <w:ilvl w:val="0"/>
          <w:numId w:val="24"/>
        </w:numPr>
        <w:autoSpaceDE w:val="0"/>
        <w:autoSpaceDN w:val="0"/>
        <w:adjustRightInd w:val="0"/>
        <w:spacing w:line="360" w:lineRule="auto"/>
        <w:rPr>
          <w:rFonts w:ascii="Times New Roman" w:hAnsi="Times New Roman" w:cs="Times New Roman"/>
        </w:rPr>
      </w:pPr>
      <w:r w:rsidRPr="00776C0F">
        <w:rPr>
          <w:rFonts w:ascii="Times New Roman" w:hAnsi="Times New Roman" w:cs="Times New Roman"/>
        </w:rPr>
        <w:t>A</w:t>
      </w:r>
      <w:r w:rsidR="0079122D" w:rsidRPr="00776C0F">
        <w:rPr>
          <w:rFonts w:ascii="Times New Roman" w:hAnsi="Times New Roman" w:cs="Times New Roman"/>
        </w:rPr>
        <w:t>llogamie chez le seigle,</w:t>
      </w:r>
      <w:r w:rsidRPr="00776C0F">
        <w:rPr>
          <w:rFonts w:ascii="Times New Roman" w:hAnsi="Times New Roman" w:cs="Times New Roman"/>
        </w:rPr>
        <w:t xml:space="preserve"> le maïs</w:t>
      </w:r>
      <w:r w:rsidR="0079122D" w:rsidRPr="00776C0F">
        <w:rPr>
          <w:rFonts w:ascii="Times New Roman" w:hAnsi="Times New Roman" w:cs="Times New Roman"/>
        </w:rPr>
        <w:t xml:space="preserve">. </w:t>
      </w:r>
    </w:p>
    <w:p w:rsidR="0079122D" w:rsidRPr="0079122D" w:rsidRDefault="0079122D" w:rsidP="0079122D">
      <w:pPr>
        <w:autoSpaceDE w:val="0"/>
        <w:autoSpaceDN w:val="0"/>
        <w:adjustRightInd w:val="0"/>
        <w:spacing w:line="360" w:lineRule="auto"/>
        <w:ind w:firstLine="284"/>
        <w:rPr>
          <w:rFonts w:ascii="Times New Roman" w:hAnsi="Times New Roman" w:cs="Times New Roman"/>
          <w:b/>
          <w:i/>
        </w:rPr>
      </w:pPr>
      <w:r w:rsidRPr="0079122D">
        <w:rPr>
          <w:rFonts w:ascii="Times New Roman" w:hAnsi="Times New Roman" w:cs="Times New Roman"/>
        </w:rPr>
        <w:t xml:space="preserve">Notons par ailleurs que chez la plupart des céréales, autogames et allogames, diverses formes d'androstérilité (stérilité mâle) ont été trouvées et utilisées pour créer de nouveaux </w:t>
      </w:r>
      <w:r w:rsidR="00776C0F">
        <w:rPr>
          <w:rFonts w:ascii="Times New Roman" w:hAnsi="Times New Roman" w:cs="Times New Roman"/>
        </w:rPr>
        <w:t xml:space="preserve">types variétaux, les variétés </w:t>
      </w:r>
      <w:r w:rsidRPr="0079122D">
        <w:rPr>
          <w:rFonts w:ascii="Times New Roman" w:hAnsi="Times New Roman" w:cs="Times New Roman"/>
        </w:rPr>
        <w:t xml:space="preserve"> F1.</w:t>
      </w:r>
    </w:p>
    <w:p w:rsidR="00B557D3" w:rsidRPr="00531DAD" w:rsidRDefault="00B557D3" w:rsidP="00531DAD">
      <w:pPr>
        <w:pStyle w:val="Default"/>
        <w:numPr>
          <w:ilvl w:val="1"/>
          <w:numId w:val="1"/>
        </w:numPr>
        <w:spacing w:before="240" w:after="240" w:line="360" w:lineRule="auto"/>
        <w:rPr>
          <w:rFonts w:ascii="Times New Roman" w:hAnsi="Times New Roman" w:cs="Times New Roman"/>
          <w:b/>
          <w:sz w:val="22"/>
          <w:szCs w:val="22"/>
        </w:rPr>
      </w:pPr>
      <w:r w:rsidRPr="00531DAD">
        <w:rPr>
          <w:rFonts w:ascii="Times New Roman" w:hAnsi="Times New Roman" w:cs="Times New Roman"/>
          <w:b/>
          <w:sz w:val="22"/>
          <w:szCs w:val="22"/>
        </w:rPr>
        <w:t>Période de maturation</w:t>
      </w:r>
    </w:p>
    <w:p w:rsidR="00531DAD" w:rsidRPr="00531DAD" w:rsidRDefault="00531DAD" w:rsidP="00531DAD">
      <w:pPr>
        <w:pStyle w:val="Default"/>
        <w:spacing w:before="240" w:after="240" w:line="360" w:lineRule="auto"/>
        <w:rPr>
          <w:rFonts w:ascii="Times New Roman" w:hAnsi="Times New Roman" w:cs="Times New Roman"/>
          <w:b/>
          <w:sz w:val="22"/>
          <w:szCs w:val="22"/>
        </w:rPr>
      </w:pPr>
      <w:r w:rsidRPr="00531DAD">
        <w:rPr>
          <w:rFonts w:ascii="Times New Roman" w:hAnsi="Times New Roman" w:cs="Times New Roman"/>
          <w:b/>
          <w:sz w:val="22"/>
          <w:szCs w:val="22"/>
        </w:rPr>
        <w:t xml:space="preserve">A/ </w:t>
      </w:r>
      <w:r>
        <w:rPr>
          <w:rFonts w:ascii="Times New Roman" w:hAnsi="Times New Roman" w:cs="Times New Roman"/>
          <w:b/>
          <w:sz w:val="22"/>
          <w:szCs w:val="22"/>
        </w:rPr>
        <w:t>Description</w:t>
      </w:r>
    </w:p>
    <w:p w:rsidR="00531DAD" w:rsidRDefault="00531DAD" w:rsidP="00A67B98">
      <w:pPr>
        <w:autoSpaceDE w:val="0"/>
        <w:autoSpaceDN w:val="0"/>
        <w:adjustRightInd w:val="0"/>
        <w:spacing w:line="360" w:lineRule="auto"/>
        <w:ind w:firstLine="284"/>
        <w:rPr>
          <w:rFonts w:ascii="Times New Roman" w:hAnsi="Times New Roman" w:cs="Times New Roman"/>
        </w:rPr>
      </w:pPr>
      <w:r w:rsidRPr="00A67B98">
        <w:rPr>
          <w:rFonts w:ascii="Times New Roman" w:hAnsi="Times New Roman" w:cs="Times New Roman"/>
        </w:rPr>
        <w:t>Durant cette période les substances de réserve (amidon, matières protéiques) s'élaborent et migrent dans l'albumen; parallèlement l'embryon se forme. Cette période comprend tro</w:t>
      </w:r>
      <w:r w:rsidR="00A67B98">
        <w:rPr>
          <w:rFonts w:ascii="Times New Roman" w:hAnsi="Times New Roman" w:cs="Times New Roman"/>
        </w:rPr>
        <w:t xml:space="preserve">is phases principales </w:t>
      </w:r>
      <w:r w:rsidR="00A67B98" w:rsidRPr="00A67B98">
        <w:rPr>
          <w:rFonts w:ascii="Times New Roman" w:hAnsi="Times New Roman" w:cs="Times New Roman"/>
          <w:b/>
        </w:rPr>
        <w:t>(fig. 9</w:t>
      </w:r>
      <w:r w:rsidRPr="00A67B98">
        <w:rPr>
          <w:rFonts w:ascii="Times New Roman" w:hAnsi="Times New Roman" w:cs="Times New Roman"/>
          <w:b/>
        </w:rPr>
        <w:t>)</w:t>
      </w:r>
      <w:r w:rsidR="00A67B98">
        <w:rPr>
          <w:rFonts w:ascii="Times New Roman" w:hAnsi="Times New Roman" w:cs="Times New Roman"/>
        </w:rPr>
        <w:t>.</w:t>
      </w:r>
    </w:p>
    <w:p w:rsidR="00792A32" w:rsidRDefault="00792A32" w:rsidP="00792A32">
      <w:pPr>
        <w:pStyle w:val="Paragraphedeliste"/>
        <w:numPr>
          <w:ilvl w:val="0"/>
          <w:numId w:val="26"/>
        </w:numPr>
        <w:autoSpaceDE w:val="0"/>
        <w:autoSpaceDN w:val="0"/>
        <w:adjustRightInd w:val="0"/>
        <w:spacing w:line="360" w:lineRule="auto"/>
        <w:rPr>
          <w:sz w:val="29"/>
          <w:szCs w:val="29"/>
        </w:rPr>
      </w:pPr>
      <w:r w:rsidRPr="00792A32">
        <w:rPr>
          <w:rFonts w:ascii="Times New Roman" w:hAnsi="Times New Roman" w:cs="Times New Roman"/>
        </w:rPr>
        <w:t>Une phase de multiplication cellulaire intense (12-15 jours chez le blé) durant laquelle il y a accroissement du poids d'eau et de matière sèche dans le grain. A la fin de cette phase, l'amande encore verte a pris sa forme définitive; l'albumen est devenu laiteux : c'est le stade laiteux.</w:t>
      </w:r>
      <w:r w:rsidRPr="00792A32">
        <w:rPr>
          <w:sz w:val="29"/>
          <w:szCs w:val="29"/>
        </w:rPr>
        <w:t xml:space="preserve"> </w:t>
      </w:r>
    </w:p>
    <w:p w:rsidR="00792A32" w:rsidRPr="00792A32" w:rsidRDefault="00792A32" w:rsidP="00792A32">
      <w:pPr>
        <w:pStyle w:val="Paragraphedeliste"/>
        <w:numPr>
          <w:ilvl w:val="0"/>
          <w:numId w:val="26"/>
        </w:numPr>
        <w:autoSpaceDE w:val="0"/>
        <w:autoSpaceDN w:val="0"/>
        <w:adjustRightInd w:val="0"/>
        <w:spacing w:line="360" w:lineRule="auto"/>
        <w:rPr>
          <w:sz w:val="29"/>
          <w:szCs w:val="29"/>
        </w:rPr>
      </w:pPr>
      <w:r w:rsidRPr="00792A32">
        <w:rPr>
          <w:rFonts w:ascii="Times New Roman" w:hAnsi="Times New Roman" w:cs="Times New Roman"/>
        </w:rPr>
        <w:t>Une phase d'enrichissement en glucides et protides (10-12 jours chez le blé) au cours de laquelle le poids d'eau dans le grain demeure sensiblement constant : c'est le « palier » de poids d'eau</w:t>
      </w:r>
      <w:r>
        <w:rPr>
          <w:rFonts w:ascii="Times New Roman" w:hAnsi="Times New Roman" w:cs="Times New Roman"/>
        </w:rPr>
        <w:t xml:space="preserve">. </w:t>
      </w:r>
      <w:r w:rsidRPr="00792A32">
        <w:rPr>
          <w:rFonts w:ascii="Times New Roman" w:hAnsi="Times New Roman" w:cs="Times New Roman"/>
        </w:rPr>
        <w:t>A la fin de cette phase, l'amande s'est colorée en roux pâle; ses enveloppes résistent bien à la pression du doigt mais se déchirent à l'ongle : c'est le stade pâteux. Il marque la fin de migration des réserves; la teneur en eau est alors de l'ordre de 40 % du poids frais.</w:t>
      </w:r>
      <w:r w:rsidRPr="00792A32">
        <w:rPr>
          <w:sz w:val="31"/>
          <w:szCs w:val="31"/>
        </w:rPr>
        <w:t xml:space="preserve"> </w:t>
      </w:r>
    </w:p>
    <w:p w:rsidR="00792A32" w:rsidRPr="00792A32" w:rsidRDefault="00792A32" w:rsidP="00792A32">
      <w:pPr>
        <w:pStyle w:val="Paragraphedeliste"/>
        <w:numPr>
          <w:ilvl w:val="0"/>
          <w:numId w:val="26"/>
        </w:numPr>
        <w:autoSpaceDE w:val="0"/>
        <w:autoSpaceDN w:val="0"/>
        <w:adjustRightInd w:val="0"/>
        <w:spacing w:line="360" w:lineRule="auto"/>
        <w:rPr>
          <w:sz w:val="29"/>
          <w:szCs w:val="29"/>
        </w:rPr>
      </w:pPr>
      <w:r w:rsidRPr="00792A32">
        <w:rPr>
          <w:rFonts w:ascii="Times New Roman" w:hAnsi="Times New Roman" w:cs="Times New Roman"/>
        </w:rPr>
        <w:t xml:space="preserve">Une phase de dessiccation durant laquelle il y a seulement diminution rapide du poids d'eau. Le grain devient alors successivement demi-dur, puis dur; à surmaturité, il est devenu cassant : c'est le stade propice au battage immédiat </w:t>
      </w:r>
      <w:r>
        <w:rPr>
          <w:rFonts w:ascii="Times New Roman" w:hAnsi="Times New Roman" w:cs="Times New Roman"/>
        </w:rPr>
        <w:t>(moi</w:t>
      </w:r>
      <w:r w:rsidRPr="00792A32">
        <w:rPr>
          <w:rFonts w:ascii="Times New Roman" w:hAnsi="Times New Roman" w:cs="Times New Roman"/>
        </w:rPr>
        <w:t>ssonnage-battage).</w:t>
      </w:r>
    </w:p>
    <w:p w:rsidR="00D97CFD" w:rsidRDefault="00B039FF" w:rsidP="0043640E">
      <w:pPr>
        <w:spacing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5044656" cy="3269411"/>
            <wp:effectExtent l="19050" t="0" r="3594"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045017" cy="3269645"/>
                    </a:xfrm>
                    <a:prstGeom prst="rect">
                      <a:avLst/>
                    </a:prstGeom>
                    <a:noFill/>
                    <a:ln w="9525">
                      <a:noFill/>
                      <a:miter lim="800000"/>
                      <a:headEnd/>
                      <a:tailEnd/>
                    </a:ln>
                  </pic:spPr>
                </pic:pic>
              </a:graphicData>
            </a:graphic>
          </wp:inline>
        </w:drawing>
      </w:r>
    </w:p>
    <w:p w:rsidR="00B039FF" w:rsidRDefault="00B039FF" w:rsidP="00B039FF">
      <w:pPr>
        <w:autoSpaceDE w:val="0"/>
        <w:autoSpaceDN w:val="0"/>
        <w:adjustRightInd w:val="0"/>
        <w:spacing w:line="360" w:lineRule="auto"/>
        <w:ind w:firstLine="284"/>
        <w:jc w:val="center"/>
        <w:rPr>
          <w:rFonts w:ascii="Times New Roman" w:hAnsi="Times New Roman" w:cs="Times New Roman"/>
        </w:rPr>
      </w:pPr>
      <w:r w:rsidRPr="00AB5506">
        <w:rPr>
          <w:rFonts w:ascii="Times New Roman" w:hAnsi="Times New Roman" w:cs="Times New Roman"/>
          <w:b/>
        </w:rPr>
        <w:t>Figure</w:t>
      </w:r>
      <w:r>
        <w:rPr>
          <w:rFonts w:ascii="Times New Roman" w:hAnsi="Times New Roman" w:cs="Times New Roman"/>
          <w:b/>
        </w:rPr>
        <w:t xml:space="preserve"> 9</w:t>
      </w:r>
      <w:r w:rsidRPr="00AB5506">
        <w:rPr>
          <w:rFonts w:ascii="Times New Roman" w:hAnsi="Times New Roman" w:cs="Times New Roman"/>
          <w:b/>
        </w:rPr>
        <w:t>.</w:t>
      </w:r>
      <w:r>
        <w:rPr>
          <w:rFonts w:ascii="Times New Roman" w:hAnsi="Times New Roman" w:cs="Times New Roman"/>
          <w:b/>
        </w:rPr>
        <w:t xml:space="preserve"> </w:t>
      </w:r>
      <w:r w:rsidRPr="00B039FF">
        <w:rPr>
          <w:rFonts w:ascii="Times New Roman" w:hAnsi="Times New Roman" w:cs="Times New Roman"/>
        </w:rPr>
        <w:t>Courbes caractéristiques du développement du grain de blé.</w:t>
      </w:r>
      <w:r>
        <w:rPr>
          <w:rFonts w:ascii="Times New Roman" w:hAnsi="Times New Roman" w:cs="Times New Roman"/>
        </w:rPr>
        <w:t xml:space="preserve"> </w:t>
      </w:r>
    </w:p>
    <w:p w:rsidR="00CC4905" w:rsidRDefault="00CC4905" w:rsidP="000F7E82">
      <w:pPr>
        <w:pStyle w:val="Paragraphedeliste"/>
        <w:numPr>
          <w:ilvl w:val="0"/>
          <w:numId w:val="1"/>
        </w:numPr>
        <w:spacing w:line="360" w:lineRule="auto"/>
        <w:rPr>
          <w:rFonts w:ascii="Times New Roman" w:hAnsi="Times New Roman" w:cs="Times New Roman"/>
          <w:b/>
          <w:bCs/>
          <w:sz w:val="24"/>
          <w:szCs w:val="24"/>
        </w:rPr>
      </w:pPr>
      <w:r w:rsidRPr="00CC4905">
        <w:rPr>
          <w:rFonts w:ascii="Times New Roman" w:hAnsi="Times New Roman" w:cs="Times New Roman"/>
          <w:b/>
          <w:bCs/>
          <w:sz w:val="24"/>
          <w:szCs w:val="24"/>
        </w:rPr>
        <w:t>Itinéraire technique</w:t>
      </w:r>
    </w:p>
    <w:p w:rsidR="009D64EE" w:rsidRDefault="009D64EE" w:rsidP="000F7E82">
      <w:pPr>
        <w:pStyle w:val="Paragraphedeliste"/>
        <w:numPr>
          <w:ilvl w:val="1"/>
          <w:numId w:val="1"/>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D64EE">
        <w:rPr>
          <w:rFonts w:ascii="Times New Roman" w:hAnsi="Times New Roman" w:cs="Times New Roman"/>
          <w:b/>
          <w:bCs/>
          <w:sz w:val="24"/>
          <w:szCs w:val="24"/>
        </w:rPr>
        <w:t>Travail du sol</w:t>
      </w:r>
    </w:p>
    <w:p w:rsidR="00AA07C1" w:rsidRPr="00AA07C1" w:rsidRDefault="009D64EE" w:rsidP="000F7E82">
      <w:pPr>
        <w:autoSpaceDE w:val="0"/>
        <w:autoSpaceDN w:val="0"/>
        <w:adjustRightInd w:val="0"/>
        <w:spacing w:line="360" w:lineRule="auto"/>
        <w:ind w:firstLine="284"/>
        <w:rPr>
          <w:rFonts w:ascii="Times New Roman" w:hAnsi="Times New Roman" w:cs="Times New Roman"/>
        </w:rPr>
      </w:pPr>
      <w:r w:rsidRPr="009D64EE">
        <w:rPr>
          <w:rFonts w:ascii="Times New Roman" w:hAnsi="Times New Roman" w:cs="Times New Roman"/>
        </w:rPr>
        <w:t>Les céréales sont peu sensibles au choix de la méthode de travail du sol. Dans une recherche effectuée à cet effet sur le blé d’automne, on a démontré un avantage économique par rapport au travail réduit du sol et on n’a constaté aucun écart de rendement important entre le labour à la charrue à socs, le travail réduit du sol et le semis direct. Les rendements dépendent peu de la méthode de travail du sol, mais un bon contact entre la semence et le sol et le taux d’humidité du sol sont essentiels à la germination.</w:t>
      </w:r>
    </w:p>
    <w:p w:rsidR="00AA07C1" w:rsidRDefault="00AA07C1" w:rsidP="00AA07C1">
      <w:pPr>
        <w:autoSpaceDE w:val="0"/>
        <w:autoSpaceDN w:val="0"/>
        <w:adjustRightInd w:val="0"/>
        <w:spacing w:line="360" w:lineRule="auto"/>
        <w:ind w:firstLine="284"/>
        <w:rPr>
          <w:rFonts w:ascii="Adobe Garamond Pro" w:hAnsi="Adobe Garamond Pro" w:cs="Adobe Garamond Pro"/>
          <w:color w:val="000000"/>
        </w:rPr>
      </w:pPr>
      <w:r w:rsidRPr="00AA07C1">
        <w:rPr>
          <w:rFonts w:ascii="Adobe Garamond Pro" w:hAnsi="Adobe Garamond Pro"/>
          <w:sz w:val="24"/>
          <w:szCs w:val="24"/>
        </w:rPr>
        <w:t xml:space="preserve"> </w:t>
      </w:r>
      <w:r w:rsidRPr="00AA07C1">
        <w:rPr>
          <w:rFonts w:ascii="Adobe Garamond Pro" w:hAnsi="Adobe Garamond Pro" w:cs="Adobe Garamond Pro"/>
          <w:color w:val="000000"/>
        </w:rPr>
        <w:t>Le choix de la méthode de travail du sol a des répercussions sur d’autres aspects du système cultural. Pour que les cultures puissent donner des rendements élevés et être rentables, la méthode de travail du sol doit tenir compte des facteurs tels que la fertilité du sol, la pression exercée par les insectes et les maladies, et la lutte contre les mauvaises herbes. Les risques accrus de déchaussement par le gel et de moisissure des neiges comptent parmi les inconvénients associés à un travail du sol plus intensif dans les cultures d’automne. De plus, l’érosion est à craindre dans toutes les cultures soumises au travail du sol.</w:t>
      </w:r>
    </w:p>
    <w:p w:rsidR="000F7E82" w:rsidRPr="000F7E82" w:rsidRDefault="00EC35B8" w:rsidP="000F7E82">
      <w:pPr>
        <w:pStyle w:val="Paragraphedeliste"/>
        <w:numPr>
          <w:ilvl w:val="1"/>
          <w:numId w:val="1"/>
        </w:num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EC35B8">
        <w:rPr>
          <w:rFonts w:ascii="Times New Roman" w:hAnsi="Times New Roman" w:cs="Times New Roman"/>
          <w:b/>
          <w:bCs/>
          <w:sz w:val="24"/>
          <w:szCs w:val="24"/>
        </w:rPr>
        <w:t>Semis</w:t>
      </w:r>
    </w:p>
    <w:p w:rsidR="000F7E82" w:rsidRPr="000F7E82" w:rsidRDefault="000F7E82" w:rsidP="002A2813">
      <w:pPr>
        <w:autoSpaceDE w:val="0"/>
        <w:autoSpaceDN w:val="0"/>
        <w:adjustRightInd w:val="0"/>
        <w:spacing w:before="0" w:after="0" w:line="360" w:lineRule="auto"/>
        <w:ind w:firstLine="284"/>
        <w:rPr>
          <w:rFonts w:ascii="Adobe Garamond Pro" w:hAnsi="Adobe Garamond Pro" w:cs="Adobe Garamond Pro"/>
          <w:color w:val="000000"/>
        </w:rPr>
      </w:pPr>
      <w:r w:rsidRPr="000F7E82">
        <w:rPr>
          <w:rFonts w:ascii="Adobe Garamond Pro" w:hAnsi="Adobe Garamond Pro"/>
          <w:sz w:val="24"/>
          <w:szCs w:val="24"/>
        </w:rPr>
        <w:t xml:space="preserve"> </w:t>
      </w:r>
      <w:r w:rsidRPr="002A2813">
        <w:rPr>
          <w:rFonts w:ascii="Times New Roman" w:hAnsi="Times New Roman" w:cs="Times New Roman"/>
        </w:rPr>
        <w:t>Il existe plusieurs options pour la mise en terre de céréales :</w:t>
      </w:r>
      <w:r w:rsidRPr="000F7E82">
        <w:rPr>
          <w:rFonts w:ascii="Adobe Garamond Pro" w:hAnsi="Adobe Garamond Pro" w:cs="Adobe Garamond Pro"/>
          <w:color w:val="000000"/>
        </w:rPr>
        <w:t xml:space="preserve"> </w:t>
      </w:r>
    </w:p>
    <w:p w:rsidR="00B900C6" w:rsidRPr="00265903" w:rsidRDefault="000F7E82" w:rsidP="00265903">
      <w:pPr>
        <w:pStyle w:val="Paragraphedeliste"/>
        <w:numPr>
          <w:ilvl w:val="0"/>
          <w:numId w:val="29"/>
        </w:numPr>
        <w:autoSpaceDE w:val="0"/>
        <w:autoSpaceDN w:val="0"/>
        <w:adjustRightInd w:val="0"/>
        <w:spacing w:line="360" w:lineRule="auto"/>
        <w:rPr>
          <w:rFonts w:ascii="Adobe Garamond Pro" w:hAnsi="Adobe Garamond Pro" w:cs="Adobe Garamond Pro"/>
          <w:color w:val="000000"/>
        </w:rPr>
      </w:pPr>
      <w:r w:rsidRPr="000F7E82">
        <w:rPr>
          <w:rFonts w:ascii="Adobe Garamond Pro" w:hAnsi="Adobe Garamond Pro" w:cs="Adobe Garamond Pro"/>
          <w:b/>
          <w:color w:val="000000"/>
        </w:rPr>
        <w:t>Semis direct:</w:t>
      </w:r>
      <w:r w:rsidRPr="000F7E82">
        <w:rPr>
          <w:rFonts w:ascii="Adobe Garamond Pro" w:hAnsi="Adobe Garamond Pro" w:cs="Adobe Garamond Pro"/>
          <w:color w:val="000000"/>
        </w:rPr>
        <w:t xml:space="preserve"> La plupart des cultures de blé d’automne sont semées par semis direct. Les rendements ainsi obtenus sont souvent équivalents à ceux des méthodes traditionnelles. Les plants de céréales d’automne en semis direct résistent mieux au déchaussement par le gel parce qu’ils sont ancrés dans un sol plus ferme.</w:t>
      </w:r>
      <w:r>
        <w:rPr>
          <w:rFonts w:ascii="Adobe Garamond Pro" w:hAnsi="Adobe Garamond Pro" w:cs="Adobe Garamond Pro"/>
          <w:color w:val="000000"/>
        </w:rPr>
        <w:t xml:space="preserve"> </w:t>
      </w:r>
      <w:r w:rsidRPr="000F7E82">
        <w:rPr>
          <w:rFonts w:ascii="Adobe Garamond Pro" w:hAnsi="Adobe Garamond Pro" w:cs="Adobe Garamond Pro"/>
          <w:color w:val="000000"/>
        </w:rPr>
        <w:t>Pour ce qui est du semis direct, il faut prendre en compte la gestion des engrais, la capacité du semoir et la lutte contre les mauvaises herbes. Par comparaison avec celles qui sont cultivées par la méthode traditionnelle, les céréales soumises au semis direct réagissent mieux à l’application d’un engrais de démarrage avec les semis, notamment de phosphore</w:t>
      </w:r>
      <w:r w:rsidR="00B900C6">
        <w:rPr>
          <w:rFonts w:ascii="Adobe Garamond Pro" w:hAnsi="Adobe Garamond Pro" w:cs="Adobe Garamond Pro"/>
          <w:color w:val="000000"/>
        </w:rPr>
        <w:t>.</w:t>
      </w:r>
      <w:r w:rsidR="00B900C6">
        <w:rPr>
          <w:rFonts w:ascii="Adobe Garamond Pro" w:hAnsi="Adobe Garamond Pro"/>
          <w:sz w:val="24"/>
          <w:szCs w:val="24"/>
        </w:rPr>
        <w:t xml:space="preserve"> </w:t>
      </w:r>
      <w:r w:rsidR="00B900C6" w:rsidRPr="00B900C6">
        <w:rPr>
          <w:rFonts w:ascii="Adobe Garamond Pro" w:hAnsi="Adobe Garamond Pro" w:cs="Adobe Garamond Pro"/>
          <w:color w:val="000000"/>
        </w:rPr>
        <w:t xml:space="preserve">Le contact entre la semence et le sol est essentiel à l’absorption de l’humidité. Les semoirs de semis direct doivent pouvoir traverser les résidus et pénétrer le sol dur pour placer les semences avec précision. Dans les systèmes de semis direct, la lutte contre les mauvaises herbes joue un rôle fondamental. </w:t>
      </w:r>
    </w:p>
    <w:p w:rsidR="000F7E82" w:rsidRPr="00691E26" w:rsidRDefault="00265903" w:rsidP="00691E26">
      <w:pPr>
        <w:pStyle w:val="Paragraphedeliste"/>
        <w:numPr>
          <w:ilvl w:val="0"/>
          <w:numId w:val="29"/>
        </w:numPr>
        <w:autoSpaceDE w:val="0"/>
        <w:autoSpaceDN w:val="0"/>
        <w:adjustRightInd w:val="0"/>
        <w:spacing w:line="360" w:lineRule="auto"/>
        <w:rPr>
          <w:rFonts w:ascii="Adobe Garamond Pro" w:hAnsi="Adobe Garamond Pro" w:cs="Adobe Garamond Pro"/>
          <w:b/>
          <w:color w:val="000000"/>
        </w:rPr>
      </w:pPr>
      <w:r w:rsidRPr="00265903">
        <w:rPr>
          <w:rFonts w:ascii="Adobe Garamond Pro" w:hAnsi="Adobe Garamond Pro" w:cs="Adobe Garamond Pro"/>
          <w:b/>
          <w:color w:val="000000"/>
        </w:rPr>
        <w:t>Méthode traditionnelle</w:t>
      </w:r>
      <w:r>
        <w:rPr>
          <w:rFonts w:ascii="Adobe Garamond Pro" w:hAnsi="Adobe Garamond Pro" w:cs="Adobe Garamond Pro"/>
          <w:b/>
          <w:color w:val="000000"/>
        </w:rPr>
        <w:t xml:space="preserve">: </w:t>
      </w:r>
      <w:r w:rsidR="00B06040" w:rsidRPr="00B06040">
        <w:rPr>
          <w:rFonts w:ascii="Adobe Garamond Pro" w:hAnsi="Adobe Garamond Pro" w:cs="Adobe Garamond Pro"/>
          <w:color w:val="000000"/>
        </w:rPr>
        <w:t>Les céréales de printemps sont encore souvent cultivées selon ces méthodes traditionnelles. En ce qui concerne les méthodes traditionnelles, les recommandations ayant trait au contact entre la semence et le sol, à la mise en place des semences dans un milieu humide et à la précision de la profondeur des semis sont celles qui sont indiquées dans la section Semis direct, mais le travail du sol remplace la destruction chimique des mauvaises herbes.</w:t>
      </w:r>
    </w:p>
    <w:p w:rsidR="009521F9" w:rsidRPr="007710F3" w:rsidRDefault="00691E26" w:rsidP="004E6397">
      <w:pPr>
        <w:pStyle w:val="Paragraphedeliste"/>
        <w:numPr>
          <w:ilvl w:val="0"/>
          <w:numId w:val="29"/>
        </w:numPr>
        <w:autoSpaceDE w:val="0"/>
        <w:autoSpaceDN w:val="0"/>
        <w:adjustRightInd w:val="0"/>
        <w:spacing w:line="360" w:lineRule="auto"/>
        <w:rPr>
          <w:rFonts w:ascii="Adobe Garamond Pro" w:hAnsi="Adobe Garamond Pro" w:cs="Adobe Garamond Pro"/>
          <w:b/>
          <w:color w:val="000000"/>
        </w:rPr>
      </w:pPr>
      <w:r>
        <w:rPr>
          <w:rFonts w:ascii="Adobe Garamond Pro" w:hAnsi="Adobe Garamond Pro" w:cs="Adobe Garamond Pro"/>
          <w:b/>
          <w:color w:val="000000"/>
        </w:rPr>
        <w:t xml:space="preserve">Semis à la volée: </w:t>
      </w:r>
      <w:r w:rsidR="0083520C" w:rsidRPr="0083520C">
        <w:rPr>
          <w:rFonts w:ascii="Adobe Garamond Pro" w:hAnsi="Adobe Garamond Pro" w:cs="Adobe Garamond Pro"/>
          <w:color w:val="000000"/>
        </w:rPr>
        <w:t>Le semis à la volée permet une mise en terre beaucoup plus rapide. Il est par contre important d’assurer un bon contact entre la semence et le sol et l’uniformité du taux de semis sur toute la superficie ensemencée et entre les passages de l’épandeur.</w:t>
      </w:r>
      <w:r w:rsidR="0083520C">
        <w:rPr>
          <w:rFonts w:ascii="Adobe Garamond Pro" w:hAnsi="Adobe Garamond Pro" w:cs="Adobe Garamond Pro"/>
          <w:color w:val="000000"/>
        </w:rPr>
        <w:t xml:space="preserve"> </w:t>
      </w:r>
      <w:r w:rsidR="0083520C" w:rsidRPr="0083520C">
        <w:rPr>
          <w:rFonts w:ascii="Adobe Garamond Pro" w:hAnsi="Adobe Garamond Pro" w:cs="Adobe Garamond Pro"/>
          <w:color w:val="000000"/>
        </w:rPr>
        <w:t xml:space="preserve">Les appareils de distribution à air donnent un semis uniforme. </w:t>
      </w:r>
      <w:r w:rsidR="004E6397" w:rsidRPr="004E6397">
        <w:rPr>
          <w:rFonts w:ascii="Adobe Garamond Pro" w:hAnsi="Adobe Garamond Pro" w:cs="Adobe Garamond Pro"/>
          <w:color w:val="000000"/>
        </w:rPr>
        <w:t>Cette méthode ne donne pas une profondeur de semis uniforme et elle crée donc souvent des écarts de maturité avec une réduction du rendement de 5 à 10 %. Si l’on effectue les semis à la volée, on peut augmenter les taux de semis de 10 % pour compenser les risques de variabilité.</w:t>
      </w:r>
    </w:p>
    <w:p w:rsidR="007710F3" w:rsidRPr="007710F3" w:rsidRDefault="007710F3" w:rsidP="007710F3">
      <w:pPr>
        <w:pStyle w:val="Paragraphedeliste"/>
        <w:numPr>
          <w:ilvl w:val="1"/>
          <w:numId w:val="1"/>
        </w:num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7710F3">
        <w:rPr>
          <w:rFonts w:ascii="Times New Roman" w:hAnsi="Times New Roman" w:cs="Times New Roman"/>
          <w:b/>
          <w:bCs/>
          <w:sz w:val="24"/>
          <w:szCs w:val="24"/>
        </w:rPr>
        <w:t>L'eau (irrigation)</w:t>
      </w:r>
    </w:p>
    <w:p w:rsidR="00A90918" w:rsidRPr="002A2813" w:rsidRDefault="007710F3" w:rsidP="002A2813">
      <w:pPr>
        <w:autoSpaceDE w:val="0"/>
        <w:autoSpaceDN w:val="0"/>
        <w:adjustRightInd w:val="0"/>
        <w:spacing w:before="0" w:after="0" w:line="360" w:lineRule="auto"/>
        <w:ind w:firstLine="284"/>
        <w:rPr>
          <w:rFonts w:ascii="Times New Roman" w:hAnsi="Times New Roman" w:cs="Times New Roman"/>
        </w:rPr>
      </w:pPr>
      <w:r w:rsidRPr="002A2813">
        <w:rPr>
          <w:rFonts w:ascii="Times New Roman" w:hAnsi="Times New Roman" w:cs="Times New Roman"/>
        </w:rPr>
        <w:t>L’idée de l'irrigation sur les céréales est loin d'être récente en Algérie</w:t>
      </w:r>
      <w:r w:rsidR="00A90918" w:rsidRPr="002A2813">
        <w:rPr>
          <w:rFonts w:ascii="Times New Roman" w:hAnsi="Times New Roman" w:cs="Times New Roman"/>
        </w:rPr>
        <w:t xml:space="preserve"> «C'est en 1867 que l'irrigation des blés a commencé à être admise, au moins en théorie». Des apports d'eau au printemps permettent de pallier à ce déficit et de mettre la culture à l'abri de toute éventualité: les résultats obtenus de par le monde et, plus particulièrement en zone méditerranéenne, mettent en évidence l'intérêt de ces apports.</w:t>
      </w:r>
    </w:p>
    <w:p w:rsidR="003B3D00" w:rsidRPr="002A2813" w:rsidRDefault="003B3D00" w:rsidP="002A2813">
      <w:pPr>
        <w:autoSpaceDE w:val="0"/>
        <w:autoSpaceDN w:val="0"/>
        <w:adjustRightInd w:val="0"/>
        <w:spacing w:before="0" w:after="0" w:line="360" w:lineRule="auto"/>
        <w:ind w:firstLine="284"/>
        <w:rPr>
          <w:rFonts w:ascii="Times New Roman" w:hAnsi="Times New Roman" w:cs="Times New Roman"/>
        </w:rPr>
      </w:pPr>
      <w:r w:rsidRPr="002A2813">
        <w:rPr>
          <w:rFonts w:ascii="Times New Roman" w:hAnsi="Times New Roman" w:cs="Times New Roman"/>
        </w:rPr>
        <w:t>A Mekliche en Algérie, en 1976, on enregistre un gain de 15 Qx/ha avec 3 apports (210. mm) aux stades de montaison, épiaison et gonflement du grain.</w:t>
      </w:r>
    </w:p>
    <w:p w:rsidR="003B3D00" w:rsidRPr="003B3D00" w:rsidRDefault="003B3D00" w:rsidP="00692BAF">
      <w:pPr>
        <w:autoSpaceDE w:val="0"/>
        <w:autoSpaceDN w:val="0"/>
        <w:adjustRightInd w:val="0"/>
        <w:spacing w:before="0" w:line="360" w:lineRule="auto"/>
        <w:rPr>
          <w:rFonts w:ascii="Adobe Garamond Pro" w:hAnsi="Adobe Garamond Pro" w:cs="Adobe Garamond Pro"/>
          <w:b/>
          <w:i/>
          <w:color w:val="000000"/>
        </w:rPr>
      </w:pPr>
      <w:r w:rsidRPr="003B3D00">
        <w:rPr>
          <w:rFonts w:ascii="Adobe Garamond Pro" w:hAnsi="Adobe Garamond Pro" w:cs="Adobe Garamond Pro"/>
          <w:b/>
          <w:i/>
          <w:color w:val="000000"/>
        </w:rPr>
        <w:t xml:space="preserve">Matériel d'irrigation </w:t>
      </w:r>
    </w:p>
    <w:p w:rsidR="003B3D00" w:rsidRPr="003B3D00" w:rsidRDefault="003B3D00" w:rsidP="003B3D00">
      <w:pPr>
        <w:pStyle w:val="Paragraphedeliste"/>
        <w:numPr>
          <w:ilvl w:val="0"/>
          <w:numId w:val="30"/>
        </w:numPr>
        <w:autoSpaceDE w:val="0"/>
        <w:autoSpaceDN w:val="0"/>
        <w:adjustRightInd w:val="0"/>
        <w:spacing w:before="0" w:line="360" w:lineRule="auto"/>
        <w:rPr>
          <w:rFonts w:ascii="Adobe Garamond Pro" w:hAnsi="Adobe Garamond Pro" w:cs="Adobe Garamond Pro"/>
          <w:b/>
          <w:color w:val="000000"/>
        </w:rPr>
      </w:pPr>
      <w:r w:rsidRPr="003B3D00">
        <w:rPr>
          <w:rFonts w:ascii="Adobe Garamond Pro" w:hAnsi="Adobe Garamond Pro" w:cs="Adobe Garamond Pro"/>
          <w:b/>
          <w:color w:val="000000"/>
        </w:rPr>
        <w:t>L’aspersion</w:t>
      </w:r>
    </w:p>
    <w:p w:rsidR="003B3D00" w:rsidRPr="002A2813" w:rsidRDefault="003B3D00" w:rsidP="002A2813">
      <w:pPr>
        <w:autoSpaceDE w:val="0"/>
        <w:autoSpaceDN w:val="0"/>
        <w:adjustRightInd w:val="0"/>
        <w:spacing w:before="0" w:after="0" w:line="360" w:lineRule="auto"/>
        <w:ind w:firstLine="284"/>
        <w:rPr>
          <w:rFonts w:ascii="Times New Roman" w:hAnsi="Times New Roman" w:cs="Times New Roman"/>
        </w:rPr>
      </w:pPr>
      <w:r w:rsidRPr="002A2813">
        <w:rPr>
          <w:rFonts w:ascii="Times New Roman" w:hAnsi="Times New Roman" w:cs="Times New Roman"/>
        </w:rPr>
        <w:t>Matériel classique; il nécessite une pression de 4 à 4,5 bars, l'arrosage est de bonne qua</w:t>
      </w:r>
      <w:r w:rsidR="00344F61" w:rsidRPr="002A2813">
        <w:rPr>
          <w:rFonts w:ascii="Times New Roman" w:hAnsi="Times New Roman" w:cs="Times New Roman"/>
        </w:rPr>
        <w:t>lité en absence de vent, la plu</w:t>
      </w:r>
      <w:r w:rsidRPr="002A2813">
        <w:rPr>
          <w:rFonts w:ascii="Times New Roman" w:hAnsi="Times New Roman" w:cs="Times New Roman"/>
        </w:rPr>
        <w:t xml:space="preserve">viométrie varie de 4 à 5 mm/h, ce type de matériel est encombrant, notamment, lors des déplacements. </w:t>
      </w:r>
    </w:p>
    <w:p w:rsidR="003B3D00" w:rsidRPr="003B3D00" w:rsidRDefault="003B3D00" w:rsidP="003B3D00">
      <w:pPr>
        <w:pStyle w:val="Paragraphedeliste"/>
        <w:numPr>
          <w:ilvl w:val="0"/>
          <w:numId w:val="30"/>
        </w:numPr>
        <w:autoSpaceDE w:val="0"/>
        <w:autoSpaceDN w:val="0"/>
        <w:adjustRightInd w:val="0"/>
        <w:spacing w:before="0" w:line="360" w:lineRule="auto"/>
        <w:rPr>
          <w:rFonts w:ascii="Adobe Garamond Pro" w:hAnsi="Adobe Garamond Pro" w:cs="Adobe Garamond Pro"/>
          <w:b/>
          <w:color w:val="000000"/>
        </w:rPr>
      </w:pPr>
      <w:r w:rsidRPr="003B3D00">
        <w:rPr>
          <w:rFonts w:ascii="Adobe Garamond Pro" w:hAnsi="Adobe Garamond Pro" w:cs="Adobe Garamond Pro"/>
          <w:b/>
          <w:color w:val="000000"/>
        </w:rPr>
        <w:t>L'enro</w:t>
      </w:r>
      <w:r>
        <w:rPr>
          <w:rFonts w:ascii="Adobe Garamond Pro" w:hAnsi="Adobe Garamond Pro" w:cs="Adobe Garamond Pro"/>
          <w:b/>
          <w:color w:val="000000"/>
        </w:rPr>
        <w:t>uleur</w:t>
      </w:r>
    </w:p>
    <w:p w:rsidR="003B3D00" w:rsidRPr="002A2813" w:rsidRDefault="003B3D00" w:rsidP="002A2813">
      <w:pPr>
        <w:autoSpaceDE w:val="0"/>
        <w:autoSpaceDN w:val="0"/>
        <w:adjustRightInd w:val="0"/>
        <w:spacing w:before="0" w:after="0" w:line="360" w:lineRule="auto"/>
        <w:ind w:firstLine="284"/>
        <w:rPr>
          <w:rFonts w:ascii="Times New Roman" w:hAnsi="Times New Roman" w:cs="Times New Roman"/>
        </w:rPr>
      </w:pPr>
      <w:r w:rsidRPr="002A2813">
        <w:rPr>
          <w:rFonts w:ascii="Times New Roman" w:hAnsi="Times New Roman" w:cs="Times New Roman"/>
        </w:rPr>
        <w:t xml:space="preserve">Matériel adéquat, la pression de travail varie entre 5 et 7 bars, il nécessite une maîtrise technique. </w:t>
      </w:r>
    </w:p>
    <w:p w:rsidR="003B3D00" w:rsidRPr="003B3D00" w:rsidRDefault="003B3D00" w:rsidP="003B3D00">
      <w:pPr>
        <w:pStyle w:val="Paragraphedeliste"/>
        <w:numPr>
          <w:ilvl w:val="0"/>
          <w:numId w:val="30"/>
        </w:numPr>
        <w:autoSpaceDE w:val="0"/>
        <w:autoSpaceDN w:val="0"/>
        <w:adjustRightInd w:val="0"/>
        <w:spacing w:before="0" w:line="360" w:lineRule="auto"/>
        <w:rPr>
          <w:rFonts w:ascii="Adobe Garamond Pro" w:hAnsi="Adobe Garamond Pro" w:cs="Adobe Garamond Pro"/>
          <w:b/>
          <w:color w:val="000000"/>
        </w:rPr>
      </w:pPr>
      <w:r>
        <w:rPr>
          <w:rFonts w:ascii="Adobe Garamond Pro" w:hAnsi="Adobe Garamond Pro" w:cs="Adobe Garamond Pro"/>
          <w:b/>
          <w:color w:val="000000"/>
        </w:rPr>
        <w:t>Le pivot</w:t>
      </w:r>
    </w:p>
    <w:p w:rsidR="00C76266" w:rsidRDefault="003B3D00" w:rsidP="00C76266">
      <w:pPr>
        <w:pStyle w:val="Paragraphedeliste"/>
        <w:numPr>
          <w:ilvl w:val="0"/>
          <w:numId w:val="12"/>
        </w:numPr>
        <w:autoSpaceDE w:val="0"/>
        <w:autoSpaceDN w:val="0"/>
        <w:adjustRightInd w:val="0"/>
        <w:spacing w:before="0" w:line="360" w:lineRule="auto"/>
        <w:rPr>
          <w:rFonts w:ascii="Adobe Garamond Pro" w:hAnsi="Adobe Garamond Pro" w:cs="Adobe Garamond Pro"/>
          <w:color w:val="000000"/>
        </w:rPr>
      </w:pPr>
      <w:r w:rsidRPr="00C76266">
        <w:rPr>
          <w:rFonts w:ascii="Adobe Garamond Pro" w:hAnsi="Adobe Garamond Pro" w:cs="Adobe Garamond Pro"/>
          <w:b/>
          <w:i/>
          <w:color w:val="000000"/>
        </w:rPr>
        <w:t>Au Nord:</w:t>
      </w:r>
      <w:r w:rsidRPr="00C76266">
        <w:rPr>
          <w:rFonts w:ascii="Adobe Garamond Pro" w:hAnsi="Adobe Garamond Pro" w:cs="Adobe Garamond Pro"/>
          <w:color w:val="000000"/>
        </w:rPr>
        <w:t xml:space="preserve"> C'est un matériel non rentable pour les irrigations d'appoint, mais, il peut être très utile pour une utilisation rationnelle de la sole sous pivot. Des tentatives timides ont montré cette utilité. </w:t>
      </w:r>
      <w:r w:rsidR="00C76266" w:rsidRPr="00C76266">
        <w:rPr>
          <w:rFonts w:ascii="Adobe Garamond Pro" w:hAnsi="Adobe Garamond Pro" w:cs="Adobe Garamond Pro"/>
          <w:color w:val="000000"/>
        </w:rPr>
        <w:t>La</w:t>
      </w:r>
      <w:r w:rsidRPr="00C76266">
        <w:rPr>
          <w:rFonts w:ascii="Adobe Garamond Pro" w:hAnsi="Adobe Garamond Pro" w:cs="Adobe Garamond Pro"/>
          <w:color w:val="000000"/>
        </w:rPr>
        <w:t xml:space="preserve"> céréale est mis en place en Décembre, il bénéficie des apports d'eau; après la récolte; </w:t>
      </w:r>
      <w:r w:rsidR="00C76266" w:rsidRPr="00C76266">
        <w:rPr>
          <w:rFonts w:ascii="Adobe Garamond Pro" w:hAnsi="Adobe Garamond Pro" w:cs="Adobe Garamond Pro"/>
          <w:color w:val="000000"/>
        </w:rPr>
        <w:t>une</w:t>
      </w:r>
      <w:r w:rsidRPr="00C76266">
        <w:rPr>
          <w:rFonts w:ascii="Adobe Garamond Pro" w:hAnsi="Adobe Garamond Pro" w:cs="Adobe Garamond Pro"/>
          <w:color w:val="000000"/>
        </w:rPr>
        <w:t xml:space="preserve"> céréale d'été (maïs) ou, un fourrage (sorgho) ou encore, une culture maraîchère (pomme de terre) peuvent être mises en place sous pivot. Après leur récolte, i</w:t>
      </w:r>
      <w:r w:rsidR="00C76266">
        <w:rPr>
          <w:rFonts w:ascii="Adobe Garamond Pro" w:hAnsi="Adobe Garamond Pro" w:cs="Adobe Garamond Pro"/>
          <w:color w:val="000000"/>
        </w:rPr>
        <w:t>l y a la reconduction de la par</w:t>
      </w:r>
      <w:r w:rsidRPr="00C76266">
        <w:rPr>
          <w:rFonts w:ascii="Adobe Garamond Pro" w:hAnsi="Adobe Garamond Pro" w:cs="Adobe Garamond Pro"/>
          <w:color w:val="000000"/>
        </w:rPr>
        <w:t xml:space="preserve">celle </w:t>
      </w:r>
      <w:r w:rsidR="00C76266" w:rsidRPr="00C76266">
        <w:rPr>
          <w:rFonts w:ascii="Adobe Garamond Pro" w:hAnsi="Adobe Garamond Pro" w:cs="Adobe Garamond Pro"/>
          <w:color w:val="000000"/>
        </w:rPr>
        <w:t>à la</w:t>
      </w:r>
      <w:r w:rsidRPr="00C76266">
        <w:rPr>
          <w:rFonts w:ascii="Adobe Garamond Pro" w:hAnsi="Adobe Garamond Pro" w:cs="Adobe Garamond Pro"/>
          <w:color w:val="000000"/>
        </w:rPr>
        <w:t xml:space="preserve"> céréale. </w:t>
      </w:r>
    </w:p>
    <w:p w:rsidR="003B3D00" w:rsidRPr="00C76266" w:rsidRDefault="003B3D00" w:rsidP="00C76266">
      <w:pPr>
        <w:pStyle w:val="Paragraphedeliste"/>
        <w:numPr>
          <w:ilvl w:val="0"/>
          <w:numId w:val="12"/>
        </w:numPr>
        <w:autoSpaceDE w:val="0"/>
        <w:autoSpaceDN w:val="0"/>
        <w:adjustRightInd w:val="0"/>
        <w:spacing w:before="0" w:line="360" w:lineRule="auto"/>
        <w:rPr>
          <w:rFonts w:ascii="Adobe Garamond Pro" w:hAnsi="Adobe Garamond Pro" w:cs="Adobe Garamond Pro"/>
          <w:color w:val="000000"/>
        </w:rPr>
      </w:pPr>
      <w:r w:rsidRPr="00C76266">
        <w:rPr>
          <w:rFonts w:ascii="Adobe Garamond Pro" w:hAnsi="Adobe Garamond Pro" w:cs="Adobe Garamond Pro"/>
          <w:b/>
          <w:i/>
          <w:color w:val="000000"/>
        </w:rPr>
        <w:t>Au Sud:</w:t>
      </w:r>
      <w:r w:rsidRPr="00C76266">
        <w:rPr>
          <w:rFonts w:ascii="Adobe Garamond Pro" w:hAnsi="Adobe Garamond Pro" w:cs="Adobe Garamond Pro"/>
          <w:color w:val="000000"/>
        </w:rPr>
        <w:t xml:space="preserve"> Au niveau des zones désertiques, la culture des céréales est irriguée durant tout le cycle, les rendements obtenus sont </w:t>
      </w:r>
      <w:r w:rsidR="00B36A0B" w:rsidRPr="00C76266">
        <w:rPr>
          <w:rFonts w:ascii="Adobe Garamond Pro" w:hAnsi="Adobe Garamond Pro" w:cs="Adobe Garamond Pro"/>
          <w:color w:val="000000"/>
        </w:rPr>
        <w:t>promettant</w:t>
      </w:r>
      <w:r w:rsidR="00B36A0B">
        <w:rPr>
          <w:rFonts w:ascii="Adobe Garamond Pro" w:hAnsi="Adobe Garamond Pro" w:cs="Adobe Garamond Pro"/>
          <w:color w:val="000000"/>
        </w:rPr>
        <w:t xml:space="preserve"> (70 Q</w:t>
      </w:r>
      <w:r w:rsidRPr="00C76266">
        <w:rPr>
          <w:rFonts w:ascii="Adobe Garamond Pro" w:hAnsi="Adobe Garamond Pro" w:cs="Adobe Garamond Pro"/>
          <w:color w:val="000000"/>
        </w:rPr>
        <w:t>x/ha), le pivot reste le maté</w:t>
      </w:r>
      <w:r w:rsidR="008E5C37">
        <w:rPr>
          <w:rFonts w:ascii="Adobe Garamond Pro" w:hAnsi="Adobe Garamond Pro" w:cs="Adobe Garamond Pro"/>
          <w:color w:val="000000"/>
        </w:rPr>
        <w:t>riel spécifique pour les zones des</w:t>
      </w:r>
      <w:r w:rsidRPr="00C76266">
        <w:rPr>
          <w:rFonts w:ascii="Adobe Garamond Pro" w:hAnsi="Adobe Garamond Pro" w:cs="Adobe Garamond Pro"/>
          <w:color w:val="000000"/>
        </w:rPr>
        <w:t xml:space="preserve"> céréales.</w:t>
      </w:r>
    </w:p>
    <w:p w:rsidR="00984D15" w:rsidRPr="002A2813" w:rsidRDefault="00344F61" w:rsidP="002A2813">
      <w:pPr>
        <w:autoSpaceDE w:val="0"/>
        <w:autoSpaceDN w:val="0"/>
        <w:adjustRightInd w:val="0"/>
        <w:spacing w:before="0" w:after="0" w:line="360" w:lineRule="auto"/>
        <w:ind w:firstLine="284"/>
        <w:rPr>
          <w:rFonts w:ascii="Times New Roman" w:hAnsi="Times New Roman" w:cs="Times New Roman"/>
        </w:rPr>
      </w:pPr>
      <w:r w:rsidRPr="002A2813">
        <w:rPr>
          <w:rFonts w:ascii="Times New Roman" w:hAnsi="Times New Roman" w:cs="Times New Roman"/>
        </w:rPr>
        <w:t>L'irrégularité et la variabilité des précipitations font que les céréales sont confrontées durant leur période sensible, à un déficit hydrique. L'irrigation d'appoint représente une alternative nécessaire, sinon indispensable, afin d'améliorer la production. Un apport de 200 mm/ha au printemps n'altère en rien les potentialités hydriques et améliore d'une façon significative les rendements. Des apports d'eau sur la semence de générations permettent la disponibilité de semences de qualité et en quantité suffisante pour la production céréalière.</w:t>
      </w:r>
    </w:p>
    <w:p w:rsidR="009E3A8D" w:rsidRPr="00984D15" w:rsidRDefault="009E3A8D" w:rsidP="00984D15">
      <w:pPr>
        <w:pStyle w:val="Paragraphedeliste"/>
        <w:numPr>
          <w:ilvl w:val="1"/>
          <w:numId w:val="1"/>
        </w:num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E3A8D">
        <w:rPr>
          <w:rFonts w:ascii="Times New Roman" w:hAnsi="Times New Roman" w:cs="Times New Roman"/>
          <w:b/>
          <w:bCs/>
          <w:sz w:val="24"/>
          <w:szCs w:val="24"/>
        </w:rPr>
        <w:t>Les éléments fertilisants</w:t>
      </w:r>
      <w:r>
        <w:rPr>
          <w:rFonts w:ascii="Times New Roman" w:hAnsi="Times New Roman" w:cs="Times New Roman"/>
          <w:b/>
          <w:bCs/>
          <w:sz w:val="24"/>
          <w:szCs w:val="24"/>
        </w:rPr>
        <w:t xml:space="preserve"> </w:t>
      </w:r>
      <w:r w:rsidRPr="009E3A8D">
        <w:rPr>
          <w:rFonts w:ascii="Times New Roman" w:hAnsi="Times New Roman" w:cs="Times New Roman"/>
          <w:b/>
          <w:bCs/>
          <w:sz w:val="24"/>
          <w:szCs w:val="24"/>
        </w:rPr>
        <w:t>(fertilisation)</w:t>
      </w:r>
    </w:p>
    <w:p w:rsidR="009E3A8D" w:rsidRPr="009E3A8D" w:rsidRDefault="009E3A8D" w:rsidP="00984D15">
      <w:pPr>
        <w:autoSpaceDE w:val="0"/>
        <w:autoSpaceDN w:val="0"/>
        <w:adjustRightInd w:val="0"/>
        <w:spacing w:before="0" w:line="360" w:lineRule="auto"/>
        <w:rPr>
          <w:rFonts w:ascii="Adobe Garamond Pro" w:hAnsi="Adobe Garamond Pro" w:cs="Adobe Garamond Pro"/>
          <w:b/>
          <w:i/>
          <w:color w:val="000000"/>
        </w:rPr>
      </w:pPr>
      <w:r w:rsidRPr="009E3A8D">
        <w:rPr>
          <w:rFonts w:ascii="Adobe Garamond Pro" w:hAnsi="Adobe Garamond Pro" w:cs="Adobe Garamond Pro"/>
          <w:b/>
          <w:i/>
          <w:color w:val="000000"/>
        </w:rPr>
        <w:t xml:space="preserve">Besoins en éléments nutritifs </w:t>
      </w:r>
    </w:p>
    <w:p w:rsidR="009E3A8D" w:rsidRPr="009E3A8D" w:rsidRDefault="009E3A8D" w:rsidP="00635FA6">
      <w:pPr>
        <w:autoSpaceDE w:val="0"/>
        <w:autoSpaceDN w:val="0"/>
        <w:adjustRightInd w:val="0"/>
        <w:spacing w:before="0" w:after="0" w:line="360" w:lineRule="auto"/>
        <w:ind w:firstLine="284"/>
        <w:rPr>
          <w:rFonts w:ascii="Times New Roman" w:hAnsi="Times New Roman" w:cs="Times New Roman"/>
        </w:rPr>
      </w:pPr>
      <w:r w:rsidRPr="009E3A8D">
        <w:rPr>
          <w:rFonts w:ascii="Times New Roman" w:hAnsi="Times New Roman" w:cs="Times New Roman"/>
        </w:rPr>
        <w:t xml:space="preserve">Les céréales à paille ont des besoins assez élevés en azote (N), mais sont peu exigeantes en phosphore (P) et potassium (K). Leurs besoins en soufre (S) ne sont pas très élevés; mais, dans les situations à risque (sols à texture légère avec une faible capacité de rétention de l’eau ou avec une pluviométrie hivernale importante), un apport est </w:t>
      </w:r>
      <w:r w:rsidR="00645059" w:rsidRPr="00635FA6">
        <w:rPr>
          <w:rFonts w:ascii="Times New Roman" w:hAnsi="Times New Roman" w:cs="Times New Roman"/>
        </w:rPr>
        <w:t>recommandé</w:t>
      </w:r>
      <w:r w:rsidRPr="009E3A8D">
        <w:rPr>
          <w:rFonts w:ascii="Times New Roman" w:hAnsi="Times New Roman" w:cs="Times New Roman"/>
        </w:rPr>
        <w:t xml:space="preserve"> sous la forme de sulfate (UNIFA 2015). Celui-ci peut être couplé à l’apport azoté. </w:t>
      </w:r>
    </w:p>
    <w:p w:rsidR="00A35102" w:rsidRPr="00635FA6" w:rsidRDefault="009E3A8D" w:rsidP="00635FA6">
      <w:pPr>
        <w:autoSpaceDE w:val="0"/>
        <w:autoSpaceDN w:val="0"/>
        <w:adjustRightInd w:val="0"/>
        <w:spacing w:before="0" w:after="0" w:line="360" w:lineRule="auto"/>
        <w:ind w:firstLine="284"/>
        <w:rPr>
          <w:rFonts w:ascii="Times New Roman" w:hAnsi="Times New Roman" w:cs="Times New Roman"/>
        </w:rPr>
      </w:pPr>
      <w:r w:rsidRPr="00635FA6">
        <w:rPr>
          <w:rFonts w:ascii="Times New Roman" w:hAnsi="Times New Roman" w:cs="Times New Roman"/>
        </w:rPr>
        <w:t xml:space="preserve">L’absorption des éléments nutritifs (N, P, K, S) durant la croissance du blé est illustrée dans la </w:t>
      </w:r>
      <w:r w:rsidR="00635FA6" w:rsidRPr="00635FA6">
        <w:rPr>
          <w:rFonts w:ascii="Times New Roman" w:hAnsi="Times New Roman" w:cs="Times New Roman"/>
          <w:b/>
        </w:rPr>
        <w:t>F</w:t>
      </w:r>
      <w:r w:rsidR="00A35102" w:rsidRPr="00635FA6">
        <w:rPr>
          <w:rFonts w:ascii="Times New Roman" w:hAnsi="Times New Roman" w:cs="Times New Roman"/>
          <w:b/>
        </w:rPr>
        <w:t>ig</w:t>
      </w:r>
      <w:r w:rsidRPr="00635FA6">
        <w:rPr>
          <w:rFonts w:ascii="Times New Roman" w:hAnsi="Times New Roman" w:cs="Times New Roman"/>
          <w:b/>
        </w:rPr>
        <w:t xml:space="preserve"> 1</w:t>
      </w:r>
      <w:r w:rsidR="004D148D" w:rsidRPr="00635FA6">
        <w:rPr>
          <w:rFonts w:ascii="Times New Roman" w:hAnsi="Times New Roman" w:cs="Times New Roman"/>
          <w:b/>
        </w:rPr>
        <w:t>0</w:t>
      </w:r>
      <w:r w:rsidRPr="00635FA6">
        <w:rPr>
          <w:rFonts w:ascii="Times New Roman" w:hAnsi="Times New Roman" w:cs="Times New Roman"/>
        </w:rPr>
        <w:t>. La dynamique d’absorption varie selon les éléments: celle du K, élément fortement présent dans les</w:t>
      </w:r>
      <w:r w:rsidR="00A35102" w:rsidRPr="00635FA6">
        <w:rPr>
          <w:rFonts w:ascii="Times New Roman" w:hAnsi="Times New Roman" w:cs="Times New Roman"/>
        </w:rPr>
        <w:t xml:space="preserve"> feuilles, débute tôt puis ralentit pendant le remplissage et la maturation du grain. Le N, le P et le S par contre sont prélevés régulièrement tout au long de la croissance. Le P et le N seront transférés vers les grains pendant le </w:t>
      </w:r>
      <w:r w:rsidR="000E2583" w:rsidRPr="00635FA6">
        <w:rPr>
          <w:rFonts w:ascii="Times New Roman" w:hAnsi="Times New Roman" w:cs="Times New Roman"/>
        </w:rPr>
        <w:t>remplissage</w:t>
      </w:r>
      <w:r w:rsidR="00A35102" w:rsidRPr="00635FA6">
        <w:rPr>
          <w:rFonts w:ascii="Times New Roman" w:hAnsi="Times New Roman" w:cs="Times New Roman"/>
        </w:rPr>
        <w:t xml:space="preserve"> de ceux-ci, tandis que le K re</w:t>
      </w:r>
      <w:r w:rsidR="00ED1F35" w:rsidRPr="00635FA6">
        <w:rPr>
          <w:rFonts w:ascii="Times New Roman" w:hAnsi="Times New Roman" w:cs="Times New Roman"/>
        </w:rPr>
        <w:t>ste dans le feuillage</w:t>
      </w:r>
      <w:r w:rsidR="00A35102" w:rsidRPr="00635FA6">
        <w:rPr>
          <w:rFonts w:ascii="Times New Roman" w:hAnsi="Times New Roman" w:cs="Times New Roman"/>
        </w:rPr>
        <w:t xml:space="preserve">. Pour les orges, les teneurs en éléments nutritifs dans les grains et la paille varient beaucoup selon les </w:t>
      </w:r>
      <w:r w:rsidR="000E2583" w:rsidRPr="00635FA6">
        <w:rPr>
          <w:rFonts w:ascii="Times New Roman" w:hAnsi="Times New Roman" w:cs="Times New Roman"/>
        </w:rPr>
        <w:t>conditions</w:t>
      </w:r>
      <w:r w:rsidR="00A35102" w:rsidRPr="00635FA6">
        <w:rPr>
          <w:rFonts w:ascii="Times New Roman" w:hAnsi="Times New Roman" w:cs="Times New Roman"/>
        </w:rPr>
        <w:t xml:space="preserve"> du milieu et le type de varié</w:t>
      </w:r>
      <w:r w:rsidR="00ED1F35" w:rsidRPr="00635FA6">
        <w:rPr>
          <w:rFonts w:ascii="Times New Roman" w:hAnsi="Times New Roman" w:cs="Times New Roman"/>
        </w:rPr>
        <w:t>té (deux ou six rangs)</w:t>
      </w:r>
      <w:r w:rsidR="00A35102" w:rsidRPr="00635FA6">
        <w:rPr>
          <w:rFonts w:ascii="Times New Roman" w:hAnsi="Times New Roman" w:cs="Times New Roman"/>
        </w:rPr>
        <w:t>. La concentration en K dans la paille est trois fois plus élevée que dans les grains.</w:t>
      </w:r>
    </w:p>
    <w:p w:rsidR="00BB666D" w:rsidRDefault="00A35102" w:rsidP="001960BE">
      <w:pPr>
        <w:spacing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5017043" cy="3431516"/>
            <wp:effectExtent l="57150" t="19050" r="107407" b="73684"/>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013618" cy="34291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6951" w:rsidRPr="00973F56" w:rsidRDefault="00A35102" w:rsidP="00696951">
      <w:pPr>
        <w:autoSpaceDE w:val="0"/>
        <w:autoSpaceDN w:val="0"/>
        <w:adjustRightInd w:val="0"/>
        <w:spacing w:line="360" w:lineRule="auto"/>
        <w:ind w:firstLine="284"/>
        <w:jc w:val="center"/>
        <w:rPr>
          <w:rFonts w:ascii="Times New Roman" w:hAnsi="Times New Roman" w:cs="Times New Roman"/>
        </w:rPr>
      </w:pPr>
      <w:r w:rsidRPr="001960BE">
        <w:rPr>
          <w:rFonts w:ascii="Times New Roman" w:hAnsi="Times New Roman" w:cs="Times New Roman"/>
          <w:b/>
        </w:rPr>
        <w:t>Figure 1</w:t>
      </w:r>
      <w:r w:rsidR="00635FA6">
        <w:rPr>
          <w:rFonts w:ascii="Times New Roman" w:hAnsi="Times New Roman" w:cs="Times New Roman"/>
          <w:b/>
        </w:rPr>
        <w:t>0</w:t>
      </w:r>
      <w:r w:rsidRPr="001960BE">
        <w:rPr>
          <w:rFonts w:ascii="Times New Roman" w:hAnsi="Times New Roman" w:cs="Times New Roman"/>
          <w:b/>
        </w:rPr>
        <w:t>.</w:t>
      </w:r>
      <w:r w:rsidRPr="001960BE">
        <w:rPr>
          <w:rFonts w:ascii="Times New Roman" w:hAnsi="Times New Roman" w:cs="Times New Roman"/>
        </w:rPr>
        <w:t xml:space="preserve"> Courbe d’absorption des éléments nutritifs (N, P, K, et S) par la culture de blé (plante entière) sur la base d’un rendement de 60 dt/ha (adapté selon SCPA 1995) et en fonction du développement physiologique de la plante (échelle BBCH de Hack 1993).</w:t>
      </w:r>
    </w:p>
    <w:p w:rsidR="00973F56" w:rsidRPr="00973F56" w:rsidRDefault="00973F56" w:rsidP="00973F56">
      <w:pPr>
        <w:autoSpaceDE w:val="0"/>
        <w:autoSpaceDN w:val="0"/>
        <w:adjustRightInd w:val="0"/>
        <w:spacing w:before="0" w:line="360" w:lineRule="auto"/>
        <w:rPr>
          <w:rFonts w:ascii="Adobe Garamond Pro" w:hAnsi="Adobe Garamond Pro" w:cs="Adobe Garamond Pro"/>
          <w:b/>
          <w:i/>
          <w:color w:val="000000"/>
        </w:rPr>
      </w:pPr>
      <w:r w:rsidRPr="00973F56">
        <w:rPr>
          <w:rFonts w:ascii="Adobe Garamond Pro" w:hAnsi="Adobe Garamond Pro" w:cs="Adobe Garamond Pro"/>
          <w:b/>
          <w:i/>
          <w:color w:val="000000"/>
        </w:rPr>
        <w:t xml:space="preserve">Fertilisation azotée et rendement en grain </w:t>
      </w:r>
    </w:p>
    <w:p w:rsidR="00726F45" w:rsidRDefault="00973F56" w:rsidP="00696951">
      <w:pPr>
        <w:autoSpaceDE w:val="0"/>
        <w:autoSpaceDN w:val="0"/>
        <w:adjustRightInd w:val="0"/>
        <w:spacing w:before="0" w:after="0" w:line="360" w:lineRule="auto"/>
        <w:ind w:firstLine="284"/>
        <w:rPr>
          <w:rFonts w:ascii="Times New Roman" w:hAnsi="Times New Roman" w:cs="Times New Roman"/>
        </w:rPr>
      </w:pPr>
      <w:r w:rsidRPr="00696951">
        <w:rPr>
          <w:rFonts w:ascii="Times New Roman" w:hAnsi="Times New Roman" w:cs="Times New Roman"/>
        </w:rPr>
        <w:t>Le rendement en grain des céréales est influencé par divers facteurs. La fertilisation N joue un rôle important. Dans de nombreux cas, la fertilisation N augmente le rendement en grain, mais, au-delà du niveau de fertilisation optimale, l’efficacité de l’utilisation du N apporté diminue avec l’augmentation de la fertilisation N.</w:t>
      </w:r>
    </w:p>
    <w:p w:rsidR="00696951" w:rsidRDefault="00696951" w:rsidP="00696951">
      <w:pPr>
        <w:autoSpaceDE w:val="0"/>
        <w:autoSpaceDN w:val="0"/>
        <w:adjustRightInd w:val="0"/>
        <w:spacing w:before="0" w:after="0" w:line="360" w:lineRule="auto"/>
        <w:ind w:firstLine="284"/>
        <w:rPr>
          <w:rFonts w:ascii="Times New Roman" w:hAnsi="Times New Roman" w:cs="Times New Roman"/>
        </w:rPr>
      </w:pPr>
    </w:p>
    <w:p w:rsidR="00696951" w:rsidRDefault="00696951" w:rsidP="00696951">
      <w:pPr>
        <w:autoSpaceDE w:val="0"/>
        <w:autoSpaceDN w:val="0"/>
        <w:adjustRightInd w:val="0"/>
        <w:spacing w:before="0" w:after="0" w:line="360" w:lineRule="auto"/>
        <w:ind w:firstLine="284"/>
        <w:rPr>
          <w:rFonts w:ascii="Times New Roman" w:hAnsi="Times New Roman" w:cs="Times New Roman"/>
        </w:rPr>
      </w:pPr>
    </w:p>
    <w:p w:rsidR="00696951" w:rsidRPr="00726F45" w:rsidRDefault="00696951" w:rsidP="00696951">
      <w:pPr>
        <w:autoSpaceDE w:val="0"/>
        <w:autoSpaceDN w:val="0"/>
        <w:adjustRightInd w:val="0"/>
        <w:spacing w:before="0" w:after="0" w:line="360" w:lineRule="auto"/>
        <w:ind w:firstLine="284"/>
        <w:rPr>
          <w:rFonts w:ascii="Times New Roman" w:hAnsi="Times New Roman" w:cs="Times New Roman"/>
        </w:rPr>
      </w:pPr>
    </w:p>
    <w:p w:rsidR="00726F45" w:rsidRPr="00726F45" w:rsidRDefault="00726F45" w:rsidP="00726F45">
      <w:pPr>
        <w:autoSpaceDE w:val="0"/>
        <w:autoSpaceDN w:val="0"/>
        <w:adjustRightInd w:val="0"/>
        <w:spacing w:before="0" w:after="0" w:line="240" w:lineRule="auto"/>
        <w:jc w:val="left"/>
        <w:rPr>
          <w:rFonts w:ascii="Frutiger LT Std 45 Light" w:hAnsi="Frutiger LT Std 45 Light" w:cs="Frutiger LT Std 45 Light"/>
          <w:color w:val="000000"/>
          <w:sz w:val="24"/>
          <w:szCs w:val="24"/>
        </w:rPr>
      </w:pPr>
    </w:p>
    <w:p w:rsidR="00726F45" w:rsidRPr="00726F45" w:rsidRDefault="00726F45" w:rsidP="00726F45">
      <w:pPr>
        <w:autoSpaceDE w:val="0"/>
        <w:autoSpaceDN w:val="0"/>
        <w:adjustRightInd w:val="0"/>
        <w:spacing w:before="0" w:line="360" w:lineRule="auto"/>
        <w:rPr>
          <w:rFonts w:ascii="Adobe Garamond Pro" w:hAnsi="Adobe Garamond Pro" w:cs="Adobe Garamond Pro"/>
          <w:b/>
          <w:i/>
          <w:color w:val="000000"/>
        </w:rPr>
      </w:pPr>
      <w:r w:rsidRPr="00726F45">
        <w:rPr>
          <w:rFonts w:ascii="Adobe Garamond Pro" w:hAnsi="Adobe Garamond Pro" w:cs="Adobe Garamond Pro"/>
          <w:b/>
          <w:i/>
          <w:color w:val="000000"/>
        </w:rPr>
        <w:t xml:space="preserve">Influence de la fertilisation azotée sur la qualité du blé panifiable </w:t>
      </w:r>
    </w:p>
    <w:p w:rsidR="00155575" w:rsidRPr="00696951" w:rsidRDefault="00726F45" w:rsidP="00696951">
      <w:pPr>
        <w:autoSpaceDE w:val="0"/>
        <w:autoSpaceDN w:val="0"/>
        <w:adjustRightInd w:val="0"/>
        <w:spacing w:before="0" w:after="0" w:line="360" w:lineRule="auto"/>
        <w:ind w:firstLine="284"/>
        <w:rPr>
          <w:rFonts w:ascii="Times New Roman" w:hAnsi="Times New Roman" w:cs="Times New Roman"/>
        </w:rPr>
      </w:pPr>
      <w:r w:rsidRPr="00696951">
        <w:rPr>
          <w:rFonts w:ascii="Times New Roman" w:hAnsi="Times New Roman" w:cs="Times New Roman"/>
        </w:rPr>
        <w:t>Le choix variétal explique un tiers de la variabilité de la teneur en protéines du blé. L’impact de la fertilisation N sur le taux de protéines est du même ordre de grandeur. La différence entre les situations de carence en N (0 kg N/ha) et celles où les apports sont proches de la norme (140 kg N/ha) est plus marquée pour la teneur en protéines que pour le rendement. Même si la fertilisation N augmente la teneur</w:t>
      </w:r>
      <w:r w:rsidR="00155575" w:rsidRPr="00696951">
        <w:rPr>
          <w:rFonts w:ascii="Times New Roman" w:hAnsi="Times New Roman" w:cs="Times New Roman"/>
        </w:rPr>
        <w:t xml:space="preserve"> en protéines, une teneur plus élevée ne garantit pas forcément une meilleure qualité boulangère. Une fertilisation N plus importante engendre une modification de la composition des protéines: le taux de gluten humide augmente, tandis que l’indice de gluten (indicateur de la qualité du gluten) diminue. </w:t>
      </w:r>
    </w:p>
    <w:p w:rsidR="00CE4823" w:rsidRPr="00CE4823" w:rsidRDefault="00CE4823" w:rsidP="00726F45">
      <w:pPr>
        <w:autoSpaceDE w:val="0"/>
        <w:autoSpaceDN w:val="0"/>
        <w:adjustRightInd w:val="0"/>
        <w:spacing w:before="0" w:line="360" w:lineRule="auto"/>
        <w:rPr>
          <w:rFonts w:ascii="Times New Roman" w:hAnsi="Times New Roman" w:cs="Times New Roman"/>
          <w:b/>
          <w:color w:val="000000"/>
          <w:sz w:val="24"/>
          <w:szCs w:val="24"/>
          <w:u w:val="single"/>
        </w:rPr>
      </w:pPr>
      <w:r w:rsidRPr="00CE4823">
        <w:rPr>
          <w:rFonts w:ascii="Times New Roman" w:hAnsi="Times New Roman" w:cs="Times New Roman"/>
          <w:b/>
          <w:sz w:val="24"/>
          <w:szCs w:val="24"/>
          <w:u w:val="single"/>
        </w:rPr>
        <w:t>Protection contre les maladies et les ravageurs et lutte contre les mauvaises herbes</w:t>
      </w:r>
    </w:p>
    <w:p w:rsidR="00CE4823" w:rsidRDefault="00CE4823" w:rsidP="00CE4823">
      <w:pPr>
        <w:spacing w:before="100" w:beforeAutospacing="1" w:after="100" w:afterAutospacing="1" w:line="240" w:lineRule="auto"/>
        <w:jc w:val="left"/>
        <w:outlineLvl w:val="3"/>
        <w:rPr>
          <w:rFonts w:ascii="Times New Roman" w:eastAsia="Times New Roman" w:hAnsi="Times New Roman" w:cs="Times New Roman"/>
          <w:b/>
          <w:bCs/>
          <w:i/>
          <w:sz w:val="24"/>
          <w:szCs w:val="24"/>
          <w:lang w:eastAsia="fr-FR"/>
        </w:rPr>
      </w:pPr>
      <w:bookmarkStart w:id="1" w:name="maladies"/>
      <w:r w:rsidRPr="00CE4823">
        <w:rPr>
          <w:rFonts w:ascii="Times New Roman" w:eastAsia="Times New Roman" w:hAnsi="Times New Roman" w:cs="Times New Roman"/>
          <w:b/>
          <w:bCs/>
          <w:i/>
          <w:sz w:val="24"/>
          <w:szCs w:val="24"/>
          <w:lang w:eastAsia="fr-FR"/>
        </w:rPr>
        <w:t>Lutte contre les maladies</w:t>
      </w:r>
      <w:bookmarkEnd w:id="1"/>
    </w:p>
    <w:p w:rsidR="001442D2" w:rsidRPr="00696951" w:rsidRDefault="0092443D" w:rsidP="00696951">
      <w:pPr>
        <w:autoSpaceDE w:val="0"/>
        <w:autoSpaceDN w:val="0"/>
        <w:adjustRightInd w:val="0"/>
        <w:spacing w:before="0" w:after="0" w:line="360" w:lineRule="auto"/>
        <w:ind w:firstLine="284"/>
        <w:rPr>
          <w:rFonts w:ascii="Times New Roman" w:hAnsi="Times New Roman" w:cs="Times New Roman"/>
        </w:rPr>
      </w:pPr>
      <w:r w:rsidRPr="00696951">
        <w:rPr>
          <w:rFonts w:ascii="Times New Roman" w:hAnsi="Times New Roman" w:cs="Times New Roman"/>
        </w:rPr>
        <w:t>Il faut tenir compte de l'ensemble du fonctionnement du système "Climat-Sol-Plante" pour établir le programme de lutte. Les principaux éléments à prendre en compte sont :</w:t>
      </w:r>
    </w:p>
    <w:p w:rsidR="00F51DB0" w:rsidRDefault="00F51DB0" w:rsidP="00F51DB0">
      <w:pPr>
        <w:pStyle w:val="Paragraphedeliste"/>
        <w:numPr>
          <w:ilvl w:val="0"/>
          <w:numId w:val="31"/>
        </w:numPr>
        <w:autoSpaceDE w:val="0"/>
        <w:autoSpaceDN w:val="0"/>
        <w:adjustRightInd w:val="0"/>
        <w:spacing w:before="0" w:line="360" w:lineRule="auto"/>
        <w:rPr>
          <w:rFonts w:ascii="Adobe Garamond Pro" w:hAnsi="Adobe Garamond Pro" w:cs="Adobe Garamond Pro"/>
          <w:color w:val="000000"/>
        </w:rPr>
      </w:pPr>
      <w:r w:rsidRPr="00F51DB0">
        <w:rPr>
          <w:rFonts w:ascii="Adobe Garamond Pro" w:hAnsi="Adobe Garamond Pro" w:cs="Adobe Garamond Pro"/>
          <w:b/>
          <w:color w:val="000000"/>
        </w:rPr>
        <w:t>Le précédent cultural:</w:t>
      </w:r>
      <w:r w:rsidRPr="00F51DB0">
        <w:rPr>
          <w:rFonts w:ascii="Adobe Garamond Pro" w:hAnsi="Adobe Garamond Pro" w:cs="Adobe Garamond Pro"/>
          <w:color w:val="000000"/>
        </w:rPr>
        <w:t xml:space="preserve"> certains favorisent plus que d'autres les maladies : céréales, légumineuses à graines... ;</w:t>
      </w:r>
    </w:p>
    <w:p w:rsidR="00F51DB0" w:rsidRDefault="00F51DB0" w:rsidP="00F51DB0">
      <w:pPr>
        <w:pStyle w:val="Paragraphedeliste"/>
        <w:numPr>
          <w:ilvl w:val="0"/>
          <w:numId w:val="31"/>
        </w:numPr>
        <w:autoSpaceDE w:val="0"/>
        <w:autoSpaceDN w:val="0"/>
        <w:adjustRightInd w:val="0"/>
        <w:spacing w:before="0" w:line="360" w:lineRule="auto"/>
        <w:rPr>
          <w:rFonts w:ascii="Adobe Garamond Pro" w:hAnsi="Adobe Garamond Pro" w:cs="Adobe Garamond Pro"/>
          <w:color w:val="000000"/>
        </w:rPr>
      </w:pPr>
      <w:r w:rsidRPr="00F51DB0">
        <w:rPr>
          <w:rFonts w:ascii="Adobe Garamond Pro" w:hAnsi="Adobe Garamond Pro" w:cs="Adobe Garamond Pro"/>
          <w:b/>
          <w:color w:val="000000"/>
        </w:rPr>
        <w:t>Le climat:</w:t>
      </w:r>
      <w:r w:rsidRPr="00F51DB0">
        <w:rPr>
          <w:rFonts w:ascii="Adobe Garamond Pro" w:hAnsi="Adobe Garamond Pro" w:cs="Adobe Garamond Pro"/>
          <w:color w:val="000000"/>
        </w:rPr>
        <w:t xml:space="preserve"> surtout pendant la montaison et l'épiaison ;</w:t>
      </w:r>
    </w:p>
    <w:p w:rsidR="0080374C" w:rsidRDefault="00F51DB0" w:rsidP="00F51DB0">
      <w:pPr>
        <w:pStyle w:val="Paragraphedeliste"/>
        <w:numPr>
          <w:ilvl w:val="0"/>
          <w:numId w:val="31"/>
        </w:numPr>
        <w:autoSpaceDE w:val="0"/>
        <w:autoSpaceDN w:val="0"/>
        <w:adjustRightInd w:val="0"/>
        <w:spacing w:before="0" w:line="360" w:lineRule="auto"/>
        <w:rPr>
          <w:rFonts w:ascii="Adobe Garamond Pro" w:hAnsi="Adobe Garamond Pro" w:cs="Adobe Garamond Pro"/>
          <w:color w:val="000000"/>
        </w:rPr>
      </w:pPr>
      <w:r w:rsidRPr="00F51DB0">
        <w:rPr>
          <w:rFonts w:ascii="Adobe Garamond Pro" w:hAnsi="Adobe Garamond Pro" w:cs="Adobe Garamond Pro"/>
          <w:b/>
          <w:color w:val="000000"/>
        </w:rPr>
        <w:t>L'humidité du sol:</w:t>
      </w:r>
      <w:r w:rsidR="0080374C">
        <w:rPr>
          <w:rFonts w:ascii="Adobe Garamond Pro" w:hAnsi="Adobe Garamond Pro" w:cs="Adobe Garamond Pro"/>
          <w:color w:val="000000"/>
        </w:rPr>
        <w:t xml:space="preserve"> </w:t>
      </w:r>
      <w:r w:rsidRPr="00F51DB0">
        <w:rPr>
          <w:rFonts w:ascii="Adobe Garamond Pro" w:hAnsi="Adobe Garamond Pro" w:cs="Adobe Garamond Pro"/>
          <w:color w:val="000000"/>
        </w:rPr>
        <w:t>le manque d'eau pouvant sensibiliser le blé aux maladies ;</w:t>
      </w:r>
    </w:p>
    <w:p w:rsidR="0080374C" w:rsidRDefault="0080374C" w:rsidP="00F51DB0">
      <w:pPr>
        <w:pStyle w:val="Paragraphedeliste"/>
        <w:numPr>
          <w:ilvl w:val="0"/>
          <w:numId w:val="31"/>
        </w:numPr>
        <w:autoSpaceDE w:val="0"/>
        <w:autoSpaceDN w:val="0"/>
        <w:adjustRightInd w:val="0"/>
        <w:spacing w:before="0" w:line="360" w:lineRule="auto"/>
        <w:rPr>
          <w:rFonts w:ascii="Adobe Garamond Pro" w:hAnsi="Adobe Garamond Pro" w:cs="Adobe Garamond Pro"/>
          <w:color w:val="000000"/>
        </w:rPr>
      </w:pPr>
      <w:r w:rsidRPr="0080374C">
        <w:rPr>
          <w:rFonts w:ascii="Adobe Garamond Pro" w:hAnsi="Adobe Garamond Pro" w:cs="Adobe Garamond Pro"/>
          <w:b/>
          <w:color w:val="000000"/>
        </w:rPr>
        <w:t>L</w:t>
      </w:r>
      <w:r w:rsidR="00F51DB0" w:rsidRPr="0080374C">
        <w:rPr>
          <w:rFonts w:ascii="Adobe Garamond Pro" w:hAnsi="Adobe Garamond Pro" w:cs="Adobe Garamond Pro"/>
          <w:b/>
          <w:color w:val="000000"/>
        </w:rPr>
        <w:t>a date et la densité de semis:</w:t>
      </w:r>
      <w:r w:rsidR="00F51DB0" w:rsidRPr="0080374C">
        <w:rPr>
          <w:rFonts w:ascii="Adobe Garamond Pro" w:hAnsi="Adobe Garamond Pro" w:cs="Adobe Garamond Pro"/>
          <w:color w:val="000000"/>
        </w:rPr>
        <w:t xml:space="preserve"> plus le semis est précoce et dense, plus la culture est exposée aux maladies ;</w:t>
      </w:r>
    </w:p>
    <w:p w:rsidR="0080374C" w:rsidRPr="0080374C" w:rsidRDefault="0080374C" w:rsidP="0080374C">
      <w:pPr>
        <w:pStyle w:val="Paragraphedeliste"/>
        <w:numPr>
          <w:ilvl w:val="0"/>
          <w:numId w:val="31"/>
        </w:numPr>
        <w:autoSpaceDE w:val="0"/>
        <w:autoSpaceDN w:val="0"/>
        <w:adjustRightInd w:val="0"/>
        <w:spacing w:before="0" w:line="360" w:lineRule="auto"/>
        <w:rPr>
          <w:rFonts w:ascii="Adobe Garamond Pro" w:hAnsi="Adobe Garamond Pro" w:cs="Adobe Garamond Pro"/>
          <w:color w:val="000000"/>
        </w:rPr>
      </w:pPr>
      <w:r w:rsidRPr="0080374C">
        <w:rPr>
          <w:rFonts w:ascii="Adobe Garamond Pro" w:hAnsi="Adobe Garamond Pro" w:cs="Adobe Garamond Pro"/>
          <w:b/>
          <w:color w:val="000000"/>
        </w:rPr>
        <w:t>L</w:t>
      </w:r>
      <w:r w:rsidR="00F51DB0" w:rsidRPr="0080374C">
        <w:rPr>
          <w:rFonts w:ascii="Adobe Garamond Pro" w:hAnsi="Adobe Garamond Pro" w:cs="Adobe Garamond Pro"/>
          <w:b/>
          <w:color w:val="000000"/>
        </w:rPr>
        <w:t>es au</w:t>
      </w:r>
      <w:r w:rsidRPr="0080374C">
        <w:rPr>
          <w:rFonts w:ascii="Adobe Garamond Pro" w:hAnsi="Adobe Garamond Pro" w:cs="Adobe Garamond Pro"/>
          <w:b/>
          <w:color w:val="000000"/>
        </w:rPr>
        <w:t>tres techniques</w:t>
      </w:r>
      <w:r w:rsidR="00F51DB0" w:rsidRPr="0080374C">
        <w:rPr>
          <w:rFonts w:ascii="Adobe Garamond Pro" w:hAnsi="Adobe Garamond Pro" w:cs="Adobe Garamond Pro"/>
          <w:b/>
          <w:color w:val="000000"/>
        </w:rPr>
        <w:t>:</w:t>
      </w:r>
      <w:r w:rsidR="00F51DB0" w:rsidRPr="0080374C">
        <w:rPr>
          <w:rFonts w:ascii="Adobe Garamond Pro" w:hAnsi="Adobe Garamond Pro" w:cs="Adobe Garamond Pro"/>
          <w:color w:val="000000"/>
        </w:rPr>
        <w:t xml:space="preserve"> les fortes doses d'azote par exemple prédisposent à certaines </w:t>
      </w:r>
      <w:r w:rsidRPr="0080374C">
        <w:rPr>
          <w:rFonts w:ascii="Adobe Garamond Pro" w:hAnsi="Adobe Garamond Pro" w:cs="Adobe Garamond Pro"/>
          <w:color w:val="000000"/>
        </w:rPr>
        <w:t>maladies</w:t>
      </w:r>
      <w:r w:rsidR="00F51DB0" w:rsidRPr="0080374C">
        <w:rPr>
          <w:rFonts w:ascii="Adobe Garamond Pro" w:hAnsi="Adobe Garamond Pro" w:cs="Adobe Garamond Pro"/>
          <w:color w:val="000000"/>
        </w:rPr>
        <w:t>;</w:t>
      </w:r>
    </w:p>
    <w:p w:rsidR="006F35BB" w:rsidRPr="00696951" w:rsidRDefault="0080374C" w:rsidP="006F35BB">
      <w:pPr>
        <w:pStyle w:val="Paragraphedeliste"/>
        <w:numPr>
          <w:ilvl w:val="0"/>
          <w:numId w:val="31"/>
        </w:numPr>
        <w:autoSpaceDE w:val="0"/>
        <w:autoSpaceDN w:val="0"/>
        <w:adjustRightInd w:val="0"/>
        <w:spacing w:before="0" w:line="360" w:lineRule="auto"/>
        <w:rPr>
          <w:rFonts w:ascii="Adobe Garamond Pro" w:hAnsi="Adobe Garamond Pro" w:cs="Adobe Garamond Pro"/>
          <w:color w:val="000000"/>
        </w:rPr>
      </w:pPr>
      <w:r w:rsidRPr="0080374C">
        <w:rPr>
          <w:rFonts w:ascii="Adobe Garamond Pro" w:hAnsi="Adobe Garamond Pro" w:cs="Adobe Garamond Pro"/>
          <w:b/>
          <w:color w:val="000000"/>
        </w:rPr>
        <w:t>L</w:t>
      </w:r>
      <w:r w:rsidR="00F51DB0" w:rsidRPr="0080374C">
        <w:rPr>
          <w:rFonts w:ascii="Adobe Garamond Pro" w:hAnsi="Adobe Garamond Pro" w:cs="Adobe Garamond Pro"/>
          <w:b/>
          <w:color w:val="000000"/>
        </w:rPr>
        <w:t>es variétés:</w:t>
      </w:r>
      <w:r w:rsidR="00F51DB0" w:rsidRPr="0080374C">
        <w:rPr>
          <w:rFonts w:ascii="Adobe Garamond Pro" w:hAnsi="Adobe Garamond Pro" w:cs="Adobe Garamond Pro"/>
          <w:color w:val="000000"/>
        </w:rPr>
        <w:t xml:space="preserve"> certaines sont plus sensibles que d'autres à telle ou telle maladie.</w:t>
      </w:r>
    </w:p>
    <w:p w:rsidR="006F35BB" w:rsidRPr="006F35BB" w:rsidRDefault="006F35BB" w:rsidP="006F35BB">
      <w:pPr>
        <w:spacing w:before="100" w:beforeAutospacing="1" w:after="100" w:afterAutospacing="1" w:line="240" w:lineRule="auto"/>
        <w:jc w:val="left"/>
        <w:outlineLvl w:val="3"/>
        <w:rPr>
          <w:rFonts w:ascii="Times New Roman" w:eastAsia="Times New Roman" w:hAnsi="Times New Roman" w:cs="Times New Roman"/>
          <w:b/>
          <w:bCs/>
          <w:i/>
          <w:sz w:val="24"/>
          <w:szCs w:val="24"/>
          <w:lang w:eastAsia="fr-FR"/>
        </w:rPr>
      </w:pPr>
      <w:bookmarkStart w:id="2" w:name="adventices"/>
      <w:r w:rsidRPr="006F35BB">
        <w:rPr>
          <w:rFonts w:ascii="Times New Roman" w:eastAsia="Times New Roman" w:hAnsi="Times New Roman" w:cs="Times New Roman"/>
          <w:b/>
          <w:bCs/>
          <w:i/>
          <w:sz w:val="24"/>
          <w:szCs w:val="24"/>
          <w:lang w:eastAsia="fr-FR"/>
        </w:rPr>
        <w:t>Lutte contre les adventices</w:t>
      </w:r>
      <w:bookmarkEnd w:id="2"/>
    </w:p>
    <w:p w:rsidR="006F35BB" w:rsidRPr="00696951" w:rsidRDefault="006F35BB" w:rsidP="00696951">
      <w:pPr>
        <w:autoSpaceDE w:val="0"/>
        <w:autoSpaceDN w:val="0"/>
        <w:adjustRightInd w:val="0"/>
        <w:spacing w:before="0" w:after="0" w:line="360" w:lineRule="auto"/>
        <w:ind w:firstLine="284"/>
        <w:rPr>
          <w:rFonts w:ascii="Times New Roman" w:hAnsi="Times New Roman" w:cs="Times New Roman"/>
        </w:rPr>
      </w:pPr>
      <w:r w:rsidRPr="00696951">
        <w:rPr>
          <w:rFonts w:ascii="Times New Roman" w:hAnsi="Times New Roman" w:cs="Times New Roman"/>
        </w:rPr>
        <w:t>On peut lutter contre les adventices par voie mécanique (par le sarclage ou le binage on déracine les mauvaises herbes en place), ou en adaptant diverses techniques de l’itinéraire technique de manière à diminuer le nombre de plantes indésirables présentes dans la culture et/ou leur nuisibilité (par exemple travail du sol permettant la levée puis l’élimination des adventices avant le semis de la culture, ou choix d’une date de semis augmentant la compétitivité de la culture par rapport aux adventices). Toutefois, en culture céréalière, le désherbage mécanique est pratiquement impossible en raison de la densité de semis de la culture, et le désherbage chimique est quasi-systématiquement employé. On distingue quatre grandes périodes de désherbage, dont les deux plus fréquentes sont :</w:t>
      </w:r>
    </w:p>
    <w:p w:rsidR="006F35BB" w:rsidRPr="006F35BB" w:rsidRDefault="006F35BB" w:rsidP="006F35BB">
      <w:pPr>
        <w:pStyle w:val="NormalWeb"/>
        <w:numPr>
          <w:ilvl w:val="0"/>
          <w:numId w:val="32"/>
        </w:numPr>
        <w:spacing w:line="360" w:lineRule="auto"/>
        <w:jc w:val="both"/>
        <w:rPr>
          <w:rFonts w:eastAsiaTheme="minorHAnsi"/>
          <w:color w:val="000000"/>
          <w:sz w:val="22"/>
          <w:szCs w:val="22"/>
          <w:lang w:eastAsia="en-US"/>
        </w:rPr>
      </w:pPr>
      <w:r w:rsidRPr="006F35BB">
        <w:rPr>
          <w:rFonts w:ascii="Adobe Garamond Pro" w:eastAsiaTheme="minorHAnsi" w:hAnsi="Adobe Garamond Pro" w:cs="Adobe Garamond Pro"/>
          <w:b/>
          <w:i/>
          <w:color w:val="000000"/>
          <w:sz w:val="22"/>
          <w:szCs w:val="22"/>
          <w:lang w:eastAsia="en-US"/>
        </w:rPr>
        <w:t>Le désherbage de prélevée des adventices</w:t>
      </w:r>
      <w:r>
        <w:rPr>
          <w:b/>
          <w:bCs/>
        </w:rPr>
        <w:t xml:space="preserve"> </w:t>
      </w:r>
      <w:r w:rsidRPr="006F35BB">
        <w:t>(</w:t>
      </w:r>
      <w:r w:rsidRPr="006F35BB">
        <w:rPr>
          <w:rFonts w:eastAsiaTheme="minorHAnsi"/>
          <w:color w:val="000000"/>
          <w:sz w:val="22"/>
          <w:szCs w:val="22"/>
          <w:lang w:eastAsia="en-US"/>
        </w:rPr>
        <w:t>traitement du sol) : sa matière active peut inhiber la germination, détruire les jeunes plantules par absorption radiculaire, ou par contact entre le coléoptile et l’herbicide épandu sur le sol ;</w:t>
      </w:r>
    </w:p>
    <w:p w:rsidR="006F35BB" w:rsidRDefault="006F35BB" w:rsidP="006F35BB">
      <w:pPr>
        <w:pStyle w:val="NormalWeb"/>
        <w:numPr>
          <w:ilvl w:val="0"/>
          <w:numId w:val="32"/>
        </w:numPr>
        <w:spacing w:line="360" w:lineRule="auto"/>
        <w:jc w:val="both"/>
        <w:rPr>
          <w:rFonts w:eastAsiaTheme="minorHAnsi"/>
          <w:color w:val="000000"/>
          <w:sz w:val="22"/>
          <w:szCs w:val="22"/>
          <w:lang w:eastAsia="en-US"/>
        </w:rPr>
      </w:pPr>
      <w:r w:rsidRPr="006F35BB">
        <w:rPr>
          <w:rFonts w:eastAsiaTheme="minorHAnsi"/>
          <w:b/>
          <w:i/>
          <w:color w:val="000000"/>
          <w:sz w:val="22"/>
          <w:szCs w:val="22"/>
          <w:lang w:eastAsia="en-US"/>
        </w:rPr>
        <w:t>Le désherbage de post-levée</w:t>
      </w:r>
      <w:r w:rsidRPr="006F35BB">
        <w:rPr>
          <w:b/>
          <w:bCs/>
          <w:sz w:val="22"/>
          <w:szCs w:val="22"/>
        </w:rPr>
        <w:t xml:space="preserve"> </w:t>
      </w:r>
      <w:r w:rsidRPr="006F35BB">
        <w:rPr>
          <w:sz w:val="22"/>
          <w:szCs w:val="22"/>
        </w:rPr>
        <w:t>(traitement des plantes),</w:t>
      </w:r>
      <w:r w:rsidRPr="006F35BB">
        <w:rPr>
          <w:b/>
          <w:bCs/>
          <w:sz w:val="22"/>
          <w:szCs w:val="22"/>
        </w:rPr>
        <w:t xml:space="preserve"> précoce ou tardif </w:t>
      </w:r>
      <w:r w:rsidRPr="006F35BB">
        <w:rPr>
          <w:sz w:val="22"/>
          <w:szCs w:val="22"/>
        </w:rPr>
        <w:t>: </w:t>
      </w:r>
      <w:r w:rsidRPr="006F35BB">
        <w:rPr>
          <w:rFonts w:eastAsiaTheme="minorHAnsi"/>
          <w:color w:val="000000"/>
          <w:sz w:val="22"/>
          <w:szCs w:val="22"/>
          <w:lang w:eastAsia="en-US"/>
        </w:rPr>
        <w:t>il agit par contact foliaire ou radiculaire (la molécule provoque des nécroses localisées aux surfaces de contact avec la plante), ou par voie systémique après pénétration foliaire ou radiculaire (la molécule est véhiculée dans la plante par le phloème ou le xylème, et provoque des dégâts de nature variable loin de son point d’absorption).</w:t>
      </w:r>
    </w:p>
    <w:p w:rsidR="00696951" w:rsidRPr="00A30EAC" w:rsidRDefault="00696951" w:rsidP="00696951">
      <w:pPr>
        <w:pStyle w:val="NormalWeb"/>
        <w:numPr>
          <w:ilvl w:val="0"/>
          <w:numId w:val="12"/>
        </w:numPr>
        <w:spacing w:line="360" w:lineRule="auto"/>
        <w:jc w:val="both"/>
        <w:rPr>
          <w:rFonts w:eastAsiaTheme="minorHAnsi"/>
          <w:color w:val="000000"/>
          <w:sz w:val="22"/>
          <w:szCs w:val="22"/>
          <w:lang w:eastAsia="en-US"/>
        </w:rPr>
      </w:pPr>
      <w:r>
        <w:rPr>
          <w:rFonts w:eastAsiaTheme="minorHAnsi"/>
          <w:b/>
          <w:color w:val="000000"/>
          <w:sz w:val="22"/>
          <w:szCs w:val="22"/>
          <w:lang w:eastAsia="en-US"/>
        </w:rPr>
        <w:t xml:space="preserve">La récolte </w:t>
      </w:r>
    </w:p>
    <w:p w:rsidR="00533AA3" w:rsidRPr="00533AA3" w:rsidRDefault="00533AA3" w:rsidP="00533AA3">
      <w:pPr>
        <w:autoSpaceDE w:val="0"/>
        <w:autoSpaceDN w:val="0"/>
        <w:adjustRightInd w:val="0"/>
        <w:spacing w:line="360" w:lineRule="auto"/>
        <w:ind w:firstLine="284"/>
        <w:rPr>
          <w:rFonts w:ascii="Times New Roman" w:hAnsi="Times New Roman" w:cs="Times New Roman"/>
        </w:rPr>
      </w:pPr>
      <w:r w:rsidRPr="00533AA3">
        <w:rPr>
          <w:rFonts w:ascii="Times New Roman" w:hAnsi="Times New Roman" w:cs="Times New Roman"/>
        </w:rPr>
        <w:t xml:space="preserve">La récolte se fait aujourd'hui dans la quasi totalité des cas, à la moissonneuse-batteuse, à surmaturité. </w:t>
      </w:r>
    </w:p>
    <w:p w:rsidR="00533AA3" w:rsidRPr="00533AA3" w:rsidRDefault="00533AA3" w:rsidP="00533AA3">
      <w:pPr>
        <w:autoSpaceDE w:val="0"/>
        <w:autoSpaceDN w:val="0"/>
        <w:adjustRightInd w:val="0"/>
        <w:spacing w:line="360" w:lineRule="auto"/>
        <w:ind w:firstLine="284"/>
        <w:rPr>
          <w:rFonts w:ascii="Times New Roman" w:hAnsi="Times New Roman" w:cs="Times New Roman"/>
        </w:rPr>
      </w:pPr>
      <w:r w:rsidRPr="00533AA3">
        <w:rPr>
          <w:rFonts w:ascii="Times New Roman" w:hAnsi="Times New Roman" w:cs="Times New Roman"/>
        </w:rPr>
        <w:t xml:space="preserve">L'humidité du grain optimale se situe à 14-15 %; au-dessus de 16 % il y a risque de « chauffe »; une aération est nécessaire lors du stockage. </w:t>
      </w:r>
    </w:p>
    <w:p w:rsidR="00477044" w:rsidRPr="00477044" w:rsidRDefault="00477044" w:rsidP="00477044">
      <w:pPr>
        <w:autoSpaceDE w:val="0"/>
        <w:autoSpaceDN w:val="0"/>
        <w:adjustRightInd w:val="0"/>
        <w:spacing w:line="360" w:lineRule="auto"/>
        <w:ind w:firstLine="284"/>
        <w:rPr>
          <w:rFonts w:ascii="Times New Roman" w:hAnsi="Times New Roman" w:cs="Times New Roman"/>
        </w:rPr>
      </w:pPr>
      <w:r w:rsidRPr="00477044">
        <w:rPr>
          <w:rFonts w:ascii="Times New Roman" w:hAnsi="Times New Roman" w:cs="Times New Roman"/>
        </w:rPr>
        <w:t>La généralisation de la moissonneuse-batteuse pour la récolte des céréales, le développement de la culture du maïs-grain ég</w:t>
      </w:r>
      <w:r>
        <w:rPr>
          <w:rFonts w:ascii="Times New Roman" w:hAnsi="Times New Roman" w:cs="Times New Roman"/>
        </w:rPr>
        <w:t>alement, ont conduit les exploi</w:t>
      </w:r>
      <w:r w:rsidRPr="00477044">
        <w:rPr>
          <w:rFonts w:ascii="Times New Roman" w:hAnsi="Times New Roman" w:cs="Times New Roman"/>
        </w:rPr>
        <w:t>tations céréalières à s'équiper pour stocker rapidement (en quelques heures) et conserver en bonnes conditions, en attendant leur consommation, ou leur envoi à l'organisme stockeur, des quantités importantes de céréales.</w:t>
      </w:r>
    </w:p>
    <w:p w:rsidR="00477044" w:rsidRDefault="00477044" w:rsidP="00477044">
      <w:pPr>
        <w:autoSpaceDE w:val="0"/>
        <w:autoSpaceDN w:val="0"/>
        <w:adjustRightInd w:val="0"/>
        <w:spacing w:line="360" w:lineRule="auto"/>
        <w:ind w:firstLine="284"/>
        <w:rPr>
          <w:rFonts w:ascii="Times New Roman" w:hAnsi="Times New Roman" w:cs="Times New Roman"/>
        </w:rPr>
      </w:pPr>
      <w:r w:rsidRPr="00477044">
        <w:rPr>
          <w:rFonts w:ascii="Times New Roman" w:hAnsi="Times New Roman" w:cs="Times New Roman"/>
        </w:rPr>
        <w:t xml:space="preserve">La récolte du blé se fait au moyen d'une moissonneuse-batteuse. Elle fauche le blé, bat et met le grain en </w:t>
      </w:r>
      <w:r w:rsidR="00A0323E">
        <w:rPr>
          <w:rFonts w:ascii="Times New Roman" w:hAnsi="Times New Roman" w:cs="Times New Roman"/>
        </w:rPr>
        <w:t>sac ou dans une trémie qu'on vi</w:t>
      </w:r>
      <w:r w:rsidRPr="00477044">
        <w:rPr>
          <w:rFonts w:ascii="Times New Roman" w:hAnsi="Times New Roman" w:cs="Times New Roman"/>
        </w:rPr>
        <w:t>dange dans une remorque étanche</w:t>
      </w:r>
      <w:r w:rsidR="00A0323E">
        <w:rPr>
          <w:rFonts w:ascii="Times New Roman" w:hAnsi="Times New Roman" w:cs="Times New Roman"/>
        </w:rPr>
        <w:t xml:space="preserve"> </w:t>
      </w:r>
      <w:r w:rsidR="00A0323E" w:rsidRPr="00A0323E">
        <w:rPr>
          <w:rFonts w:ascii="Times New Roman" w:hAnsi="Times New Roman" w:cs="Times New Roman"/>
          <w:b/>
        </w:rPr>
        <w:t>Fig 11</w:t>
      </w:r>
      <w:r w:rsidRPr="00477044">
        <w:rPr>
          <w:rFonts w:ascii="Times New Roman" w:hAnsi="Times New Roman" w:cs="Times New Roman"/>
        </w:rPr>
        <w:t>. Lorsque la paille doit être récupérée et qu'elle n'est pas mise en bottes pa</w:t>
      </w:r>
      <w:r w:rsidR="00A0323E">
        <w:rPr>
          <w:rFonts w:ascii="Times New Roman" w:hAnsi="Times New Roman" w:cs="Times New Roman"/>
        </w:rPr>
        <w:t>r la moissonneuse, elle est pla</w:t>
      </w:r>
      <w:r w:rsidRPr="00477044">
        <w:rPr>
          <w:rFonts w:ascii="Times New Roman" w:hAnsi="Times New Roman" w:cs="Times New Roman"/>
        </w:rPr>
        <w:t>cée en andains qu'une</w:t>
      </w:r>
      <w:r w:rsidR="00A0323E">
        <w:rPr>
          <w:rFonts w:ascii="Times New Roman" w:hAnsi="Times New Roman" w:cs="Times New Roman"/>
        </w:rPr>
        <w:t xml:space="preserve"> ra</w:t>
      </w:r>
      <w:r w:rsidRPr="00477044">
        <w:rPr>
          <w:rFonts w:ascii="Times New Roman" w:hAnsi="Times New Roman" w:cs="Times New Roman"/>
        </w:rPr>
        <w:t>masseuse-presse met e</w:t>
      </w:r>
      <w:r w:rsidR="00FB4115">
        <w:rPr>
          <w:rFonts w:ascii="Times New Roman" w:hAnsi="Times New Roman" w:cs="Times New Roman"/>
        </w:rPr>
        <w:t xml:space="preserve">n balles </w:t>
      </w:r>
      <w:r w:rsidR="00FB4115" w:rsidRPr="00A0323E">
        <w:rPr>
          <w:rFonts w:ascii="Times New Roman" w:hAnsi="Times New Roman" w:cs="Times New Roman"/>
          <w:b/>
        </w:rPr>
        <w:t>Fig 1</w:t>
      </w:r>
      <w:r w:rsidR="00FB4115">
        <w:rPr>
          <w:rFonts w:ascii="Times New Roman" w:hAnsi="Times New Roman" w:cs="Times New Roman"/>
          <w:b/>
        </w:rPr>
        <w:t>2</w:t>
      </w:r>
      <w:r w:rsidRPr="00477044">
        <w:rPr>
          <w:rFonts w:ascii="Times New Roman" w:hAnsi="Times New Roman" w:cs="Times New Roman"/>
        </w:rPr>
        <w:t xml:space="preserve">, il suffit ensuite d'utiliser une ramasseuse </w:t>
      </w:r>
      <w:r w:rsidR="006B73B6" w:rsidRPr="00A0323E">
        <w:rPr>
          <w:rFonts w:ascii="Times New Roman" w:hAnsi="Times New Roman" w:cs="Times New Roman"/>
          <w:b/>
        </w:rPr>
        <w:t>Fig 1</w:t>
      </w:r>
      <w:r w:rsidR="006B73B6">
        <w:rPr>
          <w:rFonts w:ascii="Times New Roman" w:hAnsi="Times New Roman" w:cs="Times New Roman"/>
          <w:b/>
        </w:rPr>
        <w:t>3</w:t>
      </w:r>
      <w:r w:rsidRPr="00477044">
        <w:rPr>
          <w:rFonts w:ascii="Times New Roman" w:hAnsi="Times New Roman" w:cs="Times New Roman"/>
        </w:rPr>
        <w:t xml:space="preserve"> pour les rentrer à l'abri.</w:t>
      </w:r>
    </w:p>
    <w:p w:rsidR="00A0323E" w:rsidRPr="00477044" w:rsidRDefault="00A0323E" w:rsidP="00A0323E">
      <w:pPr>
        <w:autoSpaceDE w:val="0"/>
        <w:autoSpaceDN w:val="0"/>
        <w:adjustRightInd w:val="0"/>
        <w:spacing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4113002" cy="1897811"/>
            <wp:effectExtent l="19050" t="0" r="1798"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111175" cy="1896968"/>
                    </a:xfrm>
                    <a:prstGeom prst="rect">
                      <a:avLst/>
                    </a:prstGeom>
                    <a:noFill/>
                    <a:ln w="9525">
                      <a:noFill/>
                      <a:miter lim="800000"/>
                      <a:headEnd/>
                      <a:tailEnd/>
                    </a:ln>
                  </pic:spPr>
                </pic:pic>
              </a:graphicData>
            </a:graphic>
          </wp:inline>
        </w:drawing>
      </w:r>
    </w:p>
    <w:p w:rsidR="00533486" w:rsidRDefault="00A0323E" w:rsidP="00A0323E">
      <w:pPr>
        <w:autoSpaceDE w:val="0"/>
        <w:autoSpaceDN w:val="0"/>
        <w:adjustRightInd w:val="0"/>
        <w:spacing w:line="360" w:lineRule="auto"/>
        <w:ind w:firstLine="284"/>
        <w:jc w:val="center"/>
        <w:rPr>
          <w:rFonts w:ascii="Times New Roman" w:hAnsi="Times New Roman" w:cs="Times New Roman"/>
        </w:rPr>
      </w:pPr>
      <w:r w:rsidRPr="001960BE">
        <w:rPr>
          <w:rFonts w:ascii="Times New Roman" w:hAnsi="Times New Roman" w:cs="Times New Roman"/>
          <w:b/>
        </w:rPr>
        <w:t>Figure 1</w:t>
      </w:r>
      <w:r>
        <w:rPr>
          <w:rFonts w:ascii="Times New Roman" w:hAnsi="Times New Roman" w:cs="Times New Roman"/>
          <w:b/>
        </w:rPr>
        <w:t>1</w:t>
      </w:r>
      <w:r w:rsidRPr="001960BE">
        <w:rPr>
          <w:rFonts w:ascii="Times New Roman" w:hAnsi="Times New Roman" w:cs="Times New Roman"/>
          <w:b/>
        </w:rPr>
        <w:t>.</w:t>
      </w:r>
      <w:r w:rsidRPr="001960BE">
        <w:rPr>
          <w:rFonts w:ascii="Times New Roman" w:hAnsi="Times New Roman" w:cs="Times New Roman"/>
        </w:rPr>
        <w:t xml:space="preserve"> </w:t>
      </w:r>
      <w:r>
        <w:rPr>
          <w:rFonts w:ascii="Times New Roman" w:hAnsi="Times New Roman" w:cs="Times New Roman"/>
        </w:rPr>
        <w:t xml:space="preserve">La </w:t>
      </w:r>
      <w:r w:rsidRPr="00477044">
        <w:rPr>
          <w:rFonts w:ascii="Times New Roman" w:hAnsi="Times New Roman" w:cs="Times New Roman"/>
        </w:rPr>
        <w:t>moissonneuse-batteuse</w:t>
      </w:r>
    </w:p>
    <w:p w:rsidR="00BB666D" w:rsidRDefault="00DF5FF5" w:rsidP="00DF5FF5">
      <w:pPr>
        <w:spacing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5113667" cy="2622430"/>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113731" cy="2622463"/>
                    </a:xfrm>
                    <a:prstGeom prst="rect">
                      <a:avLst/>
                    </a:prstGeom>
                    <a:noFill/>
                    <a:ln w="9525">
                      <a:noFill/>
                      <a:miter lim="800000"/>
                      <a:headEnd/>
                      <a:tailEnd/>
                    </a:ln>
                  </pic:spPr>
                </pic:pic>
              </a:graphicData>
            </a:graphic>
          </wp:inline>
        </w:drawing>
      </w:r>
    </w:p>
    <w:p w:rsidR="00BB666D" w:rsidRDefault="00DF5FF5" w:rsidP="00DF5FF5">
      <w:pPr>
        <w:spacing w:line="360" w:lineRule="auto"/>
        <w:ind w:firstLine="284"/>
        <w:jc w:val="center"/>
        <w:rPr>
          <w:rFonts w:ascii="Times New Roman" w:hAnsi="Times New Roman" w:cs="Times New Roman"/>
        </w:rPr>
      </w:pPr>
      <w:r w:rsidRPr="001960BE">
        <w:rPr>
          <w:rFonts w:ascii="Times New Roman" w:hAnsi="Times New Roman" w:cs="Times New Roman"/>
          <w:b/>
        </w:rPr>
        <w:t>Figure 1</w:t>
      </w:r>
      <w:r>
        <w:rPr>
          <w:rFonts w:ascii="Times New Roman" w:hAnsi="Times New Roman" w:cs="Times New Roman"/>
          <w:b/>
        </w:rPr>
        <w:t>2</w:t>
      </w:r>
      <w:r w:rsidRPr="001960BE">
        <w:rPr>
          <w:rFonts w:ascii="Times New Roman" w:hAnsi="Times New Roman" w:cs="Times New Roman"/>
          <w:b/>
        </w:rPr>
        <w:t>.</w:t>
      </w:r>
      <w:r w:rsidRPr="001960BE">
        <w:rPr>
          <w:rFonts w:ascii="Times New Roman" w:hAnsi="Times New Roman" w:cs="Times New Roman"/>
        </w:rPr>
        <w:t xml:space="preserve"> </w:t>
      </w:r>
      <w:r>
        <w:rPr>
          <w:rFonts w:ascii="Times New Roman" w:hAnsi="Times New Roman" w:cs="Times New Roman"/>
        </w:rPr>
        <w:t>La ra</w:t>
      </w:r>
      <w:r w:rsidRPr="00477044">
        <w:rPr>
          <w:rFonts w:ascii="Times New Roman" w:hAnsi="Times New Roman" w:cs="Times New Roman"/>
        </w:rPr>
        <w:t>masseuse-presse</w:t>
      </w:r>
      <w:r>
        <w:rPr>
          <w:rFonts w:ascii="Times New Roman" w:hAnsi="Times New Roman" w:cs="Times New Roman"/>
        </w:rPr>
        <w:t>.</w:t>
      </w:r>
    </w:p>
    <w:p w:rsidR="00FB5FA7" w:rsidRDefault="00FB5FA7" w:rsidP="00DF5FF5">
      <w:pPr>
        <w:spacing w:line="360" w:lineRule="auto"/>
        <w:ind w:firstLine="284"/>
        <w:jc w:val="center"/>
        <w:rPr>
          <w:rFonts w:ascii="Times New Roman" w:hAnsi="Times New Roman" w:cs="Times New Roman"/>
        </w:rPr>
      </w:pPr>
      <w:r>
        <w:rPr>
          <w:rFonts w:ascii="Times New Roman" w:hAnsi="Times New Roman" w:cs="Times New Roman"/>
          <w:noProof/>
          <w:lang w:eastAsia="fr-FR"/>
        </w:rPr>
        <w:drawing>
          <wp:inline distT="0" distB="0" distL="0" distR="0">
            <wp:extent cx="5018776" cy="2898475"/>
            <wp:effectExtent l="1905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018839" cy="2898511"/>
                    </a:xfrm>
                    <a:prstGeom prst="rect">
                      <a:avLst/>
                    </a:prstGeom>
                    <a:noFill/>
                    <a:ln w="9525">
                      <a:noFill/>
                      <a:miter lim="800000"/>
                      <a:headEnd/>
                      <a:tailEnd/>
                    </a:ln>
                  </pic:spPr>
                </pic:pic>
              </a:graphicData>
            </a:graphic>
          </wp:inline>
        </w:drawing>
      </w:r>
    </w:p>
    <w:p w:rsidR="00BB666D" w:rsidRDefault="006B73B6" w:rsidP="006B73B6">
      <w:pPr>
        <w:spacing w:line="360" w:lineRule="auto"/>
        <w:ind w:firstLine="284"/>
        <w:jc w:val="center"/>
        <w:rPr>
          <w:rFonts w:ascii="Times New Roman" w:hAnsi="Times New Roman" w:cs="Times New Roman"/>
        </w:rPr>
      </w:pPr>
      <w:r w:rsidRPr="001960BE">
        <w:rPr>
          <w:rFonts w:ascii="Times New Roman" w:hAnsi="Times New Roman" w:cs="Times New Roman"/>
          <w:b/>
        </w:rPr>
        <w:t>Figure 1</w:t>
      </w:r>
      <w:r>
        <w:rPr>
          <w:rFonts w:ascii="Times New Roman" w:hAnsi="Times New Roman" w:cs="Times New Roman"/>
          <w:b/>
        </w:rPr>
        <w:t>3</w:t>
      </w:r>
      <w:r w:rsidRPr="001960BE">
        <w:rPr>
          <w:rFonts w:ascii="Times New Roman" w:hAnsi="Times New Roman" w:cs="Times New Roman"/>
          <w:b/>
        </w:rPr>
        <w:t>.</w:t>
      </w:r>
      <w:r w:rsidRPr="001960BE">
        <w:rPr>
          <w:rFonts w:ascii="Times New Roman" w:hAnsi="Times New Roman" w:cs="Times New Roman"/>
        </w:rPr>
        <w:t xml:space="preserve"> </w:t>
      </w:r>
      <w:r>
        <w:rPr>
          <w:rFonts w:ascii="Times New Roman" w:hAnsi="Times New Roman" w:cs="Times New Roman"/>
        </w:rPr>
        <w:t xml:space="preserve">La </w:t>
      </w:r>
      <w:r w:rsidRPr="00477044">
        <w:rPr>
          <w:rFonts w:ascii="Times New Roman" w:hAnsi="Times New Roman" w:cs="Times New Roman"/>
        </w:rPr>
        <w:t>ramasseuse</w:t>
      </w:r>
      <w:r>
        <w:rPr>
          <w:rFonts w:ascii="Times New Roman" w:hAnsi="Times New Roman" w:cs="Times New Roman"/>
        </w:rPr>
        <w:t>.</w:t>
      </w:r>
    </w:p>
    <w:p w:rsidR="00244D15" w:rsidRDefault="00244D15" w:rsidP="006B73B6">
      <w:pPr>
        <w:spacing w:line="360" w:lineRule="auto"/>
        <w:ind w:firstLine="284"/>
        <w:jc w:val="center"/>
        <w:rPr>
          <w:rFonts w:ascii="Times New Roman" w:hAnsi="Times New Roman" w:cs="Times New Roman"/>
        </w:rPr>
      </w:pPr>
    </w:p>
    <w:p w:rsidR="00244D15" w:rsidRDefault="00244D15" w:rsidP="006B73B6">
      <w:pPr>
        <w:spacing w:line="360" w:lineRule="auto"/>
        <w:ind w:firstLine="284"/>
        <w:jc w:val="center"/>
        <w:rPr>
          <w:rFonts w:ascii="Times New Roman" w:hAnsi="Times New Roman" w:cs="Times New Roman"/>
        </w:rPr>
      </w:pPr>
    </w:p>
    <w:p w:rsidR="00244D15" w:rsidRDefault="00244D15" w:rsidP="006B73B6">
      <w:pPr>
        <w:spacing w:line="360" w:lineRule="auto"/>
        <w:ind w:firstLine="284"/>
        <w:jc w:val="center"/>
        <w:rPr>
          <w:rFonts w:ascii="Times New Roman" w:hAnsi="Times New Roman" w:cs="Times New Roman"/>
        </w:rPr>
      </w:pPr>
    </w:p>
    <w:p w:rsidR="00244D15" w:rsidRDefault="00244D15" w:rsidP="006B73B6">
      <w:pPr>
        <w:spacing w:line="360" w:lineRule="auto"/>
        <w:ind w:firstLine="284"/>
        <w:jc w:val="center"/>
        <w:rPr>
          <w:rFonts w:ascii="Times New Roman" w:hAnsi="Times New Roman" w:cs="Times New Roman"/>
        </w:rPr>
      </w:pPr>
    </w:p>
    <w:p w:rsidR="00244D15" w:rsidRDefault="00244D15" w:rsidP="006B73B6">
      <w:pPr>
        <w:spacing w:line="360" w:lineRule="auto"/>
        <w:ind w:firstLine="284"/>
        <w:jc w:val="center"/>
        <w:rPr>
          <w:rFonts w:ascii="Times New Roman" w:hAnsi="Times New Roman" w:cs="Times New Roman"/>
        </w:rPr>
      </w:pPr>
    </w:p>
    <w:p w:rsidR="00244D15" w:rsidRDefault="00244D15" w:rsidP="00244D15">
      <w:pPr>
        <w:spacing w:line="360" w:lineRule="auto"/>
        <w:ind w:firstLine="284"/>
        <w:jc w:val="left"/>
        <w:rPr>
          <w:rFonts w:ascii="Times New Roman" w:hAnsi="Times New Roman" w:cs="Times New Roman"/>
          <w:b/>
          <w:bCs/>
          <w:sz w:val="28"/>
          <w:szCs w:val="28"/>
        </w:rPr>
      </w:pPr>
      <w:r w:rsidRPr="00244D15">
        <w:rPr>
          <w:rFonts w:ascii="Times New Roman" w:hAnsi="Times New Roman" w:cs="Times New Roman"/>
          <w:b/>
          <w:bCs/>
          <w:sz w:val="28"/>
          <w:szCs w:val="28"/>
        </w:rPr>
        <w:t>Chapitre 2 : Les cultures fourragères</w:t>
      </w:r>
    </w:p>
    <w:p w:rsidR="00425F0B" w:rsidRDefault="00425F0B" w:rsidP="00244D15">
      <w:pPr>
        <w:spacing w:line="360" w:lineRule="auto"/>
        <w:ind w:firstLine="284"/>
        <w:jc w:val="left"/>
        <w:rPr>
          <w:rFonts w:ascii="Times New Roman" w:hAnsi="Times New Roman" w:cs="Times New Roman"/>
          <w:b/>
          <w:bCs/>
          <w:sz w:val="24"/>
          <w:szCs w:val="24"/>
        </w:rPr>
      </w:pPr>
      <w:r w:rsidRPr="00425F0B">
        <w:rPr>
          <w:rFonts w:ascii="Times New Roman" w:hAnsi="Times New Roman" w:cs="Times New Roman"/>
          <w:b/>
          <w:bCs/>
          <w:sz w:val="24"/>
          <w:szCs w:val="24"/>
        </w:rPr>
        <w:t>1. Introduction</w:t>
      </w:r>
    </w:p>
    <w:p w:rsidR="003007BC" w:rsidRPr="003007BC" w:rsidRDefault="003007BC" w:rsidP="003007BC">
      <w:pPr>
        <w:spacing w:line="360" w:lineRule="auto"/>
        <w:ind w:firstLine="284"/>
        <w:jc w:val="left"/>
        <w:rPr>
          <w:rFonts w:ascii="Times New Roman" w:hAnsi="Times New Roman" w:cs="Times New Roman"/>
          <w:b/>
          <w:bCs/>
        </w:rPr>
      </w:pPr>
      <w:r w:rsidRPr="003007BC">
        <w:rPr>
          <w:rFonts w:ascii="Times New Roman" w:hAnsi="Times New Roman" w:cs="Times New Roman"/>
          <w:b/>
          <w:bCs/>
        </w:rPr>
        <w:t xml:space="preserve">1.1. </w:t>
      </w:r>
      <w:r w:rsidRPr="003007BC">
        <w:rPr>
          <w:rFonts w:ascii="Times New Roman" w:hAnsi="Times New Roman" w:cs="Times New Roman"/>
          <w:b/>
        </w:rPr>
        <w:t>Définition</w:t>
      </w:r>
    </w:p>
    <w:p w:rsidR="003007BC" w:rsidRDefault="003007BC" w:rsidP="003007BC">
      <w:pPr>
        <w:autoSpaceDE w:val="0"/>
        <w:autoSpaceDN w:val="0"/>
        <w:adjustRightInd w:val="0"/>
        <w:spacing w:line="360" w:lineRule="auto"/>
        <w:ind w:firstLine="284"/>
        <w:rPr>
          <w:rFonts w:ascii="Times New Roman" w:hAnsi="Times New Roman" w:cs="Times New Roman"/>
        </w:rPr>
      </w:pPr>
      <w:r w:rsidRPr="003007BC">
        <w:rPr>
          <w:rFonts w:ascii="Times New Roman" w:hAnsi="Times New Roman" w:cs="Times New Roman"/>
          <w:color w:val="000000"/>
          <w:sz w:val="24"/>
          <w:szCs w:val="24"/>
        </w:rPr>
        <w:t xml:space="preserve"> </w:t>
      </w:r>
      <w:r w:rsidRPr="003007BC">
        <w:rPr>
          <w:rFonts w:ascii="Times New Roman" w:hAnsi="Times New Roman" w:cs="Times New Roman"/>
        </w:rPr>
        <w:t xml:space="preserve">En agriculture, Un fourrage est une plante ou un mélange de plantes utilisé pour l'alimentation des animaux d'élevage. </w:t>
      </w:r>
    </w:p>
    <w:p w:rsidR="005B08C2" w:rsidRDefault="005B08C2" w:rsidP="005B08C2">
      <w:pPr>
        <w:autoSpaceDE w:val="0"/>
        <w:autoSpaceDN w:val="0"/>
        <w:adjustRightInd w:val="0"/>
        <w:spacing w:line="360" w:lineRule="auto"/>
        <w:ind w:firstLine="284"/>
        <w:rPr>
          <w:rFonts w:ascii="Times New Roman" w:hAnsi="Times New Roman" w:cs="Times New Roman"/>
        </w:rPr>
      </w:pPr>
      <w:r w:rsidRPr="003007BC">
        <w:rPr>
          <w:rFonts w:ascii="Times New Roman" w:hAnsi="Times New Roman" w:cs="Times New Roman"/>
        </w:rPr>
        <w:t>Les fourrages sont utilisés pour nourrir les bovins, caprins, ovins, équins, mais également pour les porcins, camélidés, canards, oies, lapins, etc.</w:t>
      </w:r>
    </w:p>
    <w:p w:rsidR="005B08C2" w:rsidRDefault="005B08C2" w:rsidP="005B08C2">
      <w:pPr>
        <w:autoSpaceDE w:val="0"/>
        <w:autoSpaceDN w:val="0"/>
        <w:adjustRightInd w:val="0"/>
        <w:spacing w:line="360" w:lineRule="auto"/>
        <w:ind w:firstLine="284"/>
        <w:rPr>
          <w:rFonts w:ascii="Times New Roman" w:hAnsi="Times New Roman" w:cs="Times New Roman"/>
        </w:rPr>
      </w:pPr>
      <w:r>
        <w:rPr>
          <w:rFonts w:ascii="Times New Roman" w:hAnsi="Times New Roman" w:cs="Times New Roman"/>
        </w:rPr>
        <w:t>Il existe deux types de fourrage :</w:t>
      </w:r>
    </w:p>
    <w:p w:rsidR="005B08C2" w:rsidRDefault="005B08C2" w:rsidP="005B08C2">
      <w:pPr>
        <w:autoSpaceDE w:val="0"/>
        <w:autoSpaceDN w:val="0"/>
        <w:adjustRightInd w:val="0"/>
        <w:spacing w:line="360" w:lineRule="auto"/>
        <w:ind w:firstLine="284"/>
        <w:rPr>
          <w:rFonts w:ascii="Times New Roman" w:hAnsi="Times New Roman" w:cs="Times New Roman"/>
        </w:rPr>
      </w:pPr>
      <w:r w:rsidRPr="005B08C2">
        <w:rPr>
          <w:rFonts w:ascii="Times New Roman" w:hAnsi="Times New Roman" w:cs="Times New Roman"/>
          <w:i/>
        </w:rPr>
        <w:t>Le fourrage vert:</w:t>
      </w:r>
      <w:r w:rsidRPr="005B08C2">
        <w:rPr>
          <w:rFonts w:ascii="Times New Roman" w:hAnsi="Times New Roman" w:cs="Times New Roman"/>
        </w:rPr>
        <w:t xml:space="preserve"> Herbe broutée sur le terrain ou coupée pour être mangée fraîche à l'étable.  </w:t>
      </w:r>
    </w:p>
    <w:p w:rsidR="005B08C2" w:rsidRPr="003007BC" w:rsidRDefault="005B08C2" w:rsidP="005B08C2">
      <w:pPr>
        <w:autoSpaceDE w:val="0"/>
        <w:autoSpaceDN w:val="0"/>
        <w:adjustRightInd w:val="0"/>
        <w:spacing w:line="360" w:lineRule="auto"/>
        <w:ind w:firstLine="284"/>
        <w:rPr>
          <w:rFonts w:ascii="Times New Roman" w:hAnsi="Times New Roman" w:cs="Times New Roman"/>
        </w:rPr>
      </w:pPr>
      <w:r w:rsidRPr="005B08C2">
        <w:rPr>
          <w:rFonts w:ascii="Times New Roman" w:hAnsi="Times New Roman" w:cs="Times New Roman"/>
          <w:i/>
        </w:rPr>
        <w:t>Le</w:t>
      </w:r>
      <w:r>
        <w:rPr>
          <w:rFonts w:ascii="Times New Roman" w:hAnsi="Times New Roman" w:cs="Times New Roman"/>
        </w:rPr>
        <w:t xml:space="preserve"> f</w:t>
      </w:r>
      <w:r w:rsidRPr="005B08C2">
        <w:rPr>
          <w:rFonts w:ascii="Times New Roman" w:hAnsi="Times New Roman" w:cs="Times New Roman"/>
          <w:i/>
        </w:rPr>
        <w:t>ourrage sec</w:t>
      </w:r>
      <w:r>
        <w:rPr>
          <w:rFonts w:ascii="Times New Roman" w:hAnsi="Times New Roman" w:cs="Times New Roman"/>
          <w:i/>
        </w:rPr>
        <w:t>:</w:t>
      </w:r>
      <w:r w:rsidRPr="005B08C2">
        <w:rPr>
          <w:rFonts w:ascii="Times New Roman" w:hAnsi="Times New Roman" w:cs="Times New Roman"/>
        </w:rPr>
        <w:t xml:space="preserve"> Foin récolté et séché pour être mangé en hiver. </w:t>
      </w:r>
    </w:p>
    <w:p w:rsidR="00353C30" w:rsidRDefault="005B08C2" w:rsidP="003007BC">
      <w:pPr>
        <w:autoSpaceDE w:val="0"/>
        <w:autoSpaceDN w:val="0"/>
        <w:adjustRightInd w:val="0"/>
        <w:spacing w:line="360" w:lineRule="auto"/>
        <w:ind w:firstLine="284"/>
        <w:rPr>
          <w:rFonts w:ascii="Times New Roman" w:hAnsi="Times New Roman" w:cs="Times New Roman"/>
        </w:rPr>
      </w:pPr>
      <w:r>
        <w:rPr>
          <w:rFonts w:ascii="Times New Roman" w:hAnsi="Times New Roman" w:cs="Times New Roman"/>
        </w:rPr>
        <w:t xml:space="preserve">Il s'agit </w:t>
      </w:r>
      <w:r w:rsidR="003007BC" w:rsidRPr="003007BC">
        <w:rPr>
          <w:rFonts w:ascii="Times New Roman" w:hAnsi="Times New Roman" w:cs="Times New Roman"/>
        </w:rPr>
        <w:t xml:space="preserve">des parties herbacées des </w:t>
      </w:r>
      <w:r>
        <w:rPr>
          <w:rFonts w:ascii="Times New Roman" w:hAnsi="Times New Roman" w:cs="Times New Roman"/>
        </w:rPr>
        <w:t xml:space="preserve">plantes (feuilles, tiges), et </w:t>
      </w:r>
      <w:r w:rsidR="003007BC" w:rsidRPr="003007BC">
        <w:rPr>
          <w:rFonts w:ascii="Times New Roman" w:hAnsi="Times New Roman" w:cs="Times New Roman"/>
        </w:rPr>
        <w:t xml:space="preserve">aussi de racines, de parties de plantes ou de plantes entières que l'on utilise soit à l'état frais, soit conservées fraîches ou plus ou moins séchées. Certaines parties de plantes sont utilisées comme fourrages après transformation comme la pulpe de la betterave à sucre ou les tourteaux des </w:t>
      </w:r>
      <w:r>
        <w:rPr>
          <w:rFonts w:ascii="Times New Roman" w:hAnsi="Times New Roman" w:cs="Times New Roman"/>
        </w:rPr>
        <w:t>différentes espèces oléifères.</w:t>
      </w:r>
    </w:p>
    <w:p w:rsidR="00997AC9" w:rsidRDefault="00997AC9" w:rsidP="00997AC9">
      <w:pPr>
        <w:spacing w:line="360" w:lineRule="auto"/>
        <w:ind w:firstLine="284"/>
        <w:jc w:val="left"/>
        <w:rPr>
          <w:rFonts w:ascii="Times New Roman" w:hAnsi="Times New Roman" w:cs="Times New Roman"/>
          <w:b/>
          <w:bCs/>
        </w:rPr>
      </w:pPr>
      <w:r w:rsidRPr="00997AC9">
        <w:rPr>
          <w:rFonts w:ascii="Times New Roman" w:hAnsi="Times New Roman" w:cs="Times New Roman"/>
          <w:b/>
          <w:bCs/>
        </w:rPr>
        <w:t>1.2. Les différentes zones de productions fourragères</w:t>
      </w:r>
      <w:r>
        <w:rPr>
          <w:rFonts w:ascii="Times New Roman" w:hAnsi="Times New Roman" w:cs="Times New Roman"/>
          <w:b/>
          <w:bCs/>
        </w:rPr>
        <w:t xml:space="preserve"> en Algérie</w:t>
      </w:r>
    </w:p>
    <w:p w:rsidR="00743777" w:rsidRDefault="00743777" w:rsidP="00743777">
      <w:pPr>
        <w:autoSpaceDE w:val="0"/>
        <w:autoSpaceDN w:val="0"/>
        <w:adjustRightInd w:val="0"/>
        <w:spacing w:line="360" w:lineRule="auto"/>
        <w:ind w:firstLine="284"/>
        <w:rPr>
          <w:rFonts w:ascii="Times New Roman" w:hAnsi="Times New Roman" w:cs="Times New Roman"/>
        </w:rPr>
      </w:pPr>
      <w:r w:rsidRPr="00743777">
        <w:rPr>
          <w:rFonts w:ascii="Times New Roman" w:hAnsi="Times New Roman" w:cs="Times New Roman"/>
        </w:rPr>
        <w:t>En Algérie, les cultures fourragères occupent une place marginale au niveau des productions végétales. Outre la faible superficie réservée à ces cultures, la diversité des espèces est très limitée et les cultures de la vesce-avoine, de l’orge et de l’avoine, destinées à la production du foin, constituent les principales cultures.</w:t>
      </w:r>
    </w:p>
    <w:p w:rsidR="0076565B" w:rsidRPr="0076565B" w:rsidRDefault="0076565B" w:rsidP="0076565B">
      <w:pPr>
        <w:autoSpaceDE w:val="0"/>
        <w:autoSpaceDN w:val="0"/>
        <w:adjustRightInd w:val="0"/>
        <w:spacing w:line="360" w:lineRule="auto"/>
        <w:ind w:firstLine="284"/>
        <w:rPr>
          <w:rFonts w:ascii="Times New Roman" w:hAnsi="Times New Roman" w:cs="Times New Roman"/>
        </w:rPr>
      </w:pPr>
      <w:r>
        <w:rPr>
          <w:rFonts w:ascii="Times New Roman" w:hAnsi="Times New Roman" w:cs="Times New Roman"/>
        </w:rPr>
        <w:t>Par contre l’</w:t>
      </w:r>
      <w:r w:rsidRPr="0076565B">
        <w:rPr>
          <w:rFonts w:ascii="Times New Roman" w:hAnsi="Times New Roman" w:cs="Times New Roman"/>
        </w:rPr>
        <w:t xml:space="preserve">Algérie, par la diversité de ses milieux et de ses terroirs, constitue un immense réservoir de plantes diverses en particulier d’intérêt pastoral et fourrager. </w:t>
      </w:r>
    </w:p>
    <w:p w:rsidR="0076565B" w:rsidRDefault="0076565B" w:rsidP="0076565B">
      <w:pPr>
        <w:autoSpaceDE w:val="0"/>
        <w:autoSpaceDN w:val="0"/>
        <w:adjustRightInd w:val="0"/>
        <w:spacing w:line="360" w:lineRule="auto"/>
        <w:ind w:firstLine="284"/>
        <w:rPr>
          <w:rFonts w:ascii="Times New Roman" w:hAnsi="Times New Roman" w:cs="Times New Roman"/>
        </w:rPr>
      </w:pPr>
      <w:r w:rsidRPr="0076565B">
        <w:rPr>
          <w:rFonts w:ascii="Times New Roman" w:hAnsi="Times New Roman" w:cs="Times New Roman"/>
        </w:rPr>
        <w:t>Depuis des millénaires, la production animale a été associée à toutes les pratiques agricoles. La valorisation des sous produits de la céréaliculture, de l’arboriculture et des cultures maraîchères constitue un élément déterminant dans l’alimentation du cheptel.</w:t>
      </w:r>
    </w:p>
    <w:p w:rsidR="00DC154A" w:rsidRDefault="00DC154A" w:rsidP="0076565B">
      <w:pPr>
        <w:autoSpaceDE w:val="0"/>
        <w:autoSpaceDN w:val="0"/>
        <w:adjustRightInd w:val="0"/>
        <w:spacing w:line="360" w:lineRule="auto"/>
        <w:ind w:firstLine="284"/>
        <w:rPr>
          <w:rFonts w:ascii="Times New Roman" w:hAnsi="Times New Roman" w:cs="Times New Roman"/>
        </w:rPr>
      </w:pPr>
    </w:p>
    <w:p w:rsidR="00DC154A" w:rsidRDefault="00DC154A" w:rsidP="0076565B">
      <w:pPr>
        <w:autoSpaceDE w:val="0"/>
        <w:autoSpaceDN w:val="0"/>
        <w:adjustRightInd w:val="0"/>
        <w:spacing w:line="360" w:lineRule="auto"/>
        <w:ind w:firstLine="284"/>
        <w:rPr>
          <w:rFonts w:ascii="Times New Roman" w:hAnsi="Times New Roman" w:cs="Times New Roman"/>
        </w:rPr>
      </w:pPr>
    </w:p>
    <w:p w:rsidR="00DC154A" w:rsidRDefault="00DC154A" w:rsidP="00DC154A">
      <w:pPr>
        <w:autoSpaceDE w:val="0"/>
        <w:autoSpaceDN w:val="0"/>
        <w:adjustRightInd w:val="0"/>
        <w:spacing w:line="360" w:lineRule="auto"/>
        <w:ind w:firstLine="284"/>
        <w:rPr>
          <w:rFonts w:ascii="Times New Roman" w:hAnsi="Times New Roman" w:cs="Times New Roman"/>
        </w:rPr>
      </w:pPr>
      <w:r w:rsidRPr="00DC154A">
        <w:rPr>
          <w:rFonts w:ascii="Times New Roman" w:hAnsi="Times New Roman" w:cs="Times New Roman"/>
        </w:rPr>
        <w:t xml:space="preserve">La diversité de </w:t>
      </w:r>
      <w:r>
        <w:rPr>
          <w:rFonts w:ascii="Times New Roman" w:hAnsi="Times New Roman" w:cs="Times New Roman"/>
        </w:rPr>
        <w:t>l</w:t>
      </w:r>
      <w:r w:rsidRPr="00DC154A">
        <w:rPr>
          <w:rFonts w:ascii="Times New Roman" w:hAnsi="Times New Roman" w:cs="Times New Roman"/>
        </w:rPr>
        <w:t>‘environnement, nous amène à définir les différentes zones agroclimatiques</w:t>
      </w:r>
      <w:r>
        <w:rPr>
          <w:rFonts w:ascii="Times New Roman" w:hAnsi="Times New Roman" w:cs="Times New Roman"/>
        </w:rPr>
        <w:t xml:space="preserve"> </w:t>
      </w:r>
      <w:r w:rsidRPr="00DC154A">
        <w:rPr>
          <w:rFonts w:ascii="Times New Roman" w:hAnsi="Times New Roman" w:cs="Times New Roman"/>
        </w:rPr>
        <w:t>qui existent. Bien qu'il n'y a aucune ligne de démarcation nette entre</w:t>
      </w:r>
      <w:r>
        <w:rPr>
          <w:rFonts w:ascii="Times New Roman" w:hAnsi="Times New Roman" w:cs="Times New Roman"/>
        </w:rPr>
        <w:t xml:space="preserve"> </w:t>
      </w:r>
      <w:r w:rsidRPr="00DC154A">
        <w:rPr>
          <w:rFonts w:ascii="Times New Roman" w:hAnsi="Times New Roman" w:cs="Times New Roman"/>
        </w:rPr>
        <w:t>elles, nous nous référons aux trois zones suivantes</w:t>
      </w:r>
      <w:r>
        <w:rPr>
          <w:rFonts w:ascii="Times New Roman" w:hAnsi="Times New Roman" w:cs="Times New Roman"/>
        </w:rPr>
        <w:t> :</w:t>
      </w:r>
    </w:p>
    <w:p w:rsidR="00053776" w:rsidRPr="00053776" w:rsidRDefault="00053776" w:rsidP="00053776">
      <w:pPr>
        <w:autoSpaceDE w:val="0"/>
        <w:autoSpaceDN w:val="0"/>
        <w:adjustRightInd w:val="0"/>
        <w:spacing w:line="360" w:lineRule="auto"/>
        <w:ind w:firstLine="284"/>
        <w:rPr>
          <w:rFonts w:ascii="Times New Roman" w:hAnsi="Times New Roman" w:cs="Times New Roman"/>
          <w:b/>
          <w:i/>
        </w:rPr>
      </w:pPr>
      <w:r w:rsidRPr="00053776">
        <w:rPr>
          <w:rFonts w:ascii="Times New Roman" w:hAnsi="Times New Roman" w:cs="Times New Roman"/>
          <w:b/>
          <w:i/>
        </w:rPr>
        <w:t>Zone à fortes précipitations : &gt; 600 mm/an</w:t>
      </w:r>
    </w:p>
    <w:p w:rsidR="00053776" w:rsidRDefault="00053776" w:rsidP="00053776">
      <w:pPr>
        <w:autoSpaceDE w:val="0"/>
        <w:autoSpaceDN w:val="0"/>
        <w:adjustRightInd w:val="0"/>
        <w:spacing w:line="360" w:lineRule="auto"/>
        <w:ind w:firstLine="284"/>
        <w:rPr>
          <w:rFonts w:ascii="Times New Roman" w:hAnsi="Times New Roman" w:cs="Times New Roman"/>
        </w:rPr>
      </w:pPr>
      <w:r w:rsidRPr="00053776">
        <w:rPr>
          <w:rFonts w:ascii="Times New Roman" w:hAnsi="Times New Roman" w:cs="Times New Roman"/>
        </w:rPr>
        <w:t xml:space="preserve">Cette zone est limitée au nord par la méditerranée </w:t>
      </w:r>
      <w:r>
        <w:rPr>
          <w:rFonts w:ascii="Times New Roman" w:hAnsi="Times New Roman" w:cs="Times New Roman"/>
        </w:rPr>
        <w:t>et à l’</w:t>
      </w:r>
      <w:r w:rsidRPr="00053776">
        <w:rPr>
          <w:rFonts w:ascii="Times New Roman" w:hAnsi="Times New Roman" w:cs="Times New Roman"/>
        </w:rPr>
        <w:t>intérieur</w:t>
      </w:r>
      <w:r>
        <w:rPr>
          <w:rFonts w:ascii="Times New Roman" w:hAnsi="Times New Roman" w:cs="Times New Roman"/>
        </w:rPr>
        <w:t xml:space="preserve"> p</w:t>
      </w:r>
      <w:r w:rsidRPr="00053776">
        <w:rPr>
          <w:rFonts w:ascii="Times New Roman" w:hAnsi="Times New Roman" w:cs="Times New Roman"/>
        </w:rPr>
        <w:t>ar la ligne qui</w:t>
      </w:r>
      <w:r>
        <w:rPr>
          <w:rFonts w:ascii="Times New Roman" w:hAnsi="Times New Roman" w:cs="Times New Roman"/>
        </w:rPr>
        <w:t xml:space="preserve"> </w:t>
      </w:r>
      <w:r w:rsidRPr="00053776">
        <w:rPr>
          <w:rFonts w:ascii="Times New Roman" w:hAnsi="Times New Roman" w:cs="Times New Roman"/>
        </w:rPr>
        <w:t xml:space="preserve">délimite Alger, Bouira et </w:t>
      </w:r>
      <w:r>
        <w:rPr>
          <w:rFonts w:ascii="Times New Roman" w:hAnsi="Times New Roman" w:cs="Times New Roman"/>
        </w:rPr>
        <w:t>Souk-Ahras en allant vers les fr</w:t>
      </w:r>
      <w:r w:rsidRPr="00053776">
        <w:rPr>
          <w:rFonts w:ascii="Times New Roman" w:hAnsi="Times New Roman" w:cs="Times New Roman"/>
        </w:rPr>
        <w:t>ontières tunisiennes.</w:t>
      </w:r>
      <w:r>
        <w:rPr>
          <w:rFonts w:ascii="Times New Roman" w:hAnsi="Times New Roman" w:cs="Times New Roman"/>
        </w:rPr>
        <w:t xml:space="preserve"> </w:t>
      </w:r>
      <w:r w:rsidRPr="00053776">
        <w:rPr>
          <w:rFonts w:ascii="Times New Roman" w:hAnsi="Times New Roman" w:cs="Times New Roman"/>
        </w:rPr>
        <w:t>Elle est surtout</w:t>
      </w:r>
      <w:r>
        <w:rPr>
          <w:rFonts w:ascii="Times New Roman" w:hAnsi="Times New Roman" w:cs="Times New Roman"/>
        </w:rPr>
        <w:t xml:space="preserve"> </w:t>
      </w:r>
      <w:r w:rsidR="003B12C3">
        <w:rPr>
          <w:rFonts w:ascii="Times New Roman" w:hAnsi="Times New Roman" w:cs="Times New Roman"/>
        </w:rPr>
        <w:t>a</w:t>
      </w:r>
      <w:r w:rsidR="003B12C3" w:rsidRPr="00053776">
        <w:rPr>
          <w:rFonts w:ascii="Times New Roman" w:hAnsi="Times New Roman" w:cs="Times New Roman"/>
        </w:rPr>
        <w:t>ccidentée</w:t>
      </w:r>
      <w:r w:rsidRPr="00053776">
        <w:rPr>
          <w:rFonts w:ascii="Times New Roman" w:hAnsi="Times New Roman" w:cs="Times New Roman"/>
        </w:rPr>
        <w:t xml:space="preserve">, </w:t>
      </w:r>
      <w:r>
        <w:rPr>
          <w:rFonts w:ascii="Times New Roman" w:hAnsi="Times New Roman" w:cs="Times New Roman"/>
        </w:rPr>
        <w:t>s</w:t>
      </w:r>
      <w:r w:rsidRPr="00053776">
        <w:rPr>
          <w:rFonts w:ascii="Times New Roman" w:hAnsi="Times New Roman" w:cs="Times New Roman"/>
        </w:rPr>
        <w:t>on profil varie de simples</w:t>
      </w:r>
      <w:r>
        <w:rPr>
          <w:rFonts w:ascii="Times New Roman" w:hAnsi="Times New Roman" w:cs="Times New Roman"/>
        </w:rPr>
        <w:t xml:space="preserve"> m</w:t>
      </w:r>
      <w:r w:rsidRPr="00053776">
        <w:rPr>
          <w:rFonts w:ascii="Times New Roman" w:hAnsi="Times New Roman" w:cs="Times New Roman"/>
        </w:rPr>
        <w:t>onticules</w:t>
      </w:r>
      <w:r>
        <w:rPr>
          <w:rFonts w:ascii="Times New Roman" w:hAnsi="Times New Roman" w:cs="Times New Roman"/>
        </w:rPr>
        <w:t xml:space="preserve"> </w:t>
      </w:r>
      <w:r w:rsidRPr="00053776">
        <w:rPr>
          <w:rFonts w:ascii="Times New Roman" w:hAnsi="Times New Roman" w:cs="Times New Roman"/>
        </w:rPr>
        <w:t>à la montagne</w:t>
      </w:r>
      <w:r w:rsidR="003B12C3">
        <w:rPr>
          <w:rFonts w:ascii="Times New Roman" w:hAnsi="Times New Roman" w:cs="Times New Roman"/>
        </w:rPr>
        <w:t>.</w:t>
      </w:r>
    </w:p>
    <w:p w:rsidR="003B12C3" w:rsidRPr="003B12C3" w:rsidRDefault="003B12C3" w:rsidP="003B12C3">
      <w:pPr>
        <w:autoSpaceDE w:val="0"/>
        <w:autoSpaceDN w:val="0"/>
        <w:adjustRightInd w:val="0"/>
        <w:spacing w:line="360" w:lineRule="auto"/>
        <w:ind w:firstLine="284"/>
        <w:rPr>
          <w:rFonts w:ascii="Times New Roman" w:hAnsi="Times New Roman" w:cs="Times New Roman"/>
          <w:b/>
          <w:i/>
        </w:rPr>
      </w:pPr>
      <w:r w:rsidRPr="003B12C3">
        <w:rPr>
          <w:rFonts w:ascii="Times New Roman" w:hAnsi="Times New Roman" w:cs="Times New Roman"/>
          <w:b/>
          <w:i/>
        </w:rPr>
        <w:t>Zone</w:t>
      </w:r>
      <w:r>
        <w:rPr>
          <w:rFonts w:ascii="Times New Roman" w:hAnsi="Times New Roman" w:cs="Times New Roman"/>
          <w:b/>
          <w:i/>
        </w:rPr>
        <w:t xml:space="preserve"> c</w:t>
      </w:r>
      <w:r w:rsidRPr="003B12C3">
        <w:rPr>
          <w:rFonts w:ascii="Times New Roman" w:hAnsi="Times New Roman" w:cs="Times New Roman"/>
          <w:b/>
          <w:i/>
        </w:rPr>
        <w:t>éréalière: 350-5 00m m/an</w:t>
      </w:r>
    </w:p>
    <w:p w:rsidR="003B12C3" w:rsidRPr="003B12C3" w:rsidRDefault="003B12C3" w:rsidP="003B12C3">
      <w:pPr>
        <w:autoSpaceDE w:val="0"/>
        <w:autoSpaceDN w:val="0"/>
        <w:adjustRightInd w:val="0"/>
        <w:spacing w:line="360" w:lineRule="auto"/>
        <w:ind w:firstLine="284"/>
        <w:rPr>
          <w:rFonts w:ascii="Times New Roman" w:hAnsi="Times New Roman" w:cs="Times New Roman"/>
        </w:rPr>
      </w:pPr>
      <w:r w:rsidRPr="003B12C3">
        <w:rPr>
          <w:rFonts w:ascii="Times New Roman" w:hAnsi="Times New Roman" w:cs="Times New Roman"/>
        </w:rPr>
        <w:t>Il s'agit d'une bande ét</w:t>
      </w:r>
      <w:r>
        <w:rPr>
          <w:rFonts w:ascii="Times New Roman" w:hAnsi="Times New Roman" w:cs="Times New Roman"/>
        </w:rPr>
        <w:t>roite et discontinue allant de l'Est vers l'O</w:t>
      </w:r>
      <w:r w:rsidRPr="003B12C3">
        <w:rPr>
          <w:rFonts w:ascii="Times New Roman" w:hAnsi="Times New Roman" w:cs="Times New Roman"/>
        </w:rPr>
        <w:t>uest. La plus</w:t>
      </w:r>
      <w:r>
        <w:rPr>
          <w:rFonts w:ascii="Times New Roman" w:hAnsi="Times New Roman" w:cs="Times New Roman"/>
        </w:rPr>
        <w:t xml:space="preserve"> </w:t>
      </w:r>
      <w:r w:rsidRPr="003B12C3">
        <w:rPr>
          <w:rFonts w:ascii="Times New Roman" w:hAnsi="Times New Roman" w:cs="Times New Roman"/>
        </w:rPr>
        <w:t>grande</w:t>
      </w:r>
      <w:r>
        <w:rPr>
          <w:rFonts w:ascii="Times New Roman" w:hAnsi="Times New Roman" w:cs="Times New Roman"/>
        </w:rPr>
        <w:t xml:space="preserve"> l</w:t>
      </w:r>
      <w:r w:rsidRPr="003B12C3">
        <w:rPr>
          <w:rFonts w:ascii="Times New Roman" w:hAnsi="Times New Roman" w:cs="Times New Roman"/>
        </w:rPr>
        <w:t>argeur atteint 150 km; c'est</w:t>
      </w:r>
      <w:r>
        <w:rPr>
          <w:rFonts w:ascii="Times New Roman" w:hAnsi="Times New Roman" w:cs="Times New Roman"/>
        </w:rPr>
        <w:t xml:space="preserve"> u</w:t>
      </w:r>
      <w:r w:rsidRPr="003B12C3">
        <w:rPr>
          <w:rFonts w:ascii="Times New Roman" w:hAnsi="Times New Roman" w:cs="Times New Roman"/>
        </w:rPr>
        <w:t>ne zone caractéristique</w:t>
      </w:r>
      <w:r>
        <w:rPr>
          <w:rFonts w:ascii="Times New Roman" w:hAnsi="Times New Roman" w:cs="Times New Roman"/>
        </w:rPr>
        <w:t xml:space="preserve"> d</w:t>
      </w:r>
      <w:r w:rsidRPr="003B12C3">
        <w:rPr>
          <w:rFonts w:ascii="Times New Roman" w:hAnsi="Times New Roman" w:cs="Times New Roman"/>
        </w:rPr>
        <w:t>e la céréaliculture</w:t>
      </w:r>
    </w:p>
    <w:p w:rsidR="003B12C3" w:rsidRPr="003B12C3" w:rsidRDefault="003B12C3" w:rsidP="003B12C3">
      <w:pPr>
        <w:autoSpaceDE w:val="0"/>
        <w:autoSpaceDN w:val="0"/>
        <w:adjustRightInd w:val="0"/>
        <w:spacing w:line="360" w:lineRule="auto"/>
        <w:ind w:firstLine="284"/>
        <w:rPr>
          <w:rFonts w:ascii="Times New Roman" w:hAnsi="Times New Roman" w:cs="Times New Roman"/>
          <w:b/>
          <w:i/>
        </w:rPr>
      </w:pPr>
      <w:r w:rsidRPr="003B12C3">
        <w:rPr>
          <w:rFonts w:ascii="Times New Roman" w:hAnsi="Times New Roman" w:cs="Times New Roman"/>
          <w:b/>
          <w:i/>
        </w:rPr>
        <w:t>Zone steppique : 150-350 mm/an</w:t>
      </w:r>
    </w:p>
    <w:p w:rsidR="003B12C3" w:rsidRDefault="003B12C3" w:rsidP="003B12C3">
      <w:pPr>
        <w:autoSpaceDE w:val="0"/>
        <w:autoSpaceDN w:val="0"/>
        <w:adjustRightInd w:val="0"/>
        <w:spacing w:line="360" w:lineRule="auto"/>
        <w:ind w:firstLine="284"/>
        <w:rPr>
          <w:rFonts w:ascii="Times New Roman" w:hAnsi="Times New Roman" w:cs="Times New Roman"/>
        </w:rPr>
      </w:pPr>
      <w:r w:rsidRPr="003B12C3">
        <w:rPr>
          <w:rFonts w:ascii="Times New Roman" w:hAnsi="Times New Roman" w:cs="Times New Roman"/>
        </w:rPr>
        <w:t>Cette vaste zone d'envi</w:t>
      </w:r>
      <w:r>
        <w:rPr>
          <w:rFonts w:ascii="Times New Roman" w:hAnsi="Times New Roman" w:cs="Times New Roman"/>
        </w:rPr>
        <w:t>ron 20 millions d'ha, traverse l</w:t>
      </w:r>
      <w:r w:rsidRPr="003B12C3">
        <w:rPr>
          <w:rFonts w:ascii="Times New Roman" w:hAnsi="Times New Roman" w:cs="Times New Roman"/>
        </w:rPr>
        <w:t>'Algérie entre la bande</w:t>
      </w:r>
      <w:r>
        <w:rPr>
          <w:rFonts w:ascii="Times New Roman" w:hAnsi="Times New Roman" w:cs="Times New Roman"/>
        </w:rPr>
        <w:t xml:space="preserve"> </w:t>
      </w:r>
      <w:r w:rsidRPr="003B12C3">
        <w:rPr>
          <w:rFonts w:ascii="Times New Roman" w:hAnsi="Times New Roman" w:cs="Times New Roman"/>
        </w:rPr>
        <w:t>céréalière au nord et l'étendue saharienne au sud. C'est une zone très</w:t>
      </w:r>
      <w:r>
        <w:rPr>
          <w:rFonts w:ascii="Times New Roman" w:hAnsi="Times New Roman" w:cs="Times New Roman"/>
        </w:rPr>
        <w:t xml:space="preserve"> </w:t>
      </w:r>
      <w:r w:rsidRPr="003B12C3">
        <w:rPr>
          <w:rFonts w:ascii="Times New Roman" w:hAnsi="Times New Roman" w:cs="Times New Roman"/>
        </w:rPr>
        <w:t xml:space="preserve">caractéristique, </w:t>
      </w:r>
      <w:r>
        <w:rPr>
          <w:rFonts w:ascii="Times New Roman" w:hAnsi="Times New Roman" w:cs="Times New Roman"/>
        </w:rPr>
        <w:t>s</w:t>
      </w:r>
      <w:r w:rsidRPr="003B12C3">
        <w:rPr>
          <w:rFonts w:ascii="Times New Roman" w:hAnsi="Times New Roman" w:cs="Times New Roman"/>
        </w:rPr>
        <w:t>a végétation</w:t>
      </w:r>
      <w:r>
        <w:rPr>
          <w:rFonts w:ascii="Times New Roman" w:hAnsi="Times New Roman" w:cs="Times New Roman"/>
        </w:rPr>
        <w:t xml:space="preserve"> adaptée</w:t>
      </w:r>
      <w:r w:rsidRPr="003B12C3">
        <w:rPr>
          <w:rFonts w:ascii="Times New Roman" w:hAnsi="Times New Roman" w:cs="Times New Roman"/>
        </w:rPr>
        <w:t xml:space="preserve"> </w:t>
      </w:r>
      <w:r>
        <w:rPr>
          <w:rFonts w:ascii="Times New Roman" w:hAnsi="Times New Roman" w:cs="Times New Roman"/>
        </w:rPr>
        <w:t>es</w:t>
      </w:r>
      <w:r w:rsidRPr="003B12C3">
        <w:rPr>
          <w:rFonts w:ascii="Times New Roman" w:hAnsi="Times New Roman" w:cs="Times New Roman"/>
        </w:rPr>
        <w:t>t constituée</w:t>
      </w:r>
      <w:r>
        <w:rPr>
          <w:rFonts w:ascii="Times New Roman" w:hAnsi="Times New Roman" w:cs="Times New Roman"/>
        </w:rPr>
        <w:t xml:space="preserve"> d</w:t>
      </w:r>
      <w:r w:rsidRPr="003B12C3">
        <w:rPr>
          <w:rFonts w:ascii="Times New Roman" w:hAnsi="Times New Roman" w:cs="Times New Roman"/>
        </w:rPr>
        <w:t>'alfa,</w:t>
      </w:r>
      <w:r>
        <w:rPr>
          <w:rFonts w:ascii="Times New Roman" w:hAnsi="Times New Roman" w:cs="Times New Roman"/>
        </w:rPr>
        <w:t xml:space="preserve"> d'armoise</w:t>
      </w:r>
      <w:r w:rsidRPr="003B12C3">
        <w:rPr>
          <w:rFonts w:ascii="Times New Roman" w:hAnsi="Times New Roman" w:cs="Times New Roman"/>
        </w:rPr>
        <w:t xml:space="preserve"> </w:t>
      </w:r>
      <w:r>
        <w:rPr>
          <w:rFonts w:ascii="Times New Roman" w:hAnsi="Times New Roman" w:cs="Times New Roman"/>
        </w:rPr>
        <w:t>e</w:t>
      </w:r>
      <w:r w:rsidRPr="003B12C3">
        <w:rPr>
          <w:rFonts w:ascii="Times New Roman" w:hAnsi="Times New Roman" w:cs="Times New Roman"/>
        </w:rPr>
        <w:t>t d'atriplex</w:t>
      </w:r>
      <w:r>
        <w:rPr>
          <w:rFonts w:ascii="Times New Roman" w:hAnsi="Times New Roman" w:cs="Times New Roman"/>
        </w:rPr>
        <w:t>.</w:t>
      </w:r>
    </w:p>
    <w:p w:rsidR="00272DA1" w:rsidRDefault="00272DA1" w:rsidP="00272DA1">
      <w:pPr>
        <w:spacing w:line="360" w:lineRule="auto"/>
        <w:ind w:firstLine="284"/>
        <w:jc w:val="left"/>
        <w:rPr>
          <w:rFonts w:ascii="Times New Roman" w:hAnsi="Times New Roman" w:cs="Times New Roman"/>
          <w:b/>
          <w:bCs/>
        </w:rPr>
      </w:pPr>
      <w:r w:rsidRPr="00272DA1">
        <w:rPr>
          <w:rFonts w:ascii="Times New Roman" w:hAnsi="Times New Roman" w:cs="Times New Roman"/>
          <w:b/>
          <w:bCs/>
        </w:rPr>
        <w:t>1.3.</w:t>
      </w:r>
      <w:r>
        <w:rPr>
          <w:rFonts w:ascii="Times New Roman" w:hAnsi="Times New Roman" w:cs="Times New Roman"/>
          <w:b/>
          <w:bCs/>
        </w:rPr>
        <w:t xml:space="preserve"> </w:t>
      </w:r>
      <w:r w:rsidRPr="00272DA1">
        <w:rPr>
          <w:rFonts w:ascii="Times New Roman" w:hAnsi="Times New Roman" w:cs="Times New Roman"/>
          <w:b/>
          <w:bCs/>
        </w:rPr>
        <w:t>Situation en Algérie</w:t>
      </w:r>
    </w:p>
    <w:p w:rsidR="00272DA1" w:rsidRDefault="00272DA1" w:rsidP="003B0CBD">
      <w:pPr>
        <w:autoSpaceDE w:val="0"/>
        <w:autoSpaceDN w:val="0"/>
        <w:adjustRightInd w:val="0"/>
        <w:spacing w:line="360" w:lineRule="auto"/>
        <w:ind w:firstLine="284"/>
        <w:rPr>
          <w:rFonts w:ascii="Times New Roman" w:hAnsi="Times New Roman" w:cs="Times New Roman"/>
        </w:rPr>
      </w:pPr>
      <w:r w:rsidRPr="00272DA1">
        <w:rPr>
          <w:rFonts w:ascii="Times New Roman" w:hAnsi="Times New Roman" w:cs="Times New Roman"/>
        </w:rPr>
        <w:t>Malgré les efforts consentis à son amélioration, la production reste faible et</w:t>
      </w:r>
      <w:r>
        <w:rPr>
          <w:rFonts w:ascii="Times New Roman" w:hAnsi="Times New Roman" w:cs="Times New Roman"/>
        </w:rPr>
        <w:t xml:space="preserve"> </w:t>
      </w:r>
      <w:r w:rsidRPr="00272DA1">
        <w:rPr>
          <w:rFonts w:ascii="Times New Roman" w:hAnsi="Times New Roman" w:cs="Times New Roman"/>
        </w:rPr>
        <w:t>ne peut satisfaire les besoins sans cesse croissants du cheptel. Les surfaces</w:t>
      </w:r>
      <w:r>
        <w:rPr>
          <w:rFonts w:ascii="Times New Roman" w:hAnsi="Times New Roman" w:cs="Times New Roman"/>
        </w:rPr>
        <w:t xml:space="preserve"> </w:t>
      </w:r>
      <w:r w:rsidRPr="00272DA1">
        <w:rPr>
          <w:rFonts w:ascii="Times New Roman" w:hAnsi="Times New Roman" w:cs="Times New Roman"/>
        </w:rPr>
        <w:t>fluctuent d'une année</w:t>
      </w:r>
      <w:r>
        <w:rPr>
          <w:rFonts w:ascii="Times New Roman" w:hAnsi="Times New Roman" w:cs="Times New Roman"/>
        </w:rPr>
        <w:t xml:space="preserve"> </w:t>
      </w:r>
      <w:r w:rsidRPr="00272DA1">
        <w:rPr>
          <w:rFonts w:ascii="Times New Roman" w:hAnsi="Times New Roman" w:cs="Times New Roman"/>
        </w:rPr>
        <w:t>à une autre, elles sont passées</w:t>
      </w:r>
      <w:r>
        <w:rPr>
          <w:rFonts w:ascii="Times New Roman" w:hAnsi="Times New Roman" w:cs="Times New Roman"/>
        </w:rPr>
        <w:t xml:space="preserve"> d</w:t>
      </w:r>
      <w:r w:rsidRPr="00272DA1">
        <w:rPr>
          <w:rFonts w:ascii="Times New Roman" w:hAnsi="Times New Roman" w:cs="Times New Roman"/>
        </w:rPr>
        <w:t>e 234.000 ha en 1977 à</w:t>
      </w:r>
      <w:r>
        <w:rPr>
          <w:rFonts w:ascii="Times New Roman" w:hAnsi="Times New Roman" w:cs="Times New Roman"/>
        </w:rPr>
        <w:t xml:space="preserve"> </w:t>
      </w:r>
      <w:r w:rsidRPr="00272DA1">
        <w:rPr>
          <w:rFonts w:ascii="Times New Roman" w:hAnsi="Times New Roman" w:cs="Times New Roman"/>
        </w:rPr>
        <w:t>918.000 ha en 1988 (Abdelguerfi 19</w:t>
      </w:r>
      <w:r>
        <w:rPr>
          <w:rFonts w:ascii="Times New Roman" w:hAnsi="Times New Roman" w:cs="Times New Roman"/>
        </w:rPr>
        <w:t>87) pour diminuer ensuite de 50%</w:t>
      </w:r>
      <w:r w:rsidRPr="00272DA1">
        <w:rPr>
          <w:rFonts w:ascii="Times New Roman" w:hAnsi="Times New Roman" w:cs="Times New Roman"/>
        </w:rPr>
        <w:t>.</w:t>
      </w:r>
      <w:r>
        <w:rPr>
          <w:rFonts w:ascii="Times New Roman" w:hAnsi="Times New Roman" w:cs="Times New Roman"/>
        </w:rPr>
        <w:t xml:space="preserve"> </w:t>
      </w:r>
      <w:r w:rsidRPr="00272DA1">
        <w:rPr>
          <w:rFonts w:ascii="Times New Roman" w:hAnsi="Times New Roman" w:cs="Times New Roman"/>
        </w:rPr>
        <w:t>Actuellement,</w:t>
      </w:r>
      <w:r>
        <w:rPr>
          <w:rFonts w:ascii="Times New Roman" w:hAnsi="Times New Roman" w:cs="Times New Roman"/>
        </w:rPr>
        <w:t xml:space="preserve"> les fourrages occupent une surfa</w:t>
      </w:r>
      <w:r w:rsidRPr="00272DA1">
        <w:rPr>
          <w:rFonts w:ascii="Times New Roman" w:hAnsi="Times New Roman" w:cs="Times New Roman"/>
        </w:rPr>
        <w:t>ce de 457.0</w:t>
      </w:r>
      <w:r>
        <w:rPr>
          <w:rFonts w:ascii="Times New Roman" w:hAnsi="Times New Roman" w:cs="Times New Roman"/>
        </w:rPr>
        <w:t>00</w:t>
      </w:r>
      <w:r w:rsidRPr="00272DA1">
        <w:rPr>
          <w:rFonts w:ascii="Times New Roman" w:hAnsi="Times New Roman" w:cs="Times New Roman"/>
        </w:rPr>
        <w:t>) ha, ce qui représente</w:t>
      </w:r>
      <w:r w:rsidR="003B0CBD">
        <w:rPr>
          <w:rFonts w:ascii="Times New Roman" w:hAnsi="Times New Roman" w:cs="Times New Roman"/>
        </w:rPr>
        <w:t xml:space="preserve"> un taux de 7%</w:t>
      </w:r>
      <w:r w:rsidRPr="00272DA1">
        <w:rPr>
          <w:rFonts w:ascii="Times New Roman" w:hAnsi="Times New Roman" w:cs="Times New Roman"/>
        </w:rPr>
        <w:t xml:space="preserve"> </w:t>
      </w:r>
      <w:r w:rsidR="003B0CBD">
        <w:rPr>
          <w:rFonts w:ascii="Times New Roman" w:hAnsi="Times New Roman" w:cs="Times New Roman"/>
        </w:rPr>
        <w:t xml:space="preserve"> </w:t>
      </w:r>
      <w:r w:rsidRPr="00272DA1">
        <w:rPr>
          <w:rFonts w:ascii="Times New Roman" w:hAnsi="Times New Roman" w:cs="Times New Roman"/>
        </w:rPr>
        <w:t>de la S</w:t>
      </w:r>
      <w:r w:rsidR="003B0CBD">
        <w:rPr>
          <w:rFonts w:ascii="Times New Roman" w:hAnsi="Times New Roman" w:cs="Times New Roman"/>
        </w:rPr>
        <w:t>.A.U (statistiques série B 1994</w:t>
      </w:r>
      <w:r w:rsidRPr="00272DA1">
        <w:rPr>
          <w:rFonts w:ascii="Times New Roman" w:hAnsi="Times New Roman" w:cs="Times New Roman"/>
        </w:rPr>
        <w:t>) alors qu'une superficie</w:t>
      </w:r>
      <w:r w:rsidR="003B0CBD">
        <w:rPr>
          <w:rFonts w:ascii="Times New Roman" w:hAnsi="Times New Roman" w:cs="Times New Roman"/>
        </w:rPr>
        <w:t xml:space="preserve"> </w:t>
      </w:r>
      <w:r w:rsidRPr="00272DA1">
        <w:rPr>
          <w:rFonts w:ascii="Times New Roman" w:hAnsi="Times New Roman" w:cs="Times New Roman"/>
        </w:rPr>
        <w:t>importante est laissée annuellement en jachère (Abdelguerfi 1987).</w:t>
      </w:r>
    </w:p>
    <w:p w:rsidR="00EF1C95" w:rsidRDefault="00EF1C95" w:rsidP="00EF1C95">
      <w:pPr>
        <w:autoSpaceDE w:val="0"/>
        <w:autoSpaceDN w:val="0"/>
        <w:adjustRightInd w:val="0"/>
        <w:spacing w:line="360" w:lineRule="auto"/>
        <w:ind w:firstLine="284"/>
        <w:rPr>
          <w:rFonts w:ascii="Times New Roman" w:hAnsi="Times New Roman" w:cs="Times New Roman"/>
        </w:rPr>
      </w:pPr>
      <w:r w:rsidRPr="00EF1C95">
        <w:rPr>
          <w:rFonts w:ascii="Times New Roman" w:hAnsi="Times New Roman" w:cs="Times New Roman"/>
        </w:rPr>
        <w:t>Il y a aussi le problème de l’inadéquation entre le système de culture et celui de l'élevage. La répartition de</w:t>
      </w:r>
      <w:r>
        <w:rPr>
          <w:rFonts w:ascii="Times New Roman" w:hAnsi="Times New Roman" w:cs="Times New Roman"/>
        </w:rPr>
        <w:t xml:space="preserve"> </w:t>
      </w:r>
      <w:r w:rsidRPr="00EF1C95">
        <w:rPr>
          <w:rFonts w:ascii="Times New Roman" w:hAnsi="Times New Roman" w:cs="Times New Roman"/>
        </w:rPr>
        <w:t>cheptel ne suit pas celle de la production fourragère car il existe des zones</w:t>
      </w:r>
      <w:r>
        <w:rPr>
          <w:rFonts w:ascii="Times New Roman" w:hAnsi="Times New Roman" w:cs="Times New Roman"/>
        </w:rPr>
        <w:t xml:space="preserve"> </w:t>
      </w:r>
      <w:r w:rsidRPr="00EF1C95">
        <w:rPr>
          <w:rFonts w:ascii="Times New Roman" w:hAnsi="Times New Roman" w:cs="Times New Roman"/>
        </w:rPr>
        <w:t>productrices de fourrages sans pour autant avoir un cheptel, alors que des unités</w:t>
      </w:r>
      <w:r>
        <w:rPr>
          <w:rFonts w:ascii="Times New Roman" w:hAnsi="Times New Roman" w:cs="Times New Roman"/>
        </w:rPr>
        <w:t xml:space="preserve"> </w:t>
      </w:r>
      <w:r w:rsidRPr="00EF1C95">
        <w:rPr>
          <w:rFonts w:ascii="Times New Roman" w:hAnsi="Times New Roman" w:cs="Times New Roman"/>
        </w:rPr>
        <w:t>de production</w:t>
      </w:r>
      <w:r>
        <w:rPr>
          <w:rFonts w:ascii="Times New Roman" w:hAnsi="Times New Roman" w:cs="Times New Roman"/>
        </w:rPr>
        <w:t xml:space="preserve"> q</w:t>
      </w:r>
      <w:r w:rsidRPr="00EF1C95">
        <w:rPr>
          <w:rFonts w:ascii="Times New Roman" w:hAnsi="Times New Roman" w:cs="Times New Roman"/>
        </w:rPr>
        <w:t>ui pratiquent</w:t>
      </w:r>
      <w:r>
        <w:rPr>
          <w:rFonts w:ascii="Times New Roman" w:hAnsi="Times New Roman" w:cs="Times New Roman"/>
        </w:rPr>
        <w:t xml:space="preserve"> l</w:t>
      </w:r>
      <w:r w:rsidRPr="00EF1C95">
        <w:rPr>
          <w:rFonts w:ascii="Times New Roman" w:hAnsi="Times New Roman" w:cs="Times New Roman"/>
        </w:rPr>
        <w:t>'élevage</w:t>
      </w:r>
      <w:r>
        <w:rPr>
          <w:rFonts w:ascii="Times New Roman" w:hAnsi="Times New Roman" w:cs="Times New Roman"/>
        </w:rPr>
        <w:t xml:space="preserve"> n</w:t>
      </w:r>
      <w:r w:rsidRPr="00EF1C95">
        <w:rPr>
          <w:rFonts w:ascii="Times New Roman" w:hAnsi="Times New Roman" w:cs="Times New Roman"/>
        </w:rPr>
        <w:t>e disposent</w:t>
      </w:r>
      <w:r>
        <w:rPr>
          <w:rFonts w:ascii="Times New Roman" w:hAnsi="Times New Roman" w:cs="Times New Roman"/>
        </w:rPr>
        <w:t xml:space="preserve"> p</w:t>
      </w:r>
      <w:r w:rsidRPr="00EF1C95">
        <w:rPr>
          <w:rFonts w:ascii="Times New Roman" w:hAnsi="Times New Roman" w:cs="Times New Roman"/>
        </w:rPr>
        <w:t>as</w:t>
      </w:r>
      <w:r>
        <w:rPr>
          <w:rFonts w:ascii="Times New Roman" w:hAnsi="Times New Roman" w:cs="Times New Roman"/>
        </w:rPr>
        <w:t xml:space="preserve"> d</w:t>
      </w:r>
      <w:r w:rsidRPr="00EF1C95">
        <w:rPr>
          <w:rFonts w:ascii="Times New Roman" w:hAnsi="Times New Roman" w:cs="Times New Roman"/>
        </w:rPr>
        <w:t>e ressources</w:t>
      </w:r>
      <w:r>
        <w:rPr>
          <w:rFonts w:ascii="Times New Roman" w:hAnsi="Times New Roman" w:cs="Times New Roman"/>
        </w:rPr>
        <w:t xml:space="preserve"> fo</w:t>
      </w:r>
      <w:r w:rsidRPr="00EF1C95">
        <w:rPr>
          <w:rFonts w:ascii="Times New Roman" w:hAnsi="Times New Roman" w:cs="Times New Roman"/>
        </w:rPr>
        <w:t>urragères</w:t>
      </w:r>
      <w:r>
        <w:rPr>
          <w:rFonts w:ascii="Times New Roman" w:hAnsi="Times New Roman" w:cs="Times New Roman"/>
        </w:rPr>
        <w:t>.</w:t>
      </w:r>
    </w:p>
    <w:p w:rsidR="008C2A7A" w:rsidRDefault="008C2A7A" w:rsidP="008C2A7A">
      <w:pPr>
        <w:autoSpaceDE w:val="0"/>
        <w:autoSpaceDN w:val="0"/>
        <w:adjustRightInd w:val="0"/>
        <w:spacing w:line="360" w:lineRule="auto"/>
        <w:ind w:firstLine="284"/>
        <w:rPr>
          <w:rFonts w:ascii="Times New Roman" w:hAnsi="Times New Roman" w:cs="Times New Roman"/>
        </w:rPr>
      </w:pPr>
      <w:r w:rsidRPr="008C2A7A">
        <w:rPr>
          <w:rFonts w:ascii="Times New Roman" w:hAnsi="Times New Roman" w:cs="Times New Roman"/>
        </w:rPr>
        <w:t>Faible diversification et régression de la gamme des espèces fourragères</w:t>
      </w:r>
      <w:r>
        <w:rPr>
          <w:rFonts w:ascii="Times New Roman" w:hAnsi="Times New Roman" w:cs="Times New Roman"/>
        </w:rPr>
        <w:t xml:space="preserve"> </w:t>
      </w:r>
      <w:r w:rsidRPr="008C2A7A">
        <w:rPr>
          <w:rFonts w:ascii="Times New Roman" w:hAnsi="Times New Roman" w:cs="Times New Roman"/>
        </w:rPr>
        <w:t>pratiquées</w:t>
      </w:r>
      <w:r>
        <w:rPr>
          <w:rFonts w:ascii="Times New Roman" w:hAnsi="Times New Roman" w:cs="Times New Roman"/>
        </w:rPr>
        <w:t xml:space="preserve"> e</w:t>
      </w:r>
      <w:r w:rsidRPr="008C2A7A">
        <w:rPr>
          <w:rFonts w:ascii="Times New Roman" w:hAnsi="Times New Roman" w:cs="Times New Roman"/>
        </w:rPr>
        <w:t>t les fourrages</w:t>
      </w:r>
      <w:r>
        <w:rPr>
          <w:rFonts w:ascii="Times New Roman" w:hAnsi="Times New Roman" w:cs="Times New Roman"/>
        </w:rPr>
        <w:t xml:space="preserve"> c</w:t>
      </w:r>
      <w:r w:rsidRPr="008C2A7A">
        <w:rPr>
          <w:rFonts w:ascii="Times New Roman" w:hAnsi="Times New Roman" w:cs="Times New Roman"/>
        </w:rPr>
        <w:t>ultivés</w:t>
      </w:r>
      <w:r>
        <w:rPr>
          <w:rFonts w:ascii="Times New Roman" w:hAnsi="Times New Roman" w:cs="Times New Roman"/>
        </w:rPr>
        <w:t xml:space="preserve"> r</w:t>
      </w:r>
      <w:r w:rsidRPr="008C2A7A">
        <w:rPr>
          <w:rFonts w:ascii="Times New Roman" w:hAnsi="Times New Roman" w:cs="Times New Roman"/>
        </w:rPr>
        <w:t>estent</w:t>
      </w:r>
      <w:r>
        <w:rPr>
          <w:rFonts w:ascii="Times New Roman" w:hAnsi="Times New Roman" w:cs="Times New Roman"/>
        </w:rPr>
        <w:t xml:space="preserve"> d</w:t>
      </w:r>
      <w:r w:rsidRPr="008C2A7A">
        <w:rPr>
          <w:rFonts w:ascii="Times New Roman" w:hAnsi="Times New Roman" w:cs="Times New Roman"/>
        </w:rPr>
        <w:t>ominés</w:t>
      </w:r>
      <w:r>
        <w:rPr>
          <w:rFonts w:ascii="Times New Roman" w:hAnsi="Times New Roman" w:cs="Times New Roman"/>
        </w:rPr>
        <w:t xml:space="preserve"> par l</w:t>
      </w:r>
      <w:r w:rsidRPr="008C2A7A">
        <w:rPr>
          <w:rFonts w:ascii="Times New Roman" w:hAnsi="Times New Roman" w:cs="Times New Roman"/>
        </w:rPr>
        <w:t>'association</w:t>
      </w:r>
      <w:r>
        <w:rPr>
          <w:rFonts w:ascii="Times New Roman" w:hAnsi="Times New Roman" w:cs="Times New Roman"/>
        </w:rPr>
        <w:t xml:space="preserve"> v</w:t>
      </w:r>
      <w:r w:rsidRPr="008C2A7A">
        <w:rPr>
          <w:rFonts w:ascii="Times New Roman" w:hAnsi="Times New Roman" w:cs="Times New Roman"/>
        </w:rPr>
        <w:t>esce-avoine.</w:t>
      </w:r>
      <w:r>
        <w:rPr>
          <w:rFonts w:ascii="Times New Roman" w:hAnsi="Times New Roman" w:cs="Times New Roman"/>
        </w:rPr>
        <w:t xml:space="preserve"> </w:t>
      </w:r>
      <w:r w:rsidRPr="008C2A7A">
        <w:rPr>
          <w:rFonts w:ascii="Times New Roman" w:hAnsi="Times New Roman" w:cs="Times New Roman"/>
        </w:rPr>
        <w:t>Celle-ci, conservée dans de bonnes conditions donne un foin d'assez bonne qualité</w:t>
      </w:r>
      <w:r>
        <w:rPr>
          <w:rFonts w:ascii="Times New Roman" w:hAnsi="Times New Roman" w:cs="Times New Roman"/>
        </w:rPr>
        <w:t xml:space="preserve"> </w:t>
      </w:r>
      <w:r w:rsidRPr="008C2A7A">
        <w:rPr>
          <w:rFonts w:ascii="Times New Roman" w:hAnsi="Times New Roman" w:cs="Times New Roman"/>
        </w:rPr>
        <w:t>(0,7 UF/Kg de MS). Malheureusement, peu d'intérêt est accordé quant à sa</w:t>
      </w:r>
      <w:r>
        <w:rPr>
          <w:rFonts w:ascii="Times New Roman" w:hAnsi="Times New Roman" w:cs="Times New Roman"/>
        </w:rPr>
        <w:t xml:space="preserve"> </w:t>
      </w:r>
      <w:r w:rsidRPr="008C2A7A">
        <w:rPr>
          <w:rFonts w:ascii="Times New Roman" w:hAnsi="Times New Roman" w:cs="Times New Roman"/>
        </w:rPr>
        <w:t>conduite ce qui a pour conséquence</w:t>
      </w:r>
      <w:r>
        <w:rPr>
          <w:rFonts w:ascii="Times New Roman" w:hAnsi="Times New Roman" w:cs="Times New Roman"/>
        </w:rPr>
        <w:t xml:space="preserve"> </w:t>
      </w:r>
      <w:r w:rsidRPr="008C2A7A">
        <w:rPr>
          <w:rFonts w:ascii="Times New Roman" w:hAnsi="Times New Roman" w:cs="Times New Roman"/>
        </w:rPr>
        <w:t>la production</w:t>
      </w:r>
      <w:r>
        <w:rPr>
          <w:rFonts w:ascii="Times New Roman" w:hAnsi="Times New Roman" w:cs="Times New Roman"/>
        </w:rPr>
        <w:t xml:space="preserve"> </w:t>
      </w:r>
      <w:r w:rsidRPr="008C2A7A">
        <w:rPr>
          <w:rFonts w:ascii="Times New Roman" w:hAnsi="Times New Roman" w:cs="Times New Roman"/>
        </w:rPr>
        <w:t>d'un foin de qualité médiocre</w:t>
      </w:r>
      <w:r>
        <w:rPr>
          <w:rFonts w:ascii="Times New Roman" w:hAnsi="Times New Roman" w:cs="Times New Roman"/>
        </w:rPr>
        <w:t xml:space="preserve"> </w:t>
      </w:r>
      <w:r w:rsidRPr="008C2A7A">
        <w:rPr>
          <w:rFonts w:ascii="Times New Roman" w:hAnsi="Times New Roman" w:cs="Times New Roman"/>
        </w:rPr>
        <w:t>(0,4 UF/Kg d</w:t>
      </w:r>
      <w:r>
        <w:rPr>
          <w:rFonts w:ascii="Times New Roman" w:hAnsi="Times New Roman" w:cs="Times New Roman"/>
        </w:rPr>
        <w:t>e MS).</w:t>
      </w:r>
    </w:p>
    <w:p w:rsidR="00C22C6B" w:rsidRDefault="00C22C6B" w:rsidP="00C22C6B">
      <w:pPr>
        <w:autoSpaceDE w:val="0"/>
        <w:autoSpaceDN w:val="0"/>
        <w:adjustRightInd w:val="0"/>
        <w:spacing w:line="360" w:lineRule="auto"/>
        <w:ind w:firstLine="284"/>
        <w:rPr>
          <w:rFonts w:ascii="Times New Roman" w:hAnsi="Times New Roman" w:cs="Times New Roman"/>
        </w:rPr>
      </w:pPr>
      <w:r w:rsidRPr="00C22C6B">
        <w:rPr>
          <w:rFonts w:ascii="Times New Roman" w:hAnsi="Times New Roman" w:cs="Times New Roman"/>
        </w:rPr>
        <w:t>Faible développement et régression continue de la gamme d'espèces</w:t>
      </w:r>
      <w:r>
        <w:rPr>
          <w:rFonts w:ascii="Times New Roman" w:hAnsi="Times New Roman" w:cs="Times New Roman"/>
        </w:rPr>
        <w:t xml:space="preserve"> </w:t>
      </w:r>
      <w:r w:rsidRPr="00C22C6B">
        <w:rPr>
          <w:rFonts w:ascii="Times New Roman" w:hAnsi="Times New Roman" w:cs="Times New Roman"/>
        </w:rPr>
        <w:t>fourragères telles que le bersim, la luzerne, le sorgho et le mais fourrager</w:t>
      </w:r>
      <w:r>
        <w:rPr>
          <w:rFonts w:ascii="Times New Roman" w:hAnsi="Times New Roman" w:cs="Times New Roman"/>
        </w:rPr>
        <w:t>.</w:t>
      </w:r>
    </w:p>
    <w:p w:rsidR="004854E6" w:rsidRDefault="00BE160A" w:rsidP="00BE160A">
      <w:pPr>
        <w:autoSpaceDE w:val="0"/>
        <w:autoSpaceDN w:val="0"/>
        <w:adjustRightInd w:val="0"/>
        <w:spacing w:line="360" w:lineRule="auto"/>
        <w:ind w:firstLine="284"/>
        <w:rPr>
          <w:rFonts w:ascii="Times New Roman" w:hAnsi="Times New Roman" w:cs="Times New Roman"/>
        </w:rPr>
      </w:pPr>
      <w:r w:rsidRPr="00BE160A">
        <w:rPr>
          <w:rFonts w:ascii="Times New Roman" w:hAnsi="Times New Roman" w:cs="Times New Roman"/>
        </w:rPr>
        <w:t>Absence de programme de formation et d'appui technique aux fourrages</w:t>
      </w:r>
      <w:r>
        <w:rPr>
          <w:rFonts w:ascii="Times New Roman" w:hAnsi="Times New Roman" w:cs="Times New Roman"/>
        </w:rPr>
        <w:t>, une m</w:t>
      </w:r>
      <w:r w:rsidRPr="00BE160A">
        <w:rPr>
          <w:rFonts w:ascii="Times New Roman" w:hAnsi="Times New Roman" w:cs="Times New Roman"/>
        </w:rPr>
        <w:t>écanisation insuffisante et inadaptée dans certaines zones</w:t>
      </w:r>
      <w:r>
        <w:rPr>
          <w:rFonts w:ascii="Times New Roman" w:hAnsi="Times New Roman" w:cs="Times New Roman"/>
        </w:rPr>
        <w:t xml:space="preserve"> ainsi que l</w:t>
      </w:r>
      <w:r w:rsidRPr="00BE160A">
        <w:rPr>
          <w:rFonts w:ascii="Times New Roman" w:hAnsi="Times New Roman" w:cs="Times New Roman"/>
        </w:rPr>
        <w:t>e programme de multiplication de semences fourragères est nettement</w:t>
      </w:r>
      <w:r>
        <w:rPr>
          <w:rFonts w:ascii="Times New Roman" w:hAnsi="Times New Roman" w:cs="Times New Roman"/>
        </w:rPr>
        <w:t xml:space="preserve"> </w:t>
      </w:r>
      <w:r w:rsidRPr="00BE160A">
        <w:rPr>
          <w:rFonts w:ascii="Times New Roman" w:hAnsi="Times New Roman" w:cs="Times New Roman"/>
        </w:rPr>
        <w:t>insu</w:t>
      </w:r>
      <w:r>
        <w:rPr>
          <w:rFonts w:ascii="Times New Roman" w:hAnsi="Times New Roman" w:cs="Times New Roman"/>
        </w:rPr>
        <w:t>ffisant et reste tributaire de l</w:t>
      </w:r>
      <w:r w:rsidRPr="00BE160A">
        <w:rPr>
          <w:rFonts w:ascii="Times New Roman" w:hAnsi="Times New Roman" w:cs="Times New Roman"/>
        </w:rPr>
        <w:t>'importation</w:t>
      </w:r>
      <w:r>
        <w:rPr>
          <w:rFonts w:ascii="Times New Roman" w:hAnsi="Times New Roman" w:cs="Times New Roman"/>
        </w:rPr>
        <w:t>.</w:t>
      </w:r>
    </w:p>
    <w:p w:rsidR="004854E6" w:rsidRDefault="004854E6" w:rsidP="004854E6">
      <w:pPr>
        <w:spacing w:line="360" w:lineRule="auto"/>
        <w:ind w:firstLine="284"/>
        <w:jc w:val="left"/>
        <w:rPr>
          <w:rFonts w:ascii="Times New Roman" w:hAnsi="Times New Roman" w:cs="Times New Roman"/>
          <w:b/>
          <w:bCs/>
          <w:sz w:val="24"/>
          <w:szCs w:val="24"/>
        </w:rPr>
      </w:pPr>
      <w:r w:rsidRPr="004854E6">
        <w:rPr>
          <w:rFonts w:ascii="Times New Roman" w:hAnsi="Times New Roman" w:cs="Times New Roman"/>
          <w:b/>
          <w:bCs/>
          <w:sz w:val="24"/>
          <w:szCs w:val="24"/>
        </w:rPr>
        <w:t>2. Quelques données sur l'exploitation et la conservation des fourrages</w:t>
      </w:r>
    </w:p>
    <w:p w:rsidR="004854E6" w:rsidRDefault="004854E6" w:rsidP="00C72CB9">
      <w:pPr>
        <w:spacing w:line="360" w:lineRule="auto"/>
        <w:ind w:firstLine="284"/>
        <w:jc w:val="left"/>
        <w:rPr>
          <w:rFonts w:ascii="Times New Roman" w:hAnsi="Times New Roman" w:cs="Times New Roman"/>
          <w:b/>
          <w:bCs/>
        </w:rPr>
      </w:pPr>
      <w:r w:rsidRPr="004854E6">
        <w:rPr>
          <w:rFonts w:ascii="Times New Roman" w:hAnsi="Times New Roman" w:cs="Times New Roman"/>
          <w:b/>
          <w:bCs/>
        </w:rPr>
        <w:t xml:space="preserve">2.1. </w:t>
      </w:r>
      <w:r w:rsidRPr="00C72CB9">
        <w:rPr>
          <w:rFonts w:ascii="Times New Roman" w:hAnsi="Times New Roman" w:cs="Times New Roman"/>
          <w:b/>
          <w:bCs/>
        </w:rPr>
        <w:t>Conduite et exploitation</w:t>
      </w:r>
    </w:p>
    <w:p w:rsidR="00C72CB9" w:rsidRPr="00C72CB9" w:rsidRDefault="00C72CB9" w:rsidP="00C72CB9">
      <w:pPr>
        <w:autoSpaceDE w:val="0"/>
        <w:autoSpaceDN w:val="0"/>
        <w:adjustRightInd w:val="0"/>
        <w:spacing w:line="360" w:lineRule="auto"/>
        <w:ind w:firstLine="283"/>
        <w:rPr>
          <w:rFonts w:ascii="Times New Roman" w:hAnsi="Times New Roman" w:cs="Times New Roman"/>
          <w:color w:val="000000"/>
        </w:rPr>
      </w:pPr>
      <w:r w:rsidRPr="00C72CB9">
        <w:rPr>
          <w:rFonts w:ascii="Times New Roman" w:hAnsi="Times New Roman" w:cs="Times New Roman"/>
          <w:b/>
          <w:bCs/>
          <w:color w:val="000000"/>
        </w:rPr>
        <w:t xml:space="preserve">Les cultures fourragères sont le parent pauvre au point de vue des itinéraires techniques. </w:t>
      </w:r>
      <w:r w:rsidRPr="00C72CB9">
        <w:rPr>
          <w:rFonts w:ascii="Times New Roman" w:hAnsi="Times New Roman" w:cs="Times New Roman"/>
          <w:color w:val="000000"/>
        </w:rPr>
        <w:t xml:space="preserve">En effet, la préparation du sol et du lit de semences est souvent sommaire. La date et la dose de semis ne sont jamais respectées ; la fumure est généralement inexistante. L’irrigation est très rare et souvent mal pratiquée. </w:t>
      </w:r>
    </w:p>
    <w:p w:rsidR="00C72CB9" w:rsidRPr="00C72CB9" w:rsidRDefault="00C72CB9" w:rsidP="00C72CB9">
      <w:pPr>
        <w:autoSpaceDE w:val="0"/>
        <w:autoSpaceDN w:val="0"/>
        <w:adjustRightInd w:val="0"/>
        <w:spacing w:line="360" w:lineRule="auto"/>
        <w:ind w:firstLine="283"/>
        <w:rPr>
          <w:rFonts w:ascii="Times New Roman" w:hAnsi="Times New Roman" w:cs="Times New Roman"/>
          <w:color w:val="000000"/>
        </w:rPr>
      </w:pPr>
      <w:r w:rsidRPr="00C72CB9">
        <w:rPr>
          <w:rFonts w:ascii="Times New Roman" w:hAnsi="Times New Roman" w:cs="Times New Roman"/>
          <w:b/>
          <w:bCs/>
          <w:color w:val="000000"/>
        </w:rPr>
        <w:t xml:space="preserve">Les exigences du matériel végétal utilisé sont souvent mal connues. </w:t>
      </w:r>
      <w:r w:rsidRPr="00C72CB9">
        <w:rPr>
          <w:rFonts w:ascii="Times New Roman" w:hAnsi="Times New Roman" w:cs="Times New Roman"/>
          <w:color w:val="000000"/>
        </w:rPr>
        <w:t xml:space="preserve">Pour les différentes espèces fourragères cultivées, le choix reste très limité et souvent c’est la même variété utilisée à travers tout le pays quel que soit le milieu ou le terroir. </w:t>
      </w:r>
    </w:p>
    <w:p w:rsidR="00C72CB9" w:rsidRPr="00C72CB9" w:rsidRDefault="00C72CB9" w:rsidP="00C72CB9">
      <w:pPr>
        <w:autoSpaceDE w:val="0"/>
        <w:autoSpaceDN w:val="0"/>
        <w:adjustRightInd w:val="0"/>
        <w:spacing w:line="360" w:lineRule="auto"/>
        <w:ind w:firstLine="283"/>
        <w:rPr>
          <w:rFonts w:ascii="Times New Roman" w:hAnsi="Times New Roman" w:cs="Times New Roman"/>
          <w:color w:val="000000"/>
        </w:rPr>
      </w:pPr>
      <w:r w:rsidRPr="00C72CB9">
        <w:rPr>
          <w:rFonts w:ascii="Times New Roman" w:hAnsi="Times New Roman" w:cs="Times New Roman"/>
          <w:b/>
          <w:bCs/>
          <w:color w:val="000000"/>
        </w:rPr>
        <w:t xml:space="preserve">L’exploitation est souvent mal menée. </w:t>
      </w:r>
      <w:r w:rsidRPr="00C72CB9">
        <w:rPr>
          <w:rFonts w:ascii="Times New Roman" w:hAnsi="Times New Roman" w:cs="Times New Roman"/>
          <w:color w:val="000000"/>
        </w:rPr>
        <w:t xml:space="preserve">Le stade et/ou la période de récolte ne sont souvent pas respectés et les techniques utilisées sont parfois inadéquates. </w:t>
      </w:r>
      <w:r>
        <w:rPr>
          <w:rFonts w:ascii="Times New Roman" w:hAnsi="Times New Roman" w:cs="Times New Roman"/>
          <w:color w:val="000000"/>
        </w:rPr>
        <w:t xml:space="preserve"> </w:t>
      </w:r>
      <w:r w:rsidRPr="00C72CB9">
        <w:rPr>
          <w:rFonts w:ascii="Times New Roman" w:hAnsi="Times New Roman" w:cs="Times New Roman"/>
          <w:color w:val="000000"/>
        </w:rPr>
        <w:t>La mise en route du chantier de fanage est menée souvent de façon peu sérieuse et les différent</w:t>
      </w:r>
      <w:r>
        <w:rPr>
          <w:rFonts w:ascii="Times New Roman" w:hAnsi="Times New Roman" w:cs="Times New Roman"/>
          <w:color w:val="000000"/>
        </w:rPr>
        <w:t>es opérations (fauche</w:t>
      </w:r>
      <w:r w:rsidRPr="00C72CB9">
        <w:rPr>
          <w:rFonts w:ascii="Times New Roman" w:hAnsi="Times New Roman" w:cs="Times New Roman"/>
          <w:color w:val="000000"/>
        </w:rPr>
        <w:t>, bottelage, transport...) ne sont jamais menées de front. Ceci se répercute inévitable sur la qualité du produit obtenu : foin de mauvaise qualité, très grossier et pauvre en éléments nutritifs.</w:t>
      </w:r>
    </w:p>
    <w:p w:rsidR="00892D63" w:rsidRDefault="004854E6" w:rsidP="00892D63">
      <w:pPr>
        <w:spacing w:line="360" w:lineRule="auto"/>
        <w:ind w:firstLine="284"/>
        <w:jc w:val="left"/>
        <w:rPr>
          <w:rFonts w:ascii="Times New Roman" w:hAnsi="Times New Roman" w:cs="Times New Roman"/>
          <w:b/>
          <w:bCs/>
          <w:sz w:val="24"/>
          <w:szCs w:val="24"/>
        </w:rPr>
      </w:pPr>
      <w:r w:rsidRPr="004854E6">
        <w:rPr>
          <w:rFonts w:ascii="Times New Roman" w:hAnsi="Times New Roman" w:cs="Times New Roman"/>
          <w:b/>
          <w:bCs/>
        </w:rPr>
        <w:t>2.2. Conservation</w:t>
      </w:r>
      <w:r w:rsidR="00997AC9" w:rsidRPr="004854E6">
        <w:rPr>
          <w:rFonts w:ascii="Times New Roman" w:hAnsi="Times New Roman" w:cs="Times New Roman"/>
          <w:b/>
          <w:bCs/>
          <w:sz w:val="24"/>
          <w:szCs w:val="24"/>
        </w:rPr>
        <w:t xml:space="preserve"> </w:t>
      </w:r>
    </w:p>
    <w:p w:rsidR="003007BC" w:rsidRDefault="00892D63" w:rsidP="00892D63">
      <w:pPr>
        <w:spacing w:line="360" w:lineRule="auto"/>
        <w:ind w:firstLine="284"/>
        <w:rPr>
          <w:rFonts w:ascii="Times New Roman" w:hAnsi="Times New Roman" w:cs="Times New Roman"/>
          <w:color w:val="000000"/>
        </w:rPr>
      </w:pPr>
      <w:r w:rsidRPr="00892D63">
        <w:rPr>
          <w:rFonts w:ascii="Times New Roman" w:hAnsi="Times New Roman" w:cs="Times New Roman"/>
          <w:b/>
          <w:bCs/>
          <w:color w:val="000000"/>
        </w:rPr>
        <w:t>Les méthodes de conservation restent très limitées.</w:t>
      </w:r>
      <w:r>
        <w:rPr>
          <w:b/>
          <w:bCs/>
          <w:color w:val="000000"/>
          <w:sz w:val="20"/>
          <w:szCs w:val="20"/>
        </w:rPr>
        <w:t xml:space="preserve"> </w:t>
      </w:r>
      <w:r w:rsidRPr="00892D63">
        <w:rPr>
          <w:rFonts w:ascii="Times New Roman" w:hAnsi="Times New Roman" w:cs="Times New Roman"/>
          <w:color w:val="000000"/>
        </w:rPr>
        <w:t>Actuellement, très ra</w:t>
      </w:r>
      <w:r>
        <w:rPr>
          <w:rFonts w:ascii="Times New Roman" w:hAnsi="Times New Roman" w:cs="Times New Roman"/>
          <w:color w:val="000000"/>
        </w:rPr>
        <w:t xml:space="preserve">res sont les </w:t>
      </w:r>
      <w:r w:rsidRPr="00892D63">
        <w:rPr>
          <w:rFonts w:ascii="Times New Roman" w:hAnsi="Times New Roman" w:cs="Times New Roman"/>
          <w:color w:val="000000"/>
        </w:rPr>
        <w:t>exploitations qui pratiquent l’ensilage, l’unique méthode de conservation est le fanage au sol. Cette technique est très mal menée et la qualité du foin est généralement assez mauvaise à cause du matériel végétal utilisé (synchronisation du cycle des espèces en association), des techniques de cultures (problème de mise en place) et de la mauvaise organisation du chantier de fanage.</w:t>
      </w:r>
      <w:r w:rsidR="003007BC" w:rsidRPr="00892D63">
        <w:rPr>
          <w:rFonts w:ascii="Times New Roman" w:hAnsi="Times New Roman" w:cs="Times New Roman"/>
          <w:color w:val="000000"/>
        </w:rPr>
        <w:t xml:space="preserve"> </w:t>
      </w:r>
    </w:p>
    <w:p w:rsidR="007241E4" w:rsidRDefault="007241E4" w:rsidP="00892D63">
      <w:pPr>
        <w:spacing w:line="360" w:lineRule="auto"/>
        <w:ind w:firstLine="284"/>
        <w:rPr>
          <w:rFonts w:ascii="Times New Roman" w:hAnsi="Times New Roman" w:cs="Times New Roman"/>
          <w:color w:val="000000"/>
        </w:rPr>
      </w:pPr>
    </w:p>
    <w:p w:rsidR="007241E4" w:rsidRDefault="007241E4" w:rsidP="00892D63">
      <w:pPr>
        <w:spacing w:line="360" w:lineRule="auto"/>
        <w:ind w:firstLine="284"/>
        <w:rPr>
          <w:rFonts w:ascii="Times New Roman" w:hAnsi="Times New Roman" w:cs="Times New Roman"/>
          <w:color w:val="000000"/>
        </w:rPr>
      </w:pPr>
    </w:p>
    <w:p w:rsidR="007241E4" w:rsidRDefault="007241E4" w:rsidP="00892D63">
      <w:pPr>
        <w:spacing w:line="360" w:lineRule="auto"/>
        <w:ind w:firstLine="284"/>
        <w:rPr>
          <w:rFonts w:ascii="Times New Roman" w:hAnsi="Times New Roman" w:cs="Times New Roman"/>
          <w:color w:val="000000"/>
        </w:rPr>
      </w:pPr>
    </w:p>
    <w:p w:rsidR="007241E4" w:rsidRDefault="007241E4" w:rsidP="00892D63">
      <w:pPr>
        <w:spacing w:line="360" w:lineRule="auto"/>
        <w:ind w:firstLine="284"/>
        <w:rPr>
          <w:rFonts w:ascii="Times New Roman" w:hAnsi="Times New Roman" w:cs="Times New Roman"/>
          <w:color w:val="000000"/>
        </w:rPr>
      </w:pPr>
    </w:p>
    <w:p w:rsidR="00892D63" w:rsidRDefault="006A6851" w:rsidP="00892D63">
      <w:pPr>
        <w:spacing w:line="360" w:lineRule="auto"/>
        <w:ind w:firstLine="284"/>
        <w:rPr>
          <w:rFonts w:ascii="Times New Roman" w:hAnsi="Times New Roman" w:cs="Times New Roman"/>
          <w:b/>
          <w:bCs/>
          <w:i/>
          <w:color w:val="000000"/>
        </w:rPr>
      </w:pPr>
      <w:r w:rsidRPr="006A6851">
        <w:rPr>
          <w:rFonts w:ascii="Times New Roman" w:hAnsi="Times New Roman" w:cs="Times New Roman"/>
          <w:b/>
          <w:bCs/>
          <w:i/>
          <w:color w:val="000000"/>
        </w:rPr>
        <w:t xml:space="preserve">Les méthodes de conservation </w:t>
      </w:r>
    </w:p>
    <w:p w:rsidR="007241E4" w:rsidRPr="007241E4" w:rsidRDefault="007241E4" w:rsidP="007241E4">
      <w:pPr>
        <w:spacing w:line="360" w:lineRule="auto"/>
        <w:ind w:firstLine="284"/>
        <w:rPr>
          <w:rFonts w:ascii="Times New Roman" w:hAnsi="Times New Roman" w:cs="Times New Roman"/>
          <w:color w:val="000000"/>
        </w:rPr>
      </w:pPr>
      <w:r w:rsidRPr="007241E4">
        <w:rPr>
          <w:rFonts w:ascii="Times New Roman" w:hAnsi="Times New Roman" w:cs="Times New Roman"/>
          <w:color w:val="000000"/>
        </w:rPr>
        <w:t xml:space="preserve">Plusieurs méthodes sont utilisées : </w:t>
      </w:r>
    </w:p>
    <w:p w:rsidR="007241E4" w:rsidRDefault="007241E4" w:rsidP="007241E4">
      <w:pPr>
        <w:pStyle w:val="Paragraphedeliste"/>
        <w:numPr>
          <w:ilvl w:val="0"/>
          <w:numId w:val="30"/>
        </w:numPr>
        <w:spacing w:line="360" w:lineRule="auto"/>
        <w:rPr>
          <w:rFonts w:ascii="Times New Roman" w:hAnsi="Times New Roman" w:cs="Times New Roman"/>
          <w:color w:val="000000"/>
        </w:rPr>
      </w:pPr>
      <w:r w:rsidRPr="007241E4">
        <w:rPr>
          <w:rFonts w:ascii="Times New Roman" w:hAnsi="Times New Roman" w:cs="Times New Roman"/>
          <w:color w:val="000000"/>
        </w:rPr>
        <w:t xml:space="preserve">Le séchage naturel qui permet de produire le foin ; </w:t>
      </w:r>
    </w:p>
    <w:p w:rsidR="007241E4" w:rsidRDefault="007241E4" w:rsidP="007241E4">
      <w:pPr>
        <w:pStyle w:val="Paragraphedeliste"/>
        <w:numPr>
          <w:ilvl w:val="0"/>
          <w:numId w:val="30"/>
        </w:numPr>
        <w:spacing w:line="360" w:lineRule="auto"/>
        <w:rPr>
          <w:rFonts w:ascii="Times New Roman" w:hAnsi="Times New Roman" w:cs="Times New Roman"/>
          <w:color w:val="000000"/>
        </w:rPr>
      </w:pPr>
      <w:r w:rsidRPr="007241E4">
        <w:rPr>
          <w:rFonts w:ascii="Times New Roman" w:hAnsi="Times New Roman" w:cs="Times New Roman"/>
          <w:color w:val="000000"/>
        </w:rPr>
        <w:t xml:space="preserve">Le séchage en grange par ventilation artificielle du foin récolté, méthode permettant d'améliorer le séchage naturel ; </w:t>
      </w:r>
    </w:p>
    <w:p w:rsidR="007241E4" w:rsidRPr="007241E4" w:rsidRDefault="007241E4" w:rsidP="007241E4">
      <w:pPr>
        <w:pStyle w:val="Paragraphedeliste"/>
        <w:numPr>
          <w:ilvl w:val="0"/>
          <w:numId w:val="30"/>
        </w:numPr>
        <w:spacing w:line="360" w:lineRule="auto"/>
        <w:rPr>
          <w:rFonts w:ascii="Times New Roman" w:hAnsi="Times New Roman" w:cs="Times New Roman"/>
          <w:color w:val="000000"/>
        </w:rPr>
      </w:pPr>
      <w:r w:rsidRPr="007241E4">
        <w:rPr>
          <w:rFonts w:ascii="Times New Roman" w:hAnsi="Times New Roman" w:cs="Times New Roman"/>
          <w:color w:val="000000"/>
        </w:rPr>
        <w:t xml:space="preserve">La déshydratation artificielle qui conduit au fourrage déshydraté, conditionné en bouchons ou granulés ; </w:t>
      </w:r>
    </w:p>
    <w:p w:rsidR="007241E4" w:rsidRDefault="007241E4" w:rsidP="007241E4">
      <w:pPr>
        <w:pStyle w:val="Paragraphedeliste"/>
        <w:numPr>
          <w:ilvl w:val="0"/>
          <w:numId w:val="30"/>
        </w:numPr>
        <w:spacing w:line="360" w:lineRule="auto"/>
        <w:rPr>
          <w:rFonts w:ascii="Times New Roman" w:hAnsi="Times New Roman" w:cs="Times New Roman"/>
          <w:color w:val="000000"/>
        </w:rPr>
      </w:pPr>
      <w:r w:rsidRPr="007241E4">
        <w:rPr>
          <w:rFonts w:ascii="Times New Roman" w:hAnsi="Times New Roman" w:cs="Times New Roman"/>
          <w:color w:val="000000"/>
        </w:rPr>
        <w:t>L'ensilage, mode de conservation par voie humide, basé sur une fermentation acide plus ou moins contrôlée en stockant la matière humide d</w:t>
      </w:r>
      <w:r>
        <w:rPr>
          <w:rFonts w:ascii="Times New Roman" w:hAnsi="Times New Roman" w:cs="Times New Roman"/>
          <w:color w:val="000000"/>
        </w:rPr>
        <w:t>ensément serrée, dans des silos ;</w:t>
      </w:r>
      <w:r w:rsidRPr="007241E4">
        <w:rPr>
          <w:rFonts w:ascii="Times New Roman" w:hAnsi="Times New Roman" w:cs="Times New Roman"/>
          <w:color w:val="000000"/>
        </w:rPr>
        <w:t xml:space="preserve"> </w:t>
      </w:r>
    </w:p>
    <w:p w:rsidR="007241E4" w:rsidRDefault="007241E4" w:rsidP="007241E4">
      <w:pPr>
        <w:pStyle w:val="Paragraphedeliste"/>
        <w:numPr>
          <w:ilvl w:val="0"/>
          <w:numId w:val="30"/>
        </w:numPr>
        <w:spacing w:line="360" w:lineRule="auto"/>
        <w:rPr>
          <w:rFonts w:ascii="Times New Roman" w:hAnsi="Times New Roman" w:cs="Times New Roman"/>
          <w:color w:val="000000"/>
        </w:rPr>
      </w:pPr>
      <w:r w:rsidRPr="007241E4">
        <w:rPr>
          <w:rFonts w:ascii="Times New Roman" w:hAnsi="Times New Roman" w:cs="Times New Roman"/>
          <w:color w:val="000000"/>
        </w:rPr>
        <w:t>Le stockage en tas pour des plantes qui respirent, telles que les betteraves fourragères.</w:t>
      </w:r>
    </w:p>
    <w:p w:rsidR="007241E4" w:rsidRDefault="007241E4" w:rsidP="007241E4">
      <w:pPr>
        <w:pStyle w:val="Paragraphedeliste"/>
        <w:numPr>
          <w:ilvl w:val="0"/>
          <w:numId w:val="30"/>
        </w:numPr>
        <w:spacing w:line="360" w:lineRule="auto"/>
        <w:rPr>
          <w:rFonts w:ascii="Times New Roman" w:hAnsi="Times New Roman" w:cs="Times New Roman"/>
          <w:color w:val="000000"/>
        </w:rPr>
      </w:pPr>
      <w:r w:rsidRPr="007241E4">
        <w:rPr>
          <w:rFonts w:ascii="Times New Roman" w:hAnsi="Times New Roman" w:cs="Times New Roman"/>
          <w:color w:val="000000"/>
        </w:rPr>
        <w:t xml:space="preserve">L'enrubannage qui utilise le même principe de conservation que l'ensilage mais à l'échelle d'une balle de foin que l'on a préalablement mise en anaérobiose en l'entourant d'un film plastique spécifique. </w:t>
      </w:r>
    </w:p>
    <w:p w:rsidR="00237A21" w:rsidRPr="00237A21" w:rsidRDefault="00237A21" w:rsidP="00237A21">
      <w:pPr>
        <w:spacing w:line="360" w:lineRule="auto"/>
        <w:ind w:firstLine="284"/>
        <w:jc w:val="left"/>
        <w:rPr>
          <w:rFonts w:ascii="Times New Roman" w:hAnsi="Times New Roman" w:cs="Times New Roman"/>
          <w:b/>
          <w:bCs/>
          <w:sz w:val="24"/>
          <w:szCs w:val="24"/>
        </w:rPr>
      </w:pPr>
      <w:r w:rsidRPr="00237A21">
        <w:rPr>
          <w:rFonts w:ascii="Times New Roman" w:hAnsi="Times New Roman" w:cs="Times New Roman"/>
          <w:b/>
          <w:bCs/>
          <w:sz w:val="24"/>
          <w:szCs w:val="24"/>
        </w:rPr>
        <w:t xml:space="preserve">3. </w:t>
      </w:r>
      <w:r>
        <w:rPr>
          <w:rFonts w:ascii="Times New Roman" w:hAnsi="Times New Roman" w:cs="Times New Roman"/>
          <w:b/>
          <w:bCs/>
          <w:sz w:val="24"/>
          <w:szCs w:val="24"/>
        </w:rPr>
        <w:t>Les c</w:t>
      </w:r>
      <w:r w:rsidRPr="00237A21">
        <w:rPr>
          <w:rFonts w:ascii="Times New Roman" w:hAnsi="Times New Roman" w:cs="Times New Roman"/>
          <w:b/>
          <w:bCs/>
          <w:sz w:val="24"/>
          <w:szCs w:val="24"/>
        </w:rPr>
        <w:t xml:space="preserve">ultures fourragères </w:t>
      </w:r>
    </w:p>
    <w:p w:rsidR="00237A21" w:rsidRDefault="00237A21" w:rsidP="00237A21">
      <w:pPr>
        <w:spacing w:line="360" w:lineRule="auto"/>
        <w:rPr>
          <w:rFonts w:ascii="Times New Roman" w:hAnsi="Times New Roman" w:cs="Times New Roman"/>
          <w:b/>
        </w:rPr>
      </w:pPr>
      <w:r w:rsidRPr="00237A21">
        <w:rPr>
          <w:rFonts w:ascii="Times New Roman" w:hAnsi="Times New Roman" w:cs="Times New Roman"/>
          <w:b/>
          <w:bCs/>
        </w:rPr>
        <w:t xml:space="preserve">3.1. </w:t>
      </w:r>
      <w:r w:rsidRPr="00237A21">
        <w:rPr>
          <w:rFonts w:ascii="Times New Roman" w:hAnsi="Times New Roman" w:cs="Times New Roman"/>
          <w:b/>
        </w:rPr>
        <w:t>Les associations</w:t>
      </w:r>
      <w:r w:rsidR="00DB58F6">
        <w:rPr>
          <w:rFonts w:ascii="Times New Roman" w:hAnsi="Times New Roman" w:cs="Times New Roman"/>
          <w:b/>
        </w:rPr>
        <w:t xml:space="preserve"> </w:t>
      </w:r>
      <w:r w:rsidR="00DB58F6" w:rsidRPr="00DB58F6">
        <w:rPr>
          <w:rFonts w:ascii="Times New Roman" w:hAnsi="Times New Roman" w:cs="Times New Roman"/>
          <w:b/>
        </w:rPr>
        <w:t>fourragères</w:t>
      </w:r>
    </w:p>
    <w:p w:rsidR="007D6C43" w:rsidRDefault="007D6C43" w:rsidP="007D6C43">
      <w:pPr>
        <w:autoSpaceDE w:val="0"/>
        <w:autoSpaceDN w:val="0"/>
        <w:adjustRightInd w:val="0"/>
        <w:spacing w:line="360" w:lineRule="auto"/>
        <w:ind w:firstLine="283"/>
        <w:rPr>
          <w:rFonts w:ascii="Times New Roman" w:hAnsi="Times New Roman" w:cs="Times New Roman"/>
          <w:color w:val="000000"/>
        </w:rPr>
      </w:pPr>
      <w:r w:rsidRPr="007D6C43">
        <w:rPr>
          <w:rFonts w:ascii="Times New Roman" w:hAnsi="Times New Roman" w:cs="Times New Roman"/>
          <w:color w:val="000000"/>
        </w:rPr>
        <w:t>Les cultures fourragères en association graminée - légumineuse ont pour objectif de limiter en partie</w:t>
      </w:r>
      <w:r>
        <w:rPr>
          <w:rFonts w:ascii="Times New Roman" w:hAnsi="Times New Roman" w:cs="Times New Roman"/>
          <w:color w:val="000000"/>
        </w:rPr>
        <w:t xml:space="preserve"> </w:t>
      </w:r>
      <w:r w:rsidRPr="007D6C43">
        <w:rPr>
          <w:rFonts w:ascii="Times New Roman" w:hAnsi="Times New Roman" w:cs="Times New Roman"/>
          <w:color w:val="000000"/>
        </w:rPr>
        <w:t>les inconvénients des deux familles. La légumineuse tout en améliorant la ration de fourrage,</w:t>
      </w:r>
      <w:r>
        <w:rPr>
          <w:rFonts w:ascii="Times New Roman" w:hAnsi="Times New Roman" w:cs="Times New Roman"/>
          <w:color w:val="000000"/>
        </w:rPr>
        <w:t xml:space="preserve"> </w:t>
      </w:r>
      <w:r w:rsidRPr="007D6C43">
        <w:rPr>
          <w:rFonts w:ascii="Times New Roman" w:hAnsi="Times New Roman" w:cs="Times New Roman"/>
          <w:color w:val="000000"/>
        </w:rPr>
        <w:t>procure l'azote nécessaire à la graminée ; la graminée limite le développement des adventices. La</w:t>
      </w:r>
      <w:r>
        <w:rPr>
          <w:rFonts w:ascii="Times New Roman" w:hAnsi="Times New Roman" w:cs="Times New Roman"/>
          <w:color w:val="000000"/>
        </w:rPr>
        <w:t xml:space="preserve"> </w:t>
      </w:r>
      <w:r w:rsidRPr="007D6C43">
        <w:rPr>
          <w:rFonts w:ascii="Times New Roman" w:hAnsi="Times New Roman" w:cs="Times New Roman"/>
          <w:color w:val="000000"/>
        </w:rPr>
        <w:t>pérennité de la culture est accrue.</w:t>
      </w:r>
    </w:p>
    <w:p w:rsidR="00964A38" w:rsidRPr="001C3520" w:rsidRDefault="00964A38" w:rsidP="001C3520">
      <w:pPr>
        <w:autoSpaceDE w:val="0"/>
        <w:autoSpaceDN w:val="0"/>
        <w:adjustRightInd w:val="0"/>
        <w:spacing w:line="360" w:lineRule="auto"/>
        <w:rPr>
          <w:rFonts w:ascii="Times New Roman" w:hAnsi="Times New Roman" w:cs="Times New Roman"/>
          <w:color w:val="000000"/>
        </w:rPr>
      </w:pPr>
      <w:r w:rsidRPr="00964A38">
        <w:rPr>
          <w:rFonts w:ascii="Times New Roman" w:hAnsi="Times New Roman" w:cs="Times New Roman"/>
          <w:b/>
          <w:i/>
        </w:rPr>
        <w:t>Les associations mixtes, vivrières et fourragères</w:t>
      </w:r>
      <w:r>
        <w:rPr>
          <w:rFonts w:ascii="Times New Roman" w:hAnsi="Times New Roman" w:cs="Times New Roman"/>
          <w:b/>
          <w:i/>
        </w:rPr>
        <w:t xml:space="preserve"> : </w:t>
      </w:r>
      <w:r w:rsidRPr="00964A38">
        <w:rPr>
          <w:rFonts w:ascii="Times New Roman" w:hAnsi="Times New Roman" w:cs="Times New Roman"/>
          <w:color w:val="000000"/>
        </w:rPr>
        <w:t>Il s'agit de l'association d'une céréale avec une légumineuse fourragère. Notons que le paysan</w:t>
      </w:r>
      <w:r>
        <w:rPr>
          <w:rFonts w:ascii="Times New Roman" w:hAnsi="Times New Roman" w:cs="Times New Roman"/>
          <w:b/>
          <w:i/>
        </w:rPr>
        <w:t xml:space="preserve"> </w:t>
      </w:r>
      <w:r w:rsidRPr="00964A38">
        <w:rPr>
          <w:rFonts w:ascii="Times New Roman" w:hAnsi="Times New Roman" w:cs="Times New Roman"/>
          <w:color w:val="000000"/>
        </w:rPr>
        <w:t>connaît depuis longtemps l'avantage des cultures associées graminées - légumineuses. Au cours de</w:t>
      </w:r>
      <w:r>
        <w:rPr>
          <w:rFonts w:ascii="Times New Roman" w:hAnsi="Times New Roman" w:cs="Times New Roman"/>
          <w:b/>
          <w:i/>
        </w:rPr>
        <w:t xml:space="preserve"> </w:t>
      </w:r>
      <w:r w:rsidRPr="00964A38">
        <w:rPr>
          <w:rFonts w:ascii="Times New Roman" w:hAnsi="Times New Roman" w:cs="Times New Roman"/>
          <w:color w:val="000000"/>
        </w:rPr>
        <w:t>l'assolement, s'il constate une baisse de la fertilité, il associe spontanément des légumineuses</w:t>
      </w:r>
      <w:r>
        <w:rPr>
          <w:rFonts w:ascii="Times New Roman" w:hAnsi="Times New Roman" w:cs="Times New Roman"/>
          <w:b/>
          <w:i/>
        </w:rPr>
        <w:t xml:space="preserve"> </w:t>
      </w:r>
      <w:r w:rsidRPr="00964A38">
        <w:rPr>
          <w:rFonts w:ascii="Times New Roman" w:hAnsi="Times New Roman" w:cs="Times New Roman"/>
          <w:color w:val="000000"/>
        </w:rPr>
        <w:t>vivrières, (généralement arachide ou niébé) à ses céréales (maïs, mil ou sorgho). Dans ces</w:t>
      </w:r>
      <w:r>
        <w:rPr>
          <w:rFonts w:ascii="Times New Roman" w:hAnsi="Times New Roman" w:cs="Times New Roman"/>
          <w:b/>
          <w:i/>
        </w:rPr>
        <w:t xml:space="preserve"> </w:t>
      </w:r>
      <w:r w:rsidRPr="00964A38">
        <w:rPr>
          <w:rFonts w:ascii="Times New Roman" w:hAnsi="Times New Roman" w:cs="Times New Roman"/>
          <w:color w:val="000000"/>
        </w:rPr>
        <w:t>associations, au départ purement vivrières, l'intérêt fourrager n'est pas oublié. Les pailles de céréales</w:t>
      </w:r>
      <w:r w:rsidR="001C3520">
        <w:rPr>
          <w:rFonts w:ascii="Times New Roman" w:hAnsi="Times New Roman" w:cs="Times New Roman"/>
          <w:color w:val="000000"/>
        </w:rPr>
        <w:t xml:space="preserve"> </w:t>
      </w:r>
      <w:r w:rsidR="001C3520" w:rsidRPr="001C3520">
        <w:rPr>
          <w:rFonts w:ascii="Times New Roman" w:hAnsi="Times New Roman" w:cs="Times New Roman"/>
          <w:color w:val="000000"/>
        </w:rPr>
        <w:t>sont la plupart du temps consommées par les animaux au champ, les fanes de niébé et l'arachide</w:t>
      </w:r>
      <w:r w:rsidR="001C3520">
        <w:rPr>
          <w:rFonts w:ascii="Times New Roman" w:hAnsi="Times New Roman" w:cs="Times New Roman"/>
          <w:color w:val="000000"/>
        </w:rPr>
        <w:t xml:space="preserve"> </w:t>
      </w:r>
      <w:r w:rsidR="001C3520" w:rsidRPr="001C3520">
        <w:rPr>
          <w:rFonts w:ascii="Times New Roman" w:hAnsi="Times New Roman" w:cs="Times New Roman"/>
          <w:color w:val="000000"/>
        </w:rPr>
        <w:t>sont récoltées, séchée et distribuées aux animaux.</w:t>
      </w:r>
    </w:p>
    <w:p w:rsidR="007241E4" w:rsidRPr="00D9643E" w:rsidRDefault="007241E4" w:rsidP="00D9643E">
      <w:pPr>
        <w:spacing w:line="360" w:lineRule="auto"/>
        <w:rPr>
          <w:rFonts w:ascii="Times New Roman" w:hAnsi="Times New Roman" w:cs="Times New Roman"/>
          <w:b/>
        </w:rPr>
      </w:pPr>
      <w:r w:rsidRPr="00D9643E">
        <w:rPr>
          <w:rFonts w:ascii="Times New Roman" w:hAnsi="Times New Roman" w:cs="Times New Roman"/>
          <w:b/>
        </w:rPr>
        <w:t>3.</w:t>
      </w:r>
      <w:r w:rsidR="00237A21" w:rsidRPr="00D9643E">
        <w:rPr>
          <w:rFonts w:ascii="Times New Roman" w:hAnsi="Times New Roman" w:cs="Times New Roman"/>
          <w:b/>
        </w:rPr>
        <w:t>2.</w:t>
      </w:r>
      <w:r w:rsidRPr="00D9643E">
        <w:rPr>
          <w:rFonts w:ascii="Times New Roman" w:hAnsi="Times New Roman" w:cs="Times New Roman"/>
          <w:b/>
        </w:rPr>
        <w:t xml:space="preserve"> Les Prairies </w:t>
      </w:r>
    </w:p>
    <w:p w:rsidR="007241E4" w:rsidRPr="007241E4" w:rsidRDefault="007241E4" w:rsidP="007241E4">
      <w:pPr>
        <w:autoSpaceDE w:val="0"/>
        <w:autoSpaceDN w:val="0"/>
        <w:adjustRightInd w:val="0"/>
        <w:spacing w:line="360" w:lineRule="auto"/>
        <w:ind w:firstLine="283"/>
        <w:rPr>
          <w:rFonts w:ascii="Times New Roman" w:hAnsi="Times New Roman" w:cs="Times New Roman"/>
          <w:color w:val="000000"/>
        </w:rPr>
      </w:pPr>
      <w:r w:rsidRPr="007241E4">
        <w:rPr>
          <w:rFonts w:ascii="Times New Roman" w:hAnsi="Times New Roman" w:cs="Times New Roman"/>
          <w:color w:val="000000"/>
        </w:rPr>
        <w:t xml:space="preserve">En Algérie, </w:t>
      </w:r>
      <w:r w:rsidRPr="007241E4">
        <w:rPr>
          <w:rFonts w:ascii="Times New Roman" w:hAnsi="Times New Roman" w:cs="Times New Roman"/>
          <w:b/>
          <w:bCs/>
          <w:color w:val="000000"/>
        </w:rPr>
        <w:t>les prairies naturelles ont fortement régressé durant la période coloniale</w:t>
      </w:r>
      <w:r w:rsidRPr="007241E4">
        <w:rPr>
          <w:rFonts w:ascii="Times New Roman" w:hAnsi="Times New Roman" w:cs="Times New Roman"/>
          <w:color w:val="000000"/>
        </w:rPr>
        <w:t xml:space="preserve">. Les prairies, de bas-fonds et des bords d’oued, ont été défrichées et utilisées par la céréaliculture, la viticulture et/ou l’arboriculture, les cultures maraîchères, certaines prairies ont été loties pour la construction d’habitations. </w:t>
      </w:r>
      <w:r w:rsidRPr="007241E4">
        <w:rPr>
          <w:rFonts w:ascii="Times New Roman" w:hAnsi="Times New Roman" w:cs="Times New Roman"/>
          <w:b/>
          <w:bCs/>
          <w:color w:val="000000"/>
        </w:rPr>
        <w:t xml:space="preserve">La régression de la superficie des prairies naturelles s’est poursuivie depuis l’indépendance à nos jours </w:t>
      </w:r>
      <w:r w:rsidRPr="007241E4">
        <w:rPr>
          <w:rFonts w:ascii="Times New Roman" w:hAnsi="Times New Roman" w:cs="Times New Roman"/>
          <w:color w:val="000000"/>
        </w:rPr>
        <w:t xml:space="preserve">(Abdelguerfi et Hakimi, 1990 ; Abbas </w:t>
      </w:r>
      <w:r w:rsidRPr="007241E4">
        <w:rPr>
          <w:rFonts w:ascii="Times New Roman" w:hAnsi="Times New Roman" w:cs="Times New Roman"/>
          <w:i/>
          <w:iCs/>
          <w:color w:val="000000"/>
        </w:rPr>
        <w:t>et al.</w:t>
      </w:r>
      <w:r w:rsidRPr="007241E4">
        <w:rPr>
          <w:rFonts w:ascii="Times New Roman" w:hAnsi="Times New Roman" w:cs="Times New Roman"/>
          <w:color w:val="000000"/>
        </w:rPr>
        <w:t xml:space="preserve">, 2005). </w:t>
      </w:r>
    </w:p>
    <w:p w:rsidR="007241E4" w:rsidRPr="007241E4" w:rsidRDefault="007241E4" w:rsidP="007241E4">
      <w:pPr>
        <w:autoSpaceDE w:val="0"/>
        <w:autoSpaceDN w:val="0"/>
        <w:adjustRightInd w:val="0"/>
        <w:spacing w:line="360" w:lineRule="auto"/>
        <w:ind w:firstLine="283"/>
        <w:rPr>
          <w:rFonts w:ascii="Times New Roman" w:hAnsi="Times New Roman" w:cs="Times New Roman"/>
          <w:color w:val="000000"/>
        </w:rPr>
      </w:pPr>
      <w:r w:rsidRPr="007241E4">
        <w:rPr>
          <w:rFonts w:ascii="Times New Roman" w:hAnsi="Times New Roman" w:cs="Times New Roman"/>
          <w:color w:val="000000"/>
        </w:rPr>
        <w:t xml:space="preserve">Tout le Nord et particulièrement le Nord-Est de l’Algérie (El Tarf, Annaba, Skikda, Jijel, Béjaia...) (Belair </w:t>
      </w:r>
      <w:r w:rsidRPr="007241E4">
        <w:rPr>
          <w:rFonts w:ascii="Times New Roman" w:hAnsi="Times New Roman" w:cs="Times New Roman"/>
          <w:i/>
          <w:iCs/>
          <w:color w:val="000000"/>
        </w:rPr>
        <w:t>et al.</w:t>
      </w:r>
      <w:r w:rsidRPr="007241E4">
        <w:rPr>
          <w:rFonts w:ascii="Times New Roman" w:hAnsi="Times New Roman" w:cs="Times New Roman"/>
          <w:color w:val="000000"/>
        </w:rPr>
        <w:t xml:space="preserve">, 1988), compte tenu de la forte pluviosité, renferme des superficies importantes de terres à vocation prairiale qui sont en train de régresser sous l’effet du défrichement et leur mise en culture (Laouar et Abdelguerfi, 1997 ; Abbas </w:t>
      </w:r>
      <w:r w:rsidRPr="007241E4">
        <w:rPr>
          <w:rFonts w:ascii="Times New Roman" w:hAnsi="Times New Roman" w:cs="Times New Roman"/>
          <w:i/>
          <w:iCs/>
          <w:color w:val="000000"/>
        </w:rPr>
        <w:t>et al.</w:t>
      </w:r>
      <w:r w:rsidRPr="007241E4">
        <w:rPr>
          <w:rFonts w:ascii="Times New Roman" w:hAnsi="Times New Roman" w:cs="Times New Roman"/>
          <w:color w:val="000000"/>
        </w:rPr>
        <w:t>, 2005). En effet, l</w:t>
      </w:r>
      <w:r w:rsidRPr="007241E4">
        <w:rPr>
          <w:rFonts w:ascii="Times New Roman" w:hAnsi="Times New Roman" w:cs="Times New Roman"/>
          <w:b/>
          <w:bCs/>
          <w:color w:val="000000"/>
        </w:rPr>
        <w:t xml:space="preserve">’absence d’une approche globale du développement agricole et la volonté d’intensification trop spécifique </w:t>
      </w:r>
      <w:r w:rsidRPr="007241E4">
        <w:rPr>
          <w:rFonts w:ascii="Times New Roman" w:hAnsi="Times New Roman" w:cs="Times New Roman"/>
          <w:color w:val="000000"/>
        </w:rPr>
        <w:t xml:space="preserve">de certaines spéculations (céréaliculture) </w:t>
      </w:r>
      <w:r w:rsidRPr="007241E4">
        <w:rPr>
          <w:rFonts w:ascii="Times New Roman" w:hAnsi="Times New Roman" w:cs="Times New Roman"/>
          <w:b/>
          <w:bCs/>
          <w:color w:val="000000"/>
        </w:rPr>
        <w:t xml:space="preserve">ont induit une continuelle destruction des espaces prairials </w:t>
      </w:r>
      <w:r w:rsidRPr="007241E4">
        <w:rPr>
          <w:rFonts w:ascii="Times New Roman" w:hAnsi="Times New Roman" w:cs="Times New Roman"/>
          <w:color w:val="000000"/>
        </w:rPr>
        <w:t xml:space="preserve">(Abbas </w:t>
      </w:r>
      <w:r w:rsidRPr="007241E4">
        <w:rPr>
          <w:rFonts w:ascii="Times New Roman" w:hAnsi="Times New Roman" w:cs="Times New Roman"/>
          <w:i/>
          <w:iCs/>
          <w:color w:val="000000"/>
        </w:rPr>
        <w:t>et al.</w:t>
      </w:r>
      <w:r w:rsidRPr="007241E4">
        <w:rPr>
          <w:rFonts w:ascii="Times New Roman" w:hAnsi="Times New Roman" w:cs="Times New Roman"/>
          <w:color w:val="000000"/>
        </w:rPr>
        <w:t xml:space="preserve">, 2005). </w:t>
      </w:r>
    </w:p>
    <w:p w:rsidR="00BB666D" w:rsidRPr="00D36242" w:rsidRDefault="007241E4" w:rsidP="00D36242">
      <w:pPr>
        <w:spacing w:line="360" w:lineRule="auto"/>
        <w:ind w:firstLine="284"/>
        <w:rPr>
          <w:rFonts w:ascii="Times New Roman" w:hAnsi="Times New Roman" w:cs="Times New Roman"/>
          <w:bCs/>
          <w:color w:val="000000"/>
        </w:rPr>
      </w:pPr>
      <w:r w:rsidRPr="007241E4">
        <w:rPr>
          <w:rFonts w:ascii="Times New Roman" w:hAnsi="Times New Roman" w:cs="Times New Roman"/>
          <w:color w:val="000000"/>
        </w:rPr>
        <w:t>D’une manière générale, par leur position géomorphologique (bas fonds, bord d’oued) et les caractéristiques favorables de leur sol (profond, lourd et fertile), les prairies naturelles du Maghreb ont subi une forte pression (défrichement, pollution par les déversements d’eaux usées et autres, compétition pour l’eau, reconversion...). Leur surface a donc subi une régression rapide et continue.</w:t>
      </w:r>
    </w:p>
    <w:p w:rsidR="00D9643E" w:rsidRPr="00D9643E" w:rsidRDefault="00D9643E" w:rsidP="00D9643E">
      <w:pPr>
        <w:spacing w:line="360" w:lineRule="auto"/>
        <w:rPr>
          <w:rFonts w:ascii="Times New Roman" w:hAnsi="Times New Roman" w:cs="Times New Roman"/>
          <w:b/>
        </w:rPr>
      </w:pPr>
      <w:r>
        <w:rPr>
          <w:rFonts w:ascii="Times New Roman" w:hAnsi="Times New Roman" w:cs="Times New Roman"/>
          <w:b/>
        </w:rPr>
        <w:t xml:space="preserve">3.3. </w:t>
      </w:r>
      <w:r w:rsidRPr="00D9643E">
        <w:rPr>
          <w:rFonts w:ascii="Times New Roman" w:hAnsi="Times New Roman" w:cs="Times New Roman"/>
          <w:b/>
        </w:rPr>
        <w:t>Principaux types de parcours</w:t>
      </w:r>
    </w:p>
    <w:p w:rsidR="00D9643E" w:rsidRDefault="00D9643E" w:rsidP="00D9643E">
      <w:pPr>
        <w:spacing w:line="360" w:lineRule="auto"/>
        <w:ind w:firstLine="284"/>
        <w:rPr>
          <w:rFonts w:ascii="Times New Roman" w:hAnsi="Times New Roman" w:cs="Times New Roman"/>
          <w:color w:val="000000"/>
        </w:rPr>
      </w:pPr>
      <w:r w:rsidRPr="00D9643E">
        <w:rPr>
          <w:rFonts w:ascii="Times New Roman" w:hAnsi="Times New Roman" w:cs="Times New Roman"/>
          <w:color w:val="000000"/>
        </w:rPr>
        <w:t>Il faut distinguer dans la région deux types, les pâturages temporaires et les</w:t>
      </w:r>
      <w:r>
        <w:rPr>
          <w:rFonts w:ascii="Times New Roman" w:hAnsi="Times New Roman" w:cs="Times New Roman"/>
          <w:color w:val="000000"/>
        </w:rPr>
        <w:t xml:space="preserve"> </w:t>
      </w:r>
      <w:r w:rsidRPr="00D9643E">
        <w:rPr>
          <w:rFonts w:ascii="Times New Roman" w:hAnsi="Times New Roman" w:cs="Times New Roman"/>
          <w:color w:val="000000"/>
        </w:rPr>
        <w:t>parcours permanents qui sont les plus utilisés. La nature du climat et surtout la</w:t>
      </w:r>
      <w:r>
        <w:rPr>
          <w:rFonts w:ascii="Times New Roman" w:hAnsi="Times New Roman" w:cs="Times New Roman"/>
          <w:color w:val="000000"/>
        </w:rPr>
        <w:t xml:space="preserve"> </w:t>
      </w:r>
      <w:r w:rsidRPr="00D9643E">
        <w:rPr>
          <w:rFonts w:ascii="Times New Roman" w:hAnsi="Times New Roman" w:cs="Times New Roman"/>
          <w:color w:val="000000"/>
        </w:rPr>
        <w:t>faiblesse des précipitations et leur irrégularités font que les terrains de parcours au</w:t>
      </w:r>
      <w:r>
        <w:rPr>
          <w:rFonts w:ascii="Times New Roman" w:hAnsi="Times New Roman" w:cs="Times New Roman"/>
          <w:color w:val="000000"/>
        </w:rPr>
        <w:t xml:space="preserve"> </w:t>
      </w:r>
      <w:r w:rsidRPr="00D9643E">
        <w:rPr>
          <w:rFonts w:ascii="Times New Roman" w:hAnsi="Times New Roman" w:cs="Times New Roman"/>
          <w:color w:val="000000"/>
        </w:rPr>
        <w:t>sens strict du terme et selon la terminologie sont quasiment absents de notre pays à</w:t>
      </w:r>
      <w:r>
        <w:rPr>
          <w:rFonts w:ascii="Times New Roman" w:hAnsi="Times New Roman" w:cs="Times New Roman"/>
          <w:color w:val="000000"/>
        </w:rPr>
        <w:t xml:space="preserve"> </w:t>
      </w:r>
      <w:r w:rsidRPr="00D9643E">
        <w:rPr>
          <w:rFonts w:ascii="Times New Roman" w:hAnsi="Times New Roman" w:cs="Times New Roman"/>
          <w:color w:val="000000"/>
        </w:rPr>
        <w:t>quelques exceptions prés. Cependant on continue à distinguer trois types d’espaces</w:t>
      </w:r>
      <w:r>
        <w:rPr>
          <w:rFonts w:ascii="Times New Roman" w:hAnsi="Times New Roman" w:cs="Times New Roman"/>
          <w:color w:val="000000"/>
        </w:rPr>
        <w:t xml:space="preserve"> </w:t>
      </w:r>
      <w:r w:rsidRPr="00D9643E">
        <w:rPr>
          <w:rFonts w:ascii="Times New Roman" w:hAnsi="Times New Roman" w:cs="Times New Roman"/>
          <w:color w:val="000000"/>
        </w:rPr>
        <w:t>de parcours ou de terres utilisées comme terrain de parcours pour être plus précis.</w:t>
      </w:r>
    </w:p>
    <w:p w:rsidR="00077A9C" w:rsidRDefault="0051771E" w:rsidP="00077A9C">
      <w:pPr>
        <w:spacing w:line="360" w:lineRule="auto"/>
        <w:ind w:firstLine="284"/>
        <w:rPr>
          <w:rFonts w:ascii="Times New Roman" w:hAnsi="Times New Roman" w:cs="Times New Roman"/>
          <w:color w:val="000000"/>
        </w:rPr>
      </w:pPr>
      <w:r w:rsidRPr="0051771E">
        <w:rPr>
          <w:rFonts w:ascii="Times New Roman" w:hAnsi="Times New Roman" w:cs="Times New Roman"/>
          <w:b/>
          <w:bCs/>
          <w:i/>
        </w:rPr>
        <w:t>Agricole</w:t>
      </w:r>
      <w:r w:rsidRPr="0051771E">
        <w:rPr>
          <w:rFonts w:ascii="Times New Roman" w:hAnsi="Times New Roman" w:cs="Times New Roman"/>
          <w:i/>
        </w:rPr>
        <w:t>:</w:t>
      </w:r>
      <w:r w:rsidRPr="0051771E">
        <w:rPr>
          <w:rFonts w:ascii="Times New Roman" w:hAnsi="Times New Roman" w:cs="Times New Roman"/>
        </w:rPr>
        <w:t xml:space="preserve"> </w:t>
      </w:r>
      <w:r w:rsidRPr="0051771E">
        <w:rPr>
          <w:rFonts w:ascii="Times New Roman" w:hAnsi="Times New Roman" w:cs="Times New Roman"/>
          <w:color w:val="000000"/>
        </w:rPr>
        <w:t>il est temporaire et se limite à une exploitation des terres à vocation</w:t>
      </w:r>
      <w:r>
        <w:rPr>
          <w:rFonts w:ascii="Times New Roman" w:hAnsi="Times New Roman" w:cs="Times New Roman"/>
          <w:color w:val="000000"/>
        </w:rPr>
        <w:t xml:space="preserve"> </w:t>
      </w:r>
      <w:r w:rsidRPr="0051771E">
        <w:rPr>
          <w:rFonts w:ascii="Times New Roman" w:hAnsi="Times New Roman" w:cs="Times New Roman"/>
          <w:color w:val="000000"/>
        </w:rPr>
        <w:t>agricole par les troupeaux après la récolte, c’est la céréaliculture qui domine</w:t>
      </w:r>
      <w:r>
        <w:rPr>
          <w:rFonts w:ascii="Times New Roman" w:hAnsi="Times New Roman" w:cs="Times New Roman"/>
          <w:color w:val="000000"/>
        </w:rPr>
        <w:t xml:space="preserve"> </w:t>
      </w:r>
      <w:r w:rsidRPr="0051771E">
        <w:rPr>
          <w:rFonts w:ascii="Times New Roman" w:hAnsi="Times New Roman" w:cs="Times New Roman"/>
          <w:color w:val="000000"/>
        </w:rPr>
        <w:t>ce type de parcours dont les pailles et les chaumes fournissent environ 100</w:t>
      </w:r>
      <w:r>
        <w:rPr>
          <w:rFonts w:ascii="Times New Roman" w:hAnsi="Times New Roman" w:cs="Times New Roman"/>
          <w:color w:val="000000"/>
        </w:rPr>
        <w:t xml:space="preserve"> </w:t>
      </w:r>
      <w:r w:rsidRPr="0051771E">
        <w:rPr>
          <w:rFonts w:ascii="Times New Roman" w:hAnsi="Times New Roman" w:cs="Times New Roman"/>
          <w:color w:val="000000"/>
        </w:rPr>
        <w:t>unités fourragères mais ne retiennent les troupeaux que 3 mois au maximum</w:t>
      </w:r>
      <w:r>
        <w:rPr>
          <w:rFonts w:ascii="Times New Roman" w:hAnsi="Times New Roman" w:cs="Times New Roman"/>
          <w:color w:val="000000"/>
        </w:rPr>
        <w:t xml:space="preserve"> </w:t>
      </w:r>
      <w:r w:rsidRPr="0051771E">
        <w:rPr>
          <w:rFonts w:ascii="Times New Roman" w:hAnsi="Times New Roman" w:cs="Times New Roman"/>
          <w:color w:val="000000"/>
        </w:rPr>
        <w:t>(entre juillet et septembre). Selon Yakhlef (2003), les jachères occupent</w:t>
      </w:r>
      <w:r>
        <w:rPr>
          <w:rFonts w:ascii="Times New Roman" w:hAnsi="Times New Roman" w:cs="Times New Roman"/>
          <w:color w:val="000000"/>
        </w:rPr>
        <w:t xml:space="preserve"> </w:t>
      </w:r>
      <w:r w:rsidRPr="0051771E">
        <w:rPr>
          <w:rFonts w:ascii="Times New Roman" w:hAnsi="Times New Roman" w:cs="Times New Roman"/>
          <w:color w:val="000000"/>
        </w:rPr>
        <w:t>prés de 40 % de la surface agricole utile constituent des « prairies » mis à la</w:t>
      </w:r>
      <w:r>
        <w:rPr>
          <w:rFonts w:ascii="Times New Roman" w:hAnsi="Times New Roman" w:cs="Times New Roman"/>
          <w:color w:val="000000"/>
        </w:rPr>
        <w:t xml:space="preserve"> </w:t>
      </w:r>
      <w:r w:rsidRPr="0051771E">
        <w:rPr>
          <w:rFonts w:ascii="Times New Roman" w:hAnsi="Times New Roman" w:cs="Times New Roman"/>
          <w:color w:val="000000"/>
        </w:rPr>
        <w:t>disposition des troupeaux pendant quelques mois, elles sont en liaison directe</w:t>
      </w:r>
      <w:r>
        <w:rPr>
          <w:rFonts w:ascii="Times New Roman" w:hAnsi="Times New Roman" w:cs="Times New Roman"/>
          <w:color w:val="000000"/>
        </w:rPr>
        <w:t xml:space="preserve"> </w:t>
      </w:r>
      <w:r w:rsidRPr="0051771E">
        <w:rPr>
          <w:rFonts w:ascii="Times New Roman" w:hAnsi="Times New Roman" w:cs="Times New Roman"/>
          <w:color w:val="000000"/>
        </w:rPr>
        <w:t>avec la céréaliculture dans le cadre de la rotation et de l’assolement et</w:t>
      </w:r>
      <w:r>
        <w:rPr>
          <w:rFonts w:ascii="Times New Roman" w:hAnsi="Times New Roman" w:cs="Times New Roman"/>
          <w:color w:val="000000"/>
        </w:rPr>
        <w:t xml:space="preserve"> </w:t>
      </w:r>
      <w:r w:rsidRPr="0051771E">
        <w:rPr>
          <w:rFonts w:ascii="Times New Roman" w:hAnsi="Times New Roman" w:cs="Times New Roman"/>
          <w:color w:val="000000"/>
        </w:rPr>
        <w:t>n’offrent qu’une faible production pour les propriétaires de terrain seulement</w:t>
      </w:r>
      <w:r>
        <w:rPr>
          <w:rFonts w:ascii="Times New Roman" w:hAnsi="Times New Roman" w:cs="Times New Roman"/>
          <w:color w:val="000000"/>
        </w:rPr>
        <w:t xml:space="preserve"> </w:t>
      </w:r>
      <w:r w:rsidRPr="0051771E">
        <w:rPr>
          <w:rFonts w:ascii="Times New Roman" w:hAnsi="Times New Roman" w:cs="Times New Roman"/>
          <w:color w:val="000000"/>
        </w:rPr>
        <w:t>et ils ne représentent qu’à peine 10 % du nombre total d’éleveurs</w:t>
      </w:r>
      <w:r>
        <w:rPr>
          <w:rFonts w:ascii="Times New Roman" w:hAnsi="Times New Roman" w:cs="Times New Roman"/>
          <w:color w:val="000000"/>
        </w:rPr>
        <w:t xml:space="preserve"> </w:t>
      </w:r>
      <w:r w:rsidRPr="0051771E">
        <w:rPr>
          <w:rFonts w:ascii="Times New Roman" w:hAnsi="Times New Roman" w:cs="Times New Roman"/>
          <w:color w:val="000000"/>
        </w:rPr>
        <w:t xml:space="preserve">Benabdeli et </w:t>
      </w:r>
      <w:r w:rsidRPr="0051771E">
        <w:rPr>
          <w:rFonts w:ascii="Times New Roman" w:hAnsi="Times New Roman" w:cs="Times New Roman"/>
          <w:i/>
          <w:color w:val="000000"/>
        </w:rPr>
        <w:t>al</w:t>
      </w:r>
      <w:r w:rsidRPr="0051771E">
        <w:rPr>
          <w:rFonts w:ascii="Times New Roman" w:hAnsi="Times New Roman" w:cs="Times New Roman"/>
          <w:color w:val="000000"/>
        </w:rPr>
        <w:t xml:space="preserve"> (2008).</w:t>
      </w:r>
    </w:p>
    <w:p w:rsidR="00077A9C" w:rsidRDefault="00077A9C" w:rsidP="00077A9C">
      <w:pPr>
        <w:spacing w:line="360" w:lineRule="auto"/>
        <w:ind w:firstLine="284"/>
        <w:rPr>
          <w:rFonts w:ascii="Times New Roman" w:hAnsi="Times New Roman" w:cs="Times New Roman"/>
          <w:color w:val="000000"/>
        </w:rPr>
      </w:pPr>
      <w:r>
        <w:rPr>
          <w:rFonts w:ascii="Times New Roman" w:hAnsi="Times New Roman" w:cs="Times New Roman"/>
          <w:b/>
          <w:bCs/>
          <w:i/>
        </w:rPr>
        <w:t>Forestier</w:t>
      </w:r>
      <w:r w:rsidRPr="00077A9C">
        <w:rPr>
          <w:rFonts w:ascii="Times New Roman" w:hAnsi="Times New Roman" w:cs="Times New Roman"/>
          <w:b/>
          <w:bCs/>
          <w:i/>
        </w:rPr>
        <w:t>:</w:t>
      </w:r>
      <w:r>
        <w:rPr>
          <w:rFonts w:ascii="Times New Roman" w:hAnsi="Times New Roman" w:cs="Times New Roman"/>
          <w:b/>
          <w:bCs/>
          <w:sz w:val="26"/>
          <w:szCs w:val="26"/>
        </w:rPr>
        <w:t xml:space="preserve"> </w:t>
      </w:r>
      <w:r w:rsidRPr="00077A9C">
        <w:rPr>
          <w:rFonts w:ascii="Times New Roman" w:hAnsi="Times New Roman" w:cs="Times New Roman"/>
          <w:color w:val="000000"/>
        </w:rPr>
        <w:t>c’est toutes les formations forestières généralement très dégradées</w:t>
      </w:r>
      <w:r>
        <w:rPr>
          <w:rFonts w:ascii="Times New Roman" w:hAnsi="Times New Roman" w:cs="Times New Roman"/>
          <w:color w:val="000000"/>
        </w:rPr>
        <w:t xml:space="preserve"> </w:t>
      </w:r>
      <w:r w:rsidRPr="00077A9C">
        <w:rPr>
          <w:rFonts w:ascii="Times New Roman" w:hAnsi="Times New Roman" w:cs="Times New Roman"/>
          <w:color w:val="000000"/>
        </w:rPr>
        <w:t>et ne représentent qu’une très faible superficie, inférieure à 2 % de la surface</w:t>
      </w:r>
      <w:r>
        <w:rPr>
          <w:rFonts w:ascii="Times New Roman" w:hAnsi="Times New Roman" w:cs="Times New Roman"/>
          <w:color w:val="000000"/>
        </w:rPr>
        <w:t xml:space="preserve"> </w:t>
      </w:r>
      <w:r w:rsidRPr="00077A9C">
        <w:rPr>
          <w:rFonts w:ascii="Times New Roman" w:hAnsi="Times New Roman" w:cs="Times New Roman"/>
          <w:color w:val="000000"/>
        </w:rPr>
        <w:t>totale, qui sont intéressées et qui doivent répondre en partie au déficit en</w:t>
      </w:r>
      <w:r>
        <w:rPr>
          <w:rFonts w:ascii="Times New Roman" w:hAnsi="Times New Roman" w:cs="Times New Roman"/>
          <w:color w:val="000000"/>
        </w:rPr>
        <w:t xml:space="preserve"> </w:t>
      </w:r>
      <w:r w:rsidRPr="00077A9C">
        <w:rPr>
          <w:rFonts w:ascii="Times New Roman" w:hAnsi="Times New Roman" w:cs="Times New Roman"/>
          <w:color w:val="000000"/>
        </w:rPr>
        <w:t>aliment du cheptel durant plus de 8 mois (de novembre à juin).</w:t>
      </w:r>
    </w:p>
    <w:p w:rsidR="00077A9C" w:rsidRDefault="00077A9C" w:rsidP="00B65783">
      <w:pPr>
        <w:spacing w:line="360" w:lineRule="auto"/>
        <w:ind w:firstLine="284"/>
        <w:rPr>
          <w:rFonts w:ascii="Times New Roman" w:hAnsi="Times New Roman" w:cs="Times New Roman"/>
          <w:color w:val="000000"/>
        </w:rPr>
      </w:pPr>
      <w:r w:rsidRPr="00077A9C">
        <w:rPr>
          <w:rFonts w:ascii="Times New Roman" w:hAnsi="Times New Roman" w:cs="Times New Roman"/>
          <w:b/>
          <w:bCs/>
          <w:i/>
        </w:rPr>
        <w:t>Steppique</w:t>
      </w:r>
      <w:r>
        <w:rPr>
          <w:rFonts w:ascii="Times New Roman" w:hAnsi="Times New Roman" w:cs="Times New Roman"/>
          <w:sz w:val="26"/>
          <w:szCs w:val="26"/>
        </w:rPr>
        <w:t xml:space="preserve">: </w:t>
      </w:r>
      <w:r w:rsidRPr="00077A9C">
        <w:rPr>
          <w:rFonts w:ascii="Times New Roman" w:hAnsi="Times New Roman" w:cs="Times New Roman"/>
          <w:color w:val="000000"/>
        </w:rPr>
        <w:t>c’est le principal espace de parcours par sa superficie et l’offre en</w:t>
      </w:r>
      <w:r w:rsidR="00B65783">
        <w:rPr>
          <w:rFonts w:ascii="Times New Roman" w:hAnsi="Times New Roman" w:cs="Times New Roman"/>
          <w:color w:val="000000"/>
        </w:rPr>
        <w:t xml:space="preserve"> </w:t>
      </w:r>
      <w:r w:rsidRPr="00077A9C">
        <w:rPr>
          <w:rFonts w:ascii="Times New Roman" w:hAnsi="Times New Roman" w:cs="Times New Roman"/>
          <w:color w:val="000000"/>
        </w:rPr>
        <w:t xml:space="preserve">biomasse verte et sèche. C’est le domaine de la steppe </w:t>
      </w:r>
      <w:r w:rsidR="00B65783">
        <w:rPr>
          <w:rFonts w:ascii="Times New Roman" w:hAnsi="Times New Roman" w:cs="Times New Roman"/>
          <w:color w:val="000000"/>
        </w:rPr>
        <w:t xml:space="preserve">à </w:t>
      </w:r>
      <w:r w:rsidRPr="00B65783">
        <w:rPr>
          <w:rFonts w:ascii="Times New Roman" w:hAnsi="Times New Roman" w:cs="Times New Roman"/>
          <w:i/>
          <w:color w:val="000000"/>
        </w:rPr>
        <w:t>Stipa tenacissima</w:t>
      </w:r>
      <w:r w:rsidRPr="00077A9C">
        <w:rPr>
          <w:rFonts w:ascii="Times New Roman" w:hAnsi="Times New Roman" w:cs="Times New Roman"/>
          <w:color w:val="000000"/>
        </w:rPr>
        <w:t xml:space="preserve"> qui</w:t>
      </w:r>
      <w:r w:rsidR="00B65783">
        <w:rPr>
          <w:rFonts w:ascii="Times New Roman" w:hAnsi="Times New Roman" w:cs="Times New Roman"/>
          <w:color w:val="000000"/>
        </w:rPr>
        <w:t xml:space="preserve"> </w:t>
      </w:r>
      <w:r w:rsidRPr="00077A9C">
        <w:rPr>
          <w:rFonts w:ascii="Times New Roman" w:hAnsi="Times New Roman" w:cs="Times New Roman"/>
          <w:color w:val="000000"/>
        </w:rPr>
        <w:t>est utilisée durant toute l’année. Le parcours est intense durant les mois de</w:t>
      </w:r>
      <w:r w:rsidR="00B65783">
        <w:rPr>
          <w:rFonts w:ascii="Times New Roman" w:hAnsi="Times New Roman" w:cs="Times New Roman"/>
          <w:color w:val="000000"/>
        </w:rPr>
        <w:t xml:space="preserve"> </w:t>
      </w:r>
      <w:r w:rsidRPr="00077A9C">
        <w:rPr>
          <w:rFonts w:ascii="Times New Roman" w:hAnsi="Times New Roman" w:cs="Times New Roman"/>
          <w:color w:val="000000"/>
        </w:rPr>
        <w:t>mars à juin pour la strate herbacée colonisant les micro-dépressions entre les</w:t>
      </w:r>
      <w:r w:rsidR="00B65783">
        <w:rPr>
          <w:rFonts w:ascii="Times New Roman" w:hAnsi="Times New Roman" w:cs="Times New Roman"/>
          <w:color w:val="000000"/>
        </w:rPr>
        <w:t xml:space="preserve"> </w:t>
      </w:r>
      <w:r w:rsidRPr="00077A9C">
        <w:rPr>
          <w:rFonts w:ascii="Times New Roman" w:hAnsi="Times New Roman" w:cs="Times New Roman"/>
          <w:color w:val="000000"/>
        </w:rPr>
        <w:t xml:space="preserve">touffes d’alfa et durant toute l’année sur les plantes dominantes que sont </w:t>
      </w:r>
      <w:r w:rsidRPr="00B65783">
        <w:rPr>
          <w:rFonts w:ascii="Times New Roman" w:hAnsi="Times New Roman" w:cs="Times New Roman"/>
          <w:i/>
          <w:color w:val="000000"/>
        </w:rPr>
        <w:t>Stipa</w:t>
      </w:r>
      <w:r w:rsidR="00B65783">
        <w:rPr>
          <w:rFonts w:ascii="Times New Roman" w:hAnsi="Times New Roman" w:cs="Times New Roman"/>
          <w:i/>
          <w:color w:val="000000"/>
        </w:rPr>
        <w:t xml:space="preserve"> </w:t>
      </w:r>
      <w:r w:rsidRPr="00B65783">
        <w:rPr>
          <w:rFonts w:ascii="Times New Roman" w:hAnsi="Times New Roman" w:cs="Times New Roman"/>
          <w:i/>
          <w:color w:val="000000"/>
        </w:rPr>
        <w:t>tenacissima</w:t>
      </w:r>
      <w:r w:rsidRPr="00077A9C">
        <w:rPr>
          <w:rFonts w:ascii="Times New Roman" w:hAnsi="Times New Roman" w:cs="Times New Roman"/>
          <w:color w:val="000000"/>
        </w:rPr>
        <w:t xml:space="preserve"> ou </w:t>
      </w:r>
      <w:r w:rsidRPr="00B65783">
        <w:rPr>
          <w:rFonts w:ascii="Times New Roman" w:hAnsi="Times New Roman" w:cs="Times New Roman"/>
          <w:i/>
          <w:color w:val="000000"/>
        </w:rPr>
        <w:t>Artemisia herba</w:t>
      </w:r>
      <w:r w:rsidRPr="00077A9C">
        <w:rPr>
          <w:rFonts w:ascii="Times New Roman" w:hAnsi="Times New Roman" w:cs="Times New Roman"/>
          <w:color w:val="000000"/>
        </w:rPr>
        <w:t xml:space="preserve"> alba.</w:t>
      </w:r>
    </w:p>
    <w:p w:rsidR="00E269F8" w:rsidRDefault="00E269F8" w:rsidP="00E269F8">
      <w:pPr>
        <w:spacing w:line="360" w:lineRule="auto"/>
        <w:ind w:firstLine="284"/>
        <w:rPr>
          <w:rFonts w:ascii="Times New Roman" w:hAnsi="Times New Roman" w:cs="Times New Roman"/>
          <w:color w:val="000000"/>
        </w:rPr>
      </w:pPr>
      <w:r w:rsidRPr="00E269F8">
        <w:rPr>
          <w:rFonts w:ascii="Times New Roman" w:hAnsi="Times New Roman" w:cs="Times New Roman"/>
          <w:color w:val="000000"/>
        </w:rPr>
        <w:t>Ces trois types de terrain de parcours sont imposés par l’élevage et le</w:t>
      </w:r>
      <w:r>
        <w:rPr>
          <w:rFonts w:ascii="Times New Roman" w:hAnsi="Times New Roman" w:cs="Times New Roman"/>
          <w:color w:val="000000"/>
        </w:rPr>
        <w:t xml:space="preserve"> </w:t>
      </w:r>
      <w:r w:rsidRPr="00E269F8">
        <w:rPr>
          <w:rFonts w:ascii="Times New Roman" w:hAnsi="Times New Roman" w:cs="Times New Roman"/>
          <w:color w:val="000000"/>
        </w:rPr>
        <w:t>pastoralisme propres à l’Algérie et quelque pays maghrébins qui se distingue par une</w:t>
      </w:r>
      <w:r>
        <w:rPr>
          <w:rFonts w:ascii="Times New Roman" w:hAnsi="Times New Roman" w:cs="Times New Roman"/>
          <w:color w:val="000000"/>
        </w:rPr>
        <w:t xml:space="preserve"> </w:t>
      </w:r>
      <w:r w:rsidRPr="00E269F8">
        <w:rPr>
          <w:rFonts w:ascii="Times New Roman" w:hAnsi="Times New Roman" w:cs="Times New Roman"/>
          <w:color w:val="000000"/>
        </w:rPr>
        <w:t>pratique d’un élevage sans disposer de la moindre parcelle de terre. Ainsi tout espace</w:t>
      </w:r>
      <w:r>
        <w:rPr>
          <w:rFonts w:ascii="Times New Roman" w:hAnsi="Times New Roman" w:cs="Times New Roman"/>
          <w:color w:val="000000"/>
        </w:rPr>
        <w:t xml:space="preserve"> </w:t>
      </w:r>
      <w:r w:rsidRPr="00E269F8">
        <w:rPr>
          <w:rFonts w:ascii="Times New Roman" w:hAnsi="Times New Roman" w:cs="Times New Roman"/>
          <w:color w:val="000000"/>
        </w:rPr>
        <w:t>qui produit une biomasse verte est considéré malheureusement comme terrain de</w:t>
      </w:r>
      <w:r>
        <w:rPr>
          <w:rFonts w:ascii="Times New Roman" w:hAnsi="Times New Roman" w:cs="Times New Roman"/>
          <w:color w:val="000000"/>
        </w:rPr>
        <w:t xml:space="preserve"> </w:t>
      </w:r>
      <w:r w:rsidRPr="00E269F8">
        <w:rPr>
          <w:rFonts w:ascii="Times New Roman" w:hAnsi="Times New Roman" w:cs="Times New Roman"/>
          <w:color w:val="000000"/>
        </w:rPr>
        <w:t>parcours avec toutes les conséquences qui en découlent.</w:t>
      </w:r>
    </w:p>
    <w:p w:rsidR="009A74B0" w:rsidRDefault="009A74B0" w:rsidP="009A74B0">
      <w:pPr>
        <w:spacing w:line="360" w:lineRule="auto"/>
        <w:ind w:firstLine="284"/>
        <w:jc w:val="left"/>
        <w:rPr>
          <w:rFonts w:ascii="Times New Roman" w:hAnsi="Times New Roman" w:cs="Times New Roman"/>
          <w:b/>
          <w:bCs/>
          <w:sz w:val="28"/>
          <w:szCs w:val="28"/>
        </w:rPr>
      </w:pPr>
      <w:r w:rsidRPr="009A74B0">
        <w:rPr>
          <w:rFonts w:ascii="Times New Roman" w:hAnsi="Times New Roman" w:cs="Times New Roman"/>
          <w:b/>
          <w:bCs/>
          <w:sz w:val="28"/>
          <w:szCs w:val="28"/>
        </w:rPr>
        <w:t>Chapitre 3 : Les cultures industrielles</w:t>
      </w:r>
    </w:p>
    <w:p w:rsidR="00237B18" w:rsidRDefault="00237B18" w:rsidP="008478A4">
      <w:pPr>
        <w:pStyle w:val="Paragraphedeliste"/>
        <w:numPr>
          <w:ilvl w:val="1"/>
          <w:numId w:val="32"/>
        </w:numPr>
        <w:spacing w:line="360" w:lineRule="auto"/>
        <w:jc w:val="left"/>
        <w:rPr>
          <w:rFonts w:ascii="Times New Roman" w:hAnsi="Times New Roman" w:cs="Times New Roman"/>
          <w:b/>
          <w:bCs/>
          <w:sz w:val="24"/>
          <w:szCs w:val="24"/>
        </w:rPr>
      </w:pPr>
      <w:r w:rsidRPr="008478A4">
        <w:rPr>
          <w:rFonts w:ascii="Times New Roman" w:hAnsi="Times New Roman" w:cs="Times New Roman"/>
          <w:b/>
          <w:bCs/>
          <w:sz w:val="24"/>
          <w:szCs w:val="24"/>
        </w:rPr>
        <w:t>Généralités</w:t>
      </w:r>
      <w:r w:rsidR="00683134">
        <w:rPr>
          <w:rFonts w:ascii="Times New Roman" w:hAnsi="Times New Roman" w:cs="Times New Roman"/>
          <w:b/>
          <w:bCs/>
          <w:sz w:val="24"/>
          <w:szCs w:val="24"/>
        </w:rPr>
        <w:t xml:space="preserve">  </w:t>
      </w:r>
    </w:p>
    <w:p w:rsidR="00F21F78" w:rsidRPr="00F21F78" w:rsidRDefault="00F21F78" w:rsidP="00F21F78">
      <w:pPr>
        <w:spacing w:line="360" w:lineRule="auto"/>
        <w:ind w:firstLine="284"/>
        <w:rPr>
          <w:rFonts w:ascii="Times New Roman" w:hAnsi="Times New Roman" w:cs="Times New Roman"/>
          <w:color w:val="000000"/>
        </w:rPr>
      </w:pPr>
      <w:r>
        <w:rPr>
          <w:rFonts w:ascii="Times New Roman" w:hAnsi="Times New Roman" w:cs="Times New Roman"/>
          <w:color w:val="000000"/>
        </w:rPr>
        <w:t>Par définition u</w:t>
      </w:r>
      <w:r w:rsidRPr="00F21F78">
        <w:rPr>
          <w:rFonts w:ascii="Times New Roman" w:hAnsi="Times New Roman" w:cs="Times New Roman"/>
          <w:color w:val="000000"/>
        </w:rPr>
        <w:t xml:space="preserve">ne culture industrielle est une </w:t>
      </w:r>
      <w:hyperlink r:id="rId22" w:tooltip="Espèce" w:history="1">
        <w:r w:rsidRPr="00F21F78">
          <w:rPr>
            <w:rFonts w:ascii="Times New Roman" w:hAnsi="Times New Roman" w:cs="Times New Roman"/>
            <w:color w:val="000000"/>
          </w:rPr>
          <w:t>espèce</w:t>
        </w:r>
      </w:hyperlink>
      <w:r w:rsidRPr="00F21F78">
        <w:rPr>
          <w:rFonts w:ascii="Times New Roman" w:hAnsi="Times New Roman" w:cs="Times New Roman"/>
          <w:color w:val="000000"/>
        </w:rPr>
        <w:t xml:space="preserve"> </w:t>
      </w:r>
      <w:hyperlink r:id="rId23" w:tooltip="Végétal" w:history="1">
        <w:r w:rsidRPr="00F21F78">
          <w:rPr>
            <w:rFonts w:ascii="Times New Roman" w:hAnsi="Times New Roman" w:cs="Times New Roman"/>
            <w:color w:val="000000"/>
          </w:rPr>
          <w:t>végétale</w:t>
        </w:r>
      </w:hyperlink>
      <w:r w:rsidRPr="00F21F78">
        <w:rPr>
          <w:rFonts w:ascii="Times New Roman" w:hAnsi="Times New Roman" w:cs="Times New Roman"/>
          <w:color w:val="000000"/>
        </w:rPr>
        <w:t xml:space="preserve"> </w:t>
      </w:r>
      <w:hyperlink r:id="rId24" w:tooltip="Agriculture" w:history="1">
        <w:r w:rsidRPr="00F21F78">
          <w:rPr>
            <w:rFonts w:ascii="Times New Roman" w:hAnsi="Times New Roman" w:cs="Times New Roman"/>
            <w:color w:val="000000"/>
          </w:rPr>
          <w:t>cultivée</w:t>
        </w:r>
      </w:hyperlink>
      <w:r w:rsidRPr="00F21F78">
        <w:rPr>
          <w:rFonts w:ascii="Times New Roman" w:hAnsi="Times New Roman" w:cs="Times New Roman"/>
          <w:color w:val="000000"/>
        </w:rPr>
        <w:t xml:space="preserve"> dans le but d'alimenter en </w:t>
      </w:r>
      <w:hyperlink r:id="rId25" w:tooltip="Matière première" w:history="1">
        <w:r w:rsidRPr="00F21F78">
          <w:rPr>
            <w:rFonts w:ascii="Times New Roman" w:hAnsi="Times New Roman" w:cs="Times New Roman"/>
            <w:color w:val="000000"/>
          </w:rPr>
          <w:t>matières premières</w:t>
        </w:r>
      </w:hyperlink>
      <w:r w:rsidRPr="00F21F78">
        <w:rPr>
          <w:rFonts w:ascii="Times New Roman" w:hAnsi="Times New Roman" w:cs="Times New Roman"/>
          <w:color w:val="000000"/>
        </w:rPr>
        <w:t xml:space="preserve"> des </w:t>
      </w:r>
      <w:hyperlink r:id="rId26" w:tooltip="Industrie" w:history="1">
        <w:r w:rsidRPr="00F21F78">
          <w:rPr>
            <w:rFonts w:ascii="Times New Roman" w:hAnsi="Times New Roman" w:cs="Times New Roman"/>
            <w:color w:val="000000"/>
          </w:rPr>
          <w:t>industries</w:t>
        </w:r>
      </w:hyperlink>
      <w:r w:rsidRPr="00F21F78">
        <w:rPr>
          <w:rFonts w:ascii="Times New Roman" w:hAnsi="Times New Roman" w:cs="Times New Roman"/>
          <w:color w:val="000000"/>
        </w:rPr>
        <w:t xml:space="preserve"> de transformation, y compris dans le secteur </w:t>
      </w:r>
      <w:hyperlink r:id="rId27" w:tooltip="Secteur agroalimentaire" w:history="1">
        <w:r w:rsidRPr="00F21F78">
          <w:rPr>
            <w:rFonts w:ascii="Times New Roman" w:hAnsi="Times New Roman" w:cs="Times New Roman"/>
            <w:color w:val="000000"/>
          </w:rPr>
          <w:t>agro-alimentaire</w:t>
        </w:r>
      </w:hyperlink>
      <w:r w:rsidRPr="00F21F78">
        <w:rPr>
          <w:rFonts w:ascii="Times New Roman" w:hAnsi="Times New Roman" w:cs="Times New Roman"/>
          <w:color w:val="000000"/>
        </w:rPr>
        <w:t>.</w:t>
      </w:r>
    </w:p>
    <w:p w:rsidR="008478A4" w:rsidRDefault="008478A4" w:rsidP="008478A4">
      <w:pPr>
        <w:spacing w:line="360" w:lineRule="auto"/>
        <w:ind w:firstLine="284"/>
        <w:rPr>
          <w:rFonts w:ascii="Times New Roman" w:hAnsi="Times New Roman" w:cs="Times New Roman"/>
          <w:color w:val="000000"/>
        </w:rPr>
      </w:pPr>
      <w:r w:rsidRPr="008478A4">
        <w:rPr>
          <w:rFonts w:ascii="Times New Roman" w:hAnsi="Times New Roman" w:cs="Times New Roman"/>
          <w:color w:val="000000"/>
        </w:rPr>
        <w:t>L’existence, en Algérie, d’espèces industrielles autochtones est quasiment rare. Les principales espèces de cultures</w:t>
      </w:r>
      <w:r>
        <w:rPr>
          <w:rFonts w:ascii="Times New Roman" w:hAnsi="Times New Roman" w:cs="Times New Roman"/>
          <w:color w:val="000000"/>
        </w:rPr>
        <w:t xml:space="preserve"> </w:t>
      </w:r>
      <w:r w:rsidRPr="008478A4">
        <w:rPr>
          <w:rFonts w:ascii="Times New Roman" w:hAnsi="Times New Roman" w:cs="Times New Roman"/>
          <w:color w:val="000000"/>
        </w:rPr>
        <w:t>industrielles introduites étaient peu connues dans le passé (tabac excepté). Elles sont représentées par les plantes</w:t>
      </w:r>
      <w:r>
        <w:rPr>
          <w:rFonts w:ascii="Times New Roman" w:hAnsi="Times New Roman" w:cs="Times New Roman"/>
          <w:color w:val="000000"/>
        </w:rPr>
        <w:t xml:space="preserve"> </w:t>
      </w:r>
      <w:r w:rsidRPr="008478A4">
        <w:rPr>
          <w:rFonts w:ascii="Times New Roman" w:hAnsi="Times New Roman" w:cs="Times New Roman"/>
          <w:color w:val="000000"/>
        </w:rPr>
        <w:t>saccharifères, le henné, le tabac, les plantes oléagineuses, les plantes oléo protéagineuses et les espèces destinées à la</w:t>
      </w:r>
      <w:r>
        <w:rPr>
          <w:rFonts w:ascii="Times New Roman" w:hAnsi="Times New Roman" w:cs="Times New Roman"/>
          <w:color w:val="000000"/>
        </w:rPr>
        <w:t xml:space="preserve"> </w:t>
      </w:r>
      <w:r w:rsidRPr="008478A4">
        <w:rPr>
          <w:rFonts w:ascii="Times New Roman" w:hAnsi="Times New Roman" w:cs="Times New Roman"/>
          <w:color w:val="000000"/>
        </w:rPr>
        <w:t>conserverie. Le henné et le tabac sont cultivés dans certaines régions d’Algérie et notamment au niveau des oasis.</w:t>
      </w:r>
    </w:p>
    <w:p w:rsidR="008478A4" w:rsidRPr="008478A4" w:rsidRDefault="008478A4" w:rsidP="008478A4">
      <w:pPr>
        <w:spacing w:line="360" w:lineRule="auto"/>
        <w:ind w:firstLine="284"/>
        <w:rPr>
          <w:rFonts w:ascii="Times New Roman" w:hAnsi="Times New Roman" w:cs="Times New Roman"/>
          <w:color w:val="000000"/>
        </w:rPr>
      </w:pPr>
      <w:r>
        <w:rPr>
          <w:rFonts w:ascii="Times New Roman" w:hAnsi="Times New Roman" w:cs="Times New Roman"/>
          <w:color w:val="000000"/>
        </w:rPr>
        <w:t>L</w:t>
      </w:r>
      <w:r w:rsidRPr="008478A4">
        <w:rPr>
          <w:rFonts w:ascii="Times New Roman" w:hAnsi="Times New Roman" w:cs="Times New Roman"/>
          <w:color w:val="000000"/>
        </w:rPr>
        <w:t>a tomate est l’espèce dominante, elle occupe une superficie</w:t>
      </w:r>
      <w:r>
        <w:rPr>
          <w:rFonts w:ascii="Times New Roman" w:hAnsi="Times New Roman" w:cs="Times New Roman"/>
          <w:color w:val="000000"/>
        </w:rPr>
        <w:t xml:space="preserve"> </w:t>
      </w:r>
      <w:r w:rsidRPr="008478A4">
        <w:rPr>
          <w:rFonts w:ascii="Times New Roman" w:hAnsi="Times New Roman" w:cs="Times New Roman"/>
          <w:color w:val="000000"/>
        </w:rPr>
        <w:t xml:space="preserve">de 10 569 ha, </w:t>
      </w:r>
      <w:r>
        <w:rPr>
          <w:rFonts w:ascii="Times New Roman" w:hAnsi="Times New Roman" w:cs="Times New Roman"/>
          <w:color w:val="000000"/>
        </w:rPr>
        <w:t>d</w:t>
      </w:r>
      <w:r w:rsidRPr="008478A4">
        <w:rPr>
          <w:rFonts w:ascii="Times New Roman" w:hAnsi="Times New Roman" w:cs="Times New Roman"/>
          <w:color w:val="000000"/>
        </w:rPr>
        <w:t>ans le gro</w:t>
      </w:r>
      <w:r>
        <w:rPr>
          <w:rFonts w:ascii="Times New Roman" w:hAnsi="Times New Roman" w:cs="Times New Roman"/>
          <w:color w:val="000000"/>
        </w:rPr>
        <w:t>upe des cultures industrielles.</w:t>
      </w:r>
    </w:p>
    <w:p w:rsidR="006A2549" w:rsidRPr="0035286B" w:rsidRDefault="00237B18" w:rsidP="0035286B">
      <w:pPr>
        <w:pStyle w:val="Paragraphedeliste"/>
        <w:numPr>
          <w:ilvl w:val="1"/>
          <w:numId w:val="33"/>
        </w:numPr>
        <w:spacing w:line="360" w:lineRule="auto"/>
        <w:jc w:val="left"/>
        <w:rPr>
          <w:rFonts w:ascii="Times New Roman" w:hAnsi="Times New Roman" w:cs="Times New Roman"/>
          <w:b/>
        </w:rPr>
      </w:pPr>
      <w:r w:rsidRPr="0035286B">
        <w:rPr>
          <w:rFonts w:ascii="Times New Roman" w:hAnsi="Times New Roman" w:cs="Times New Roman"/>
          <w:b/>
        </w:rPr>
        <w:t>Importance agro-économique</w:t>
      </w:r>
    </w:p>
    <w:p w:rsidR="0035286B" w:rsidRPr="0035286B" w:rsidRDefault="0035286B" w:rsidP="0035286B">
      <w:pPr>
        <w:spacing w:line="360" w:lineRule="auto"/>
        <w:ind w:firstLine="284"/>
        <w:rPr>
          <w:rFonts w:ascii="Times New Roman" w:hAnsi="Times New Roman" w:cs="Times New Roman"/>
          <w:color w:val="000000"/>
        </w:rPr>
      </w:pPr>
      <w:r w:rsidRPr="0035286B">
        <w:rPr>
          <w:rFonts w:ascii="Times New Roman" w:hAnsi="Times New Roman" w:cs="Times New Roman"/>
          <w:color w:val="000000"/>
        </w:rPr>
        <w:t xml:space="preserve">Les cultures industrielles telles que le tabac, la tomate industrielle, la betterave sucrière constituent le lien privilégié de l’intégration entre l’agriculture et l’industrie. </w:t>
      </w:r>
    </w:p>
    <w:p w:rsidR="0035286B" w:rsidRDefault="0035286B" w:rsidP="0035286B">
      <w:pPr>
        <w:spacing w:line="360" w:lineRule="auto"/>
        <w:ind w:firstLine="284"/>
        <w:rPr>
          <w:rFonts w:ascii="Times New Roman" w:hAnsi="Times New Roman" w:cs="Times New Roman"/>
          <w:color w:val="000000"/>
        </w:rPr>
      </w:pPr>
      <w:r w:rsidRPr="0035286B">
        <w:rPr>
          <w:rFonts w:ascii="Times New Roman" w:hAnsi="Times New Roman" w:cs="Times New Roman"/>
          <w:color w:val="000000"/>
        </w:rPr>
        <w:t>Parmi ces cultures, la tomate industrielle, destinée à la production du concentré de tomate, est passée en termes de superficies de 5.400 hectares entre 1970-73 à 30.400 hectares entre 1996-99 soit une croissance annuelle moyenne de 6%.</w:t>
      </w:r>
    </w:p>
    <w:p w:rsidR="0035286B" w:rsidRPr="0035286B" w:rsidRDefault="0035286B" w:rsidP="0035286B">
      <w:pPr>
        <w:spacing w:line="360" w:lineRule="auto"/>
        <w:ind w:firstLine="284"/>
        <w:rPr>
          <w:rFonts w:ascii="Times New Roman" w:hAnsi="Times New Roman" w:cs="Times New Roman"/>
          <w:color w:val="000000"/>
        </w:rPr>
      </w:pPr>
      <w:r w:rsidRPr="0035286B">
        <w:rPr>
          <w:rFonts w:ascii="Times New Roman" w:hAnsi="Times New Roman" w:cs="Times New Roman"/>
          <w:color w:val="000000"/>
        </w:rPr>
        <w:t xml:space="preserve">La production de la betterave sucrière a été abandonnée malgré ses retombées sur l’industrie du sucre et sur l’alimentation du bétail au profit de l’importation de sucre roux qui a accentué notre dépendance à l’égard de l’extérieur; bien que la production de betteraves sucrières ait été multipliée par 8 passant ainsi de 73.000 quintaux en 1967 à 600.000 quintaux en 1983. </w:t>
      </w:r>
    </w:p>
    <w:p w:rsidR="0035286B" w:rsidRPr="0035286B" w:rsidRDefault="0035286B" w:rsidP="0035286B">
      <w:pPr>
        <w:spacing w:line="360" w:lineRule="auto"/>
        <w:ind w:firstLine="284"/>
        <w:rPr>
          <w:rFonts w:ascii="Times New Roman" w:hAnsi="Times New Roman" w:cs="Times New Roman"/>
          <w:color w:val="000000"/>
        </w:rPr>
      </w:pPr>
      <w:r w:rsidRPr="0035286B">
        <w:rPr>
          <w:rFonts w:ascii="Times New Roman" w:hAnsi="Times New Roman" w:cs="Times New Roman"/>
          <w:color w:val="000000"/>
        </w:rPr>
        <w:t>Concernant</w:t>
      </w:r>
      <w:r w:rsidR="00C07166">
        <w:rPr>
          <w:rFonts w:ascii="Times New Roman" w:hAnsi="Times New Roman" w:cs="Times New Roman"/>
          <w:color w:val="000000"/>
        </w:rPr>
        <w:t xml:space="preserve"> </w:t>
      </w:r>
      <w:r w:rsidR="00C07166" w:rsidRPr="00C07166">
        <w:rPr>
          <w:rFonts w:ascii="Times New Roman" w:hAnsi="Times New Roman" w:cs="Times New Roman"/>
          <w:color w:val="000000"/>
        </w:rPr>
        <w:t>la production du tabac, elle s’est maintenue grâce à la valorisation des prix qui lui ont insufflé une nouvelle dynamique. C’est ainsi que ses rendements sont passés de 6,4 quintaux/hectare durant la période 1967-1973 à 9,5 quintaux/hectare pour la 1974-1983 et à 11 quintaux/hectare durant ces dernières années.</w:t>
      </w:r>
    </w:p>
    <w:p w:rsidR="00237B18" w:rsidRDefault="00C07166" w:rsidP="00C07166">
      <w:pPr>
        <w:spacing w:line="360" w:lineRule="auto"/>
        <w:ind w:firstLine="284"/>
        <w:rPr>
          <w:rFonts w:ascii="Times New Roman" w:hAnsi="Times New Roman" w:cs="Times New Roman"/>
          <w:color w:val="000000"/>
        </w:rPr>
      </w:pPr>
      <w:r w:rsidRPr="00C07166">
        <w:rPr>
          <w:rFonts w:ascii="Times New Roman" w:hAnsi="Times New Roman" w:cs="Times New Roman"/>
          <w:color w:val="000000"/>
        </w:rPr>
        <w:t>La promotion des cultures industrielles s’inscrivait dans la stratégie de développement économique. En effet, l’articulation agriculture industrie qui constitue le vecteur déterminant pour la diffusion du progrès technique dans l’agriculture, notamment dans le monde rural, n’a pas pleinement joué son rôle dans le cadre des cultures industrielles telles que la tomate, la betterave et le tabac. Ainsi, l’abandon de certaines productions agricoles a contraint l’appareil de production à s’approvisionner à l’extérieur avec toutes les retombées sur les ressources nationales.</w:t>
      </w:r>
    </w:p>
    <w:p w:rsidR="0069035E" w:rsidRPr="0069035E" w:rsidRDefault="0069035E" w:rsidP="0069035E">
      <w:pPr>
        <w:pStyle w:val="Paragraphedeliste"/>
        <w:numPr>
          <w:ilvl w:val="1"/>
          <w:numId w:val="33"/>
        </w:numPr>
        <w:spacing w:line="360" w:lineRule="auto"/>
        <w:jc w:val="left"/>
        <w:rPr>
          <w:rFonts w:ascii="Times New Roman" w:hAnsi="Times New Roman" w:cs="Times New Roman"/>
          <w:b/>
        </w:rPr>
      </w:pPr>
      <w:r w:rsidRPr="0069035E">
        <w:rPr>
          <w:rFonts w:ascii="Times New Roman" w:hAnsi="Times New Roman" w:cs="Times New Roman"/>
          <w:b/>
        </w:rPr>
        <w:t xml:space="preserve">Historique </w:t>
      </w:r>
    </w:p>
    <w:p w:rsidR="0069035E" w:rsidRDefault="0069035E" w:rsidP="00C07166">
      <w:pPr>
        <w:spacing w:line="360" w:lineRule="auto"/>
        <w:ind w:firstLine="284"/>
      </w:pPr>
      <w:r w:rsidRPr="0069035E">
        <w:rPr>
          <w:rFonts w:ascii="Times New Roman" w:hAnsi="Times New Roman" w:cs="Times New Roman"/>
          <w:color w:val="000000"/>
        </w:rPr>
        <w:t>L’agriculture se développe au gré des révolutions sociétales et techniques. Elle va de pair avec la sédentarisation de l’humanité. Dès l’Antiquité, les grandes cultures se répandent. Puis la révolution agricole médiévale influence l’expansion démographique, économique et urbaine. La culture sans jachère apparaît dès le 16e siècle. Au 19e siècle, les avancées scientifiques, tels l’engrais artificiel et la mécanisation, améliorent le rendement. Les cultures se spécialisent selon les régions</w:t>
      </w:r>
      <w:r>
        <w:t>.</w:t>
      </w:r>
    </w:p>
    <w:p w:rsidR="003539E3" w:rsidRPr="00AF11C2" w:rsidRDefault="00AF11C2" w:rsidP="00AF11C2">
      <w:pPr>
        <w:pStyle w:val="Paragraphedeliste"/>
        <w:numPr>
          <w:ilvl w:val="1"/>
          <w:numId w:val="33"/>
        </w:numPr>
        <w:spacing w:line="360" w:lineRule="auto"/>
        <w:jc w:val="left"/>
        <w:rPr>
          <w:rFonts w:ascii="Times New Roman" w:hAnsi="Times New Roman" w:cs="Times New Roman"/>
          <w:b/>
        </w:rPr>
      </w:pPr>
      <w:r w:rsidRPr="00AF11C2">
        <w:rPr>
          <w:rFonts w:ascii="Times New Roman" w:hAnsi="Times New Roman" w:cs="Times New Roman"/>
          <w:b/>
        </w:rPr>
        <w:t>Classification technique et quelques exemples</w:t>
      </w:r>
    </w:p>
    <w:p w:rsidR="003539E3" w:rsidRPr="003539E3" w:rsidRDefault="003539E3" w:rsidP="003539E3">
      <w:pPr>
        <w:spacing w:line="360" w:lineRule="auto"/>
        <w:ind w:firstLine="284"/>
        <w:rPr>
          <w:rFonts w:ascii="Times New Roman" w:hAnsi="Times New Roman" w:cs="Times New Roman"/>
          <w:color w:val="000000"/>
        </w:rPr>
      </w:pPr>
      <w:r w:rsidRPr="003539E3">
        <w:rPr>
          <w:rFonts w:ascii="Times New Roman" w:hAnsi="Times New Roman" w:cs="Times New Roman"/>
          <w:color w:val="000000"/>
        </w:rPr>
        <w:t xml:space="preserve">Les cultures industrielles peuvent être classées en plusieurs groupes : </w:t>
      </w:r>
    </w:p>
    <w:p w:rsidR="003539E3" w:rsidRPr="003539E3" w:rsidRDefault="003539E3" w:rsidP="003539E3">
      <w:pPr>
        <w:numPr>
          <w:ilvl w:val="0"/>
          <w:numId w:val="34"/>
        </w:numPr>
        <w:spacing w:before="100" w:beforeAutospacing="1" w:after="100" w:afterAutospacing="1" w:line="240" w:lineRule="auto"/>
        <w:jc w:val="left"/>
        <w:rPr>
          <w:rFonts w:ascii="Times New Roman" w:hAnsi="Times New Roman" w:cs="Times New Roman"/>
        </w:rPr>
      </w:pPr>
      <w:r w:rsidRPr="003539E3">
        <w:rPr>
          <w:rFonts w:ascii="Times New Roman" w:hAnsi="Times New Roman" w:cs="Times New Roman"/>
        </w:rPr>
        <w:t>plantes oléagineuses : tournesol, soja, colz</w:t>
      </w:r>
      <w:r w:rsidR="00AF11C2">
        <w:rPr>
          <w:rFonts w:ascii="Times New Roman" w:hAnsi="Times New Roman" w:cs="Times New Roman"/>
        </w:rPr>
        <w:t>a, arachide, cotonnier, sésame, lin</w:t>
      </w:r>
      <w:r w:rsidRPr="003539E3">
        <w:rPr>
          <w:rFonts w:ascii="Times New Roman" w:hAnsi="Times New Roman" w:cs="Times New Roman"/>
        </w:rPr>
        <w:t>, etc.,</w:t>
      </w:r>
    </w:p>
    <w:p w:rsidR="003539E3" w:rsidRPr="003539E3" w:rsidRDefault="003539E3" w:rsidP="003539E3">
      <w:pPr>
        <w:numPr>
          <w:ilvl w:val="0"/>
          <w:numId w:val="34"/>
        </w:numPr>
        <w:spacing w:before="100" w:beforeAutospacing="1" w:after="100" w:afterAutospacing="1" w:line="240" w:lineRule="auto"/>
        <w:jc w:val="left"/>
        <w:rPr>
          <w:rFonts w:ascii="Times New Roman" w:hAnsi="Times New Roman" w:cs="Times New Roman"/>
        </w:rPr>
      </w:pPr>
      <w:r w:rsidRPr="003539E3">
        <w:rPr>
          <w:rFonts w:ascii="Times New Roman" w:hAnsi="Times New Roman" w:cs="Times New Roman"/>
        </w:rPr>
        <w:t xml:space="preserve">plantes saccharifères : betterave sucrière, </w:t>
      </w:r>
      <w:hyperlink r:id="rId28" w:tooltip="Canne à sucre" w:history="1">
        <w:r w:rsidRPr="003539E3">
          <w:rPr>
            <w:rStyle w:val="Lienhypertexte"/>
            <w:rFonts w:ascii="Times New Roman" w:hAnsi="Times New Roman" w:cs="Times New Roman"/>
            <w:color w:val="auto"/>
            <w:u w:val="none"/>
          </w:rPr>
          <w:t>canne à sucre</w:t>
        </w:r>
      </w:hyperlink>
      <w:r w:rsidR="00AF11C2">
        <w:rPr>
          <w:rFonts w:ascii="Times New Roman" w:hAnsi="Times New Roman" w:cs="Times New Roman"/>
        </w:rPr>
        <w:t>, sorgho sucre</w:t>
      </w:r>
      <w:r w:rsidRPr="003539E3">
        <w:rPr>
          <w:rFonts w:ascii="Times New Roman" w:hAnsi="Times New Roman" w:cs="Times New Roman"/>
        </w:rPr>
        <w:t>, etc.,</w:t>
      </w:r>
    </w:p>
    <w:p w:rsidR="003539E3" w:rsidRPr="003539E3" w:rsidRDefault="003539E3" w:rsidP="003539E3">
      <w:pPr>
        <w:numPr>
          <w:ilvl w:val="0"/>
          <w:numId w:val="34"/>
        </w:numPr>
        <w:spacing w:before="100" w:beforeAutospacing="1" w:after="100" w:afterAutospacing="1" w:line="240" w:lineRule="auto"/>
        <w:jc w:val="left"/>
        <w:rPr>
          <w:rFonts w:ascii="Times New Roman" w:hAnsi="Times New Roman" w:cs="Times New Roman"/>
        </w:rPr>
      </w:pPr>
      <w:r w:rsidRPr="003539E3">
        <w:rPr>
          <w:rFonts w:ascii="Times New Roman" w:hAnsi="Times New Roman" w:cs="Times New Roman"/>
        </w:rPr>
        <w:t>plantes amylacées : maïs-grain, sorgo-grain etc.,</w:t>
      </w:r>
    </w:p>
    <w:p w:rsidR="003539E3" w:rsidRPr="003539E3" w:rsidRDefault="003539E3" w:rsidP="003539E3">
      <w:pPr>
        <w:numPr>
          <w:ilvl w:val="0"/>
          <w:numId w:val="34"/>
        </w:numPr>
        <w:spacing w:before="100" w:beforeAutospacing="1" w:after="100" w:afterAutospacing="1" w:line="240" w:lineRule="auto"/>
        <w:jc w:val="left"/>
        <w:rPr>
          <w:rFonts w:ascii="Times New Roman" w:hAnsi="Times New Roman" w:cs="Times New Roman"/>
        </w:rPr>
      </w:pPr>
      <w:r w:rsidRPr="003539E3">
        <w:rPr>
          <w:rFonts w:ascii="Times New Roman" w:hAnsi="Times New Roman" w:cs="Times New Roman"/>
        </w:rPr>
        <w:t xml:space="preserve">plantes textiles : </w:t>
      </w:r>
      <w:hyperlink r:id="rId29" w:tooltip="Cotonnier" w:history="1">
        <w:r w:rsidRPr="003539E3">
          <w:rPr>
            <w:rStyle w:val="Lienhypertexte"/>
            <w:rFonts w:ascii="Times New Roman" w:hAnsi="Times New Roman" w:cs="Times New Roman"/>
            <w:color w:val="auto"/>
            <w:u w:val="none"/>
          </w:rPr>
          <w:t>cotonnier</w:t>
        </w:r>
      </w:hyperlink>
      <w:r w:rsidRPr="003539E3">
        <w:rPr>
          <w:rFonts w:ascii="Times New Roman" w:hAnsi="Times New Roman" w:cs="Times New Roman"/>
        </w:rPr>
        <w:t xml:space="preserve">, </w:t>
      </w:r>
      <w:hyperlink r:id="rId30" w:tooltip="Lin textile" w:history="1">
        <w:r w:rsidRPr="003539E3">
          <w:rPr>
            <w:rStyle w:val="Lienhypertexte"/>
            <w:rFonts w:ascii="Times New Roman" w:hAnsi="Times New Roman" w:cs="Times New Roman"/>
            <w:color w:val="auto"/>
            <w:u w:val="none"/>
          </w:rPr>
          <w:t>lin</w:t>
        </w:r>
      </w:hyperlink>
      <w:r w:rsidRPr="003539E3">
        <w:rPr>
          <w:rFonts w:ascii="Times New Roman" w:hAnsi="Times New Roman" w:cs="Times New Roman"/>
        </w:rPr>
        <w:t xml:space="preserve">, </w:t>
      </w:r>
      <w:hyperlink r:id="rId31" w:tooltip="Alfa" w:history="1">
        <w:r w:rsidRPr="003539E3">
          <w:rPr>
            <w:rStyle w:val="Lienhypertexte"/>
            <w:rFonts w:ascii="Times New Roman" w:hAnsi="Times New Roman" w:cs="Times New Roman"/>
            <w:color w:val="auto"/>
            <w:u w:val="none"/>
          </w:rPr>
          <w:t>alfa</w:t>
        </w:r>
      </w:hyperlink>
      <w:r w:rsidRPr="003539E3">
        <w:rPr>
          <w:rFonts w:ascii="Times New Roman" w:hAnsi="Times New Roman" w:cs="Times New Roman"/>
        </w:rPr>
        <w:t>, etc.,</w:t>
      </w:r>
    </w:p>
    <w:p w:rsidR="003539E3" w:rsidRPr="003539E3" w:rsidRDefault="003539E3" w:rsidP="003539E3">
      <w:pPr>
        <w:numPr>
          <w:ilvl w:val="0"/>
          <w:numId w:val="34"/>
        </w:numPr>
        <w:spacing w:before="100" w:beforeAutospacing="1" w:after="100" w:afterAutospacing="1" w:line="240" w:lineRule="auto"/>
        <w:jc w:val="left"/>
        <w:rPr>
          <w:rFonts w:ascii="Times New Roman" w:hAnsi="Times New Roman" w:cs="Times New Roman"/>
        </w:rPr>
      </w:pPr>
      <w:r w:rsidRPr="003539E3">
        <w:rPr>
          <w:rFonts w:ascii="Times New Roman" w:hAnsi="Times New Roman" w:cs="Times New Roman"/>
        </w:rPr>
        <w:t xml:space="preserve">plantes stimulantes : tabac, </w:t>
      </w:r>
      <w:hyperlink r:id="rId32" w:tooltip="Théier" w:history="1">
        <w:r w:rsidRPr="003539E3">
          <w:rPr>
            <w:rStyle w:val="Lienhypertexte"/>
            <w:rFonts w:ascii="Times New Roman" w:hAnsi="Times New Roman" w:cs="Times New Roman"/>
            <w:color w:val="auto"/>
            <w:u w:val="none"/>
          </w:rPr>
          <w:t>théier</w:t>
        </w:r>
      </w:hyperlink>
      <w:r w:rsidRPr="003539E3">
        <w:rPr>
          <w:rFonts w:ascii="Times New Roman" w:hAnsi="Times New Roman" w:cs="Times New Roman"/>
        </w:rPr>
        <w:t>, etc.,</w:t>
      </w:r>
    </w:p>
    <w:p w:rsidR="003539E3" w:rsidRDefault="003539E3" w:rsidP="003539E3">
      <w:pPr>
        <w:numPr>
          <w:ilvl w:val="0"/>
          <w:numId w:val="34"/>
        </w:numPr>
        <w:spacing w:before="100" w:beforeAutospacing="1" w:after="100" w:afterAutospacing="1" w:line="240" w:lineRule="auto"/>
        <w:jc w:val="left"/>
        <w:rPr>
          <w:rFonts w:ascii="Times New Roman" w:hAnsi="Times New Roman" w:cs="Times New Roman"/>
        </w:rPr>
      </w:pPr>
      <w:r w:rsidRPr="003539E3">
        <w:rPr>
          <w:rFonts w:ascii="Times New Roman" w:hAnsi="Times New Roman" w:cs="Times New Roman"/>
        </w:rPr>
        <w:t xml:space="preserve">légumes industriels : </w:t>
      </w:r>
      <w:hyperlink r:id="rId33" w:tooltip="Tomate" w:history="1">
        <w:r w:rsidRPr="003539E3">
          <w:rPr>
            <w:rStyle w:val="Lienhypertexte"/>
            <w:rFonts w:ascii="Times New Roman" w:hAnsi="Times New Roman" w:cs="Times New Roman"/>
            <w:color w:val="auto"/>
            <w:u w:val="none"/>
          </w:rPr>
          <w:t>tomate</w:t>
        </w:r>
      </w:hyperlink>
      <w:r w:rsidRPr="003539E3">
        <w:rPr>
          <w:rFonts w:ascii="Times New Roman" w:hAnsi="Times New Roman" w:cs="Times New Roman"/>
        </w:rPr>
        <w:t xml:space="preserve"> industrielle, piment, </w:t>
      </w:r>
      <w:hyperlink r:id="rId34" w:tooltip="Petit pois" w:history="1">
        <w:r w:rsidRPr="003539E3">
          <w:rPr>
            <w:rStyle w:val="Lienhypertexte"/>
            <w:rFonts w:ascii="Times New Roman" w:hAnsi="Times New Roman" w:cs="Times New Roman"/>
            <w:color w:val="auto"/>
            <w:u w:val="none"/>
          </w:rPr>
          <w:t>petit pois</w:t>
        </w:r>
      </w:hyperlink>
      <w:r w:rsidRPr="003539E3">
        <w:rPr>
          <w:rFonts w:ascii="Times New Roman" w:hAnsi="Times New Roman" w:cs="Times New Roman"/>
        </w:rPr>
        <w:t>, haricot, etc.</w:t>
      </w:r>
    </w:p>
    <w:p w:rsidR="0014518E" w:rsidRDefault="0014518E" w:rsidP="0014518E">
      <w:pPr>
        <w:pStyle w:val="Paragraphedeliste"/>
        <w:numPr>
          <w:ilvl w:val="1"/>
          <w:numId w:val="32"/>
        </w:numPr>
        <w:spacing w:line="360" w:lineRule="auto"/>
        <w:jc w:val="left"/>
        <w:rPr>
          <w:rFonts w:ascii="Times New Roman" w:hAnsi="Times New Roman" w:cs="Times New Roman"/>
          <w:b/>
          <w:bCs/>
          <w:sz w:val="24"/>
          <w:szCs w:val="24"/>
        </w:rPr>
      </w:pPr>
      <w:r w:rsidRPr="0014518E">
        <w:rPr>
          <w:rFonts w:ascii="Times New Roman" w:hAnsi="Times New Roman" w:cs="Times New Roman"/>
          <w:b/>
          <w:bCs/>
          <w:sz w:val="24"/>
          <w:szCs w:val="24"/>
        </w:rPr>
        <w:t>Cultures industrielles</w:t>
      </w:r>
    </w:p>
    <w:p w:rsidR="0014518E" w:rsidRPr="0014518E" w:rsidRDefault="0014518E" w:rsidP="0014518E">
      <w:pPr>
        <w:spacing w:line="360" w:lineRule="auto"/>
        <w:ind w:firstLine="284"/>
        <w:rPr>
          <w:rFonts w:ascii="Times New Roman" w:hAnsi="Times New Roman" w:cs="Times New Roman"/>
          <w:color w:val="000000"/>
        </w:rPr>
      </w:pPr>
      <w:r w:rsidRPr="0014518E">
        <w:rPr>
          <w:rFonts w:ascii="Times New Roman" w:hAnsi="Times New Roman" w:cs="Times New Roman"/>
          <w:color w:val="000000"/>
        </w:rPr>
        <w:t>Voir partie exposés</w:t>
      </w:r>
    </w:p>
    <w:p w:rsidR="0014518E" w:rsidRDefault="0014518E" w:rsidP="0014518E">
      <w:pPr>
        <w:pStyle w:val="Paragraphedeliste"/>
        <w:numPr>
          <w:ilvl w:val="1"/>
          <w:numId w:val="32"/>
        </w:numPr>
        <w:spacing w:line="360" w:lineRule="auto"/>
        <w:jc w:val="left"/>
        <w:rPr>
          <w:rFonts w:ascii="Times New Roman" w:hAnsi="Times New Roman" w:cs="Times New Roman"/>
          <w:b/>
          <w:bCs/>
          <w:sz w:val="24"/>
          <w:szCs w:val="24"/>
        </w:rPr>
      </w:pPr>
      <w:r w:rsidRPr="0014518E">
        <w:rPr>
          <w:rFonts w:ascii="Times New Roman" w:hAnsi="Times New Roman" w:cs="Times New Roman"/>
          <w:b/>
          <w:bCs/>
          <w:sz w:val="24"/>
          <w:szCs w:val="24"/>
        </w:rPr>
        <w:t xml:space="preserve"> Légumineu</w:t>
      </w:r>
      <w:r>
        <w:rPr>
          <w:rFonts w:ascii="Times New Roman" w:hAnsi="Times New Roman" w:cs="Times New Roman"/>
          <w:b/>
          <w:bCs/>
          <w:sz w:val="24"/>
          <w:szCs w:val="24"/>
        </w:rPr>
        <w:t>ses alimentaires (Légumes secs)</w:t>
      </w:r>
    </w:p>
    <w:p w:rsidR="00037521" w:rsidRDefault="00037521" w:rsidP="00ED3B9A">
      <w:pPr>
        <w:spacing w:line="360" w:lineRule="auto"/>
        <w:ind w:firstLine="284"/>
        <w:rPr>
          <w:rFonts w:ascii="Times New Roman" w:hAnsi="Times New Roman" w:cs="Times New Roman"/>
          <w:color w:val="000000"/>
        </w:rPr>
      </w:pPr>
      <w:r w:rsidRPr="00ED3B9A">
        <w:rPr>
          <w:rFonts w:ascii="Times New Roman" w:hAnsi="Times New Roman" w:cs="Times New Roman"/>
          <w:color w:val="000000"/>
        </w:rPr>
        <w:t>En Algérie, les légumineuses alimentaires occupent une place importante dans les systèmes de cultures et dans l’alimentation de la population. La production reste assez faible et les importations sont en pleine croissance.</w:t>
      </w:r>
    </w:p>
    <w:p w:rsidR="006A5CCB" w:rsidRDefault="006A5CCB" w:rsidP="006A5CCB">
      <w:pPr>
        <w:pStyle w:val="Paragraphedeliste"/>
        <w:numPr>
          <w:ilvl w:val="0"/>
          <w:numId w:val="35"/>
        </w:numPr>
        <w:spacing w:line="360" w:lineRule="auto"/>
        <w:jc w:val="left"/>
        <w:rPr>
          <w:rFonts w:ascii="Times New Roman" w:hAnsi="Times New Roman" w:cs="Times New Roman"/>
          <w:b/>
          <w:bCs/>
          <w:sz w:val="24"/>
          <w:szCs w:val="24"/>
        </w:rPr>
      </w:pPr>
      <w:r w:rsidRPr="006A5CCB">
        <w:rPr>
          <w:rFonts w:ascii="Times New Roman" w:hAnsi="Times New Roman" w:cs="Times New Roman"/>
          <w:b/>
          <w:bCs/>
          <w:sz w:val="24"/>
          <w:szCs w:val="24"/>
        </w:rPr>
        <w:t>Intérêt alimentaire et agro-économique</w:t>
      </w:r>
    </w:p>
    <w:p w:rsidR="00D00804" w:rsidRPr="00E33720" w:rsidRDefault="006A5CCB" w:rsidP="00E33720">
      <w:pPr>
        <w:spacing w:line="360" w:lineRule="auto"/>
        <w:jc w:val="left"/>
        <w:rPr>
          <w:rFonts w:ascii="Times New Roman" w:hAnsi="Times New Roman" w:cs="Times New Roman"/>
          <w:b/>
          <w:bCs/>
          <w:sz w:val="24"/>
          <w:szCs w:val="24"/>
        </w:rPr>
      </w:pPr>
      <w:r w:rsidRPr="006A5CCB">
        <w:rPr>
          <w:rFonts w:ascii="Times New Roman" w:hAnsi="Times New Roman" w:cs="Times New Roman"/>
          <w:color w:val="000000"/>
        </w:rPr>
        <w:t>Il semble bien que le pois chiche, le haricot sec et la lentille présentent des intérêts considérables par rapport à l’ensemble des légumineuses alimentaires compte tenu, d’une part, de leur place importante dans l’alimentation et, d’autre part, de leur production non satisfaisante entraînant des importations massives et coûteuses</w:t>
      </w:r>
      <w:r>
        <w:rPr>
          <w:rFonts w:ascii="Times New Roman" w:hAnsi="Times New Roman" w:cs="Times New Roman"/>
          <w:color w:val="000000"/>
        </w:rPr>
        <w:t>.</w:t>
      </w:r>
    </w:p>
    <w:sectPr w:rsidR="00D00804" w:rsidRPr="00E33720" w:rsidSect="00904655">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5B2" w:rsidRDefault="00C535B2" w:rsidP="00F603CB">
      <w:pPr>
        <w:spacing w:before="0" w:after="0" w:line="240" w:lineRule="auto"/>
      </w:pPr>
      <w:r>
        <w:separator/>
      </w:r>
    </w:p>
  </w:endnote>
  <w:endnote w:type="continuationSeparator" w:id="0">
    <w:p w:rsidR="00C535B2" w:rsidRDefault="00C535B2" w:rsidP="00F603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5B2" w:rsidRDefault="00C535B2" w:rsidP="00F603CB">
      <w:pPr>
        <w:spacing w:before="0" w:after="0" w:line="240" w:lineRule="auto"/>
      </w:pPr>
      <w:r>
        <w:separator/>
      </w:r>
    </w:p>
  </w:footnote>
  <w:footnote w:type="continuationSeparator" w:id="0">
    <w:p w:rsidR="00C535B2" w:rsidRDefault="00C535B2" w:rsidP="00F603C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A4" w:rsidRDefault="002F2766">
    <w:pPr>
      <w:pStyle w:val="En-tte"/>
      <w:ind w:right="-576"/>
      <w:jc w:val="right"/>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0288" behindDoc="0" locked="0" layoutInCell="0" allowOverlap="1">
              <wp:simplePos x="0" y="0"/>
              <wp:positionH relativeFrom="rightMargin">
                <wp:align>left</wp:align>
              </wp:positionH>
              <wp:positionV relativeFrom="margin">
                <wp:align>top</wp:align>
              </wp:positionV>
              <wp:extent cx="457200" cy="4572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8478A4" w:rsidRDefault="00C535B2">
                          <w:pPr>
                            <w:pStyle w:val="Sansinterligne"/>
                            <w:pBdr>
                              <w:top w:val="single" w:sz="24" w:space="8" w:color="9BBB59" w:themeColor="accent3"/>
                              <w:bottom w:val="single" w:sz="24" w:space="8" w:color="9BBB59" w:themeColor="accent3"/>
                            </w:pBdr>
                            <w:jc w:val="center"/>
                            <w:rPr>
                              <w:rFonts w:asciiTheme="majorHAnsi" w:hAnsiTheme="majorHAnsi"/>
                              <w:sz w:val="28"/>
                              <w:szCs w:val="28"/>
                            </w:rPr>
                          </w:pPr>
                          <w:r>
                            <w:fldChar w:fldCharType="begin"/>
                          </w:r>
                          <w:r>
                            <w:instrText xml:space="preserve"> PAGE   \* MERGEFORMAT </w:instrText>
                          </w:r>
                          <w:r>
                            <w:fldChar w:fldCharType="separate"/>
                          </w:r>
                          <w:r w:rsidR="002F2766" w:rsidRPr="002F2766">
                            <w:rPr>
                              <w:rFonts w:asciiTheme="majorHAnsi" w:hAnsiTheme="majorHAnsi"/>
                              <w:noProof/>
                              <w:sz w:val="28"/>
                              <w:szCs w:val="28"/>
                            </w:rPr>
                            <w:t>1</w:t>
                          </w:r>
                          <w:r>
                            <w:rPr>
                              <w:rFonts w:asciiTheme="majorHAnsi" w:hAnsiTheme="majorHAnsi"/>
                              <w:noProof/>
                              <w:sz w:val="28"/>
                              <w:szCs w:val="28"/>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0;margin-top:0;width:36pt;height:36pt;z-index:251660288;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" o:allowincell="f" stroked="f">
              <v:shadow type="perspective" opacity=".5" origin=".5,.5" offset="4pt,5pt" matrix="1.25,,,1.25"/>
              <v:textbox inset="0,0,0,0">
                <w:txbxContent>
                  <w:p w:rsidR="008478A4" w:rsidRDefault="00C535B2">
                    <w:pPr>
                      <w:pStyle w:val="Sansinterligne"/>
                      <w:pBdr>
                        <w:top w:val="single" w:sz="24" w:space="8" w:color="9BBB59" w:themeColor="accent3"/>
                        <w:bottom w:val="single" w:sz="24" w:space="8" w:color="9BBB59" w:themeColor="accent3"/>
                      </w:pBdr>
                      <w:jc w:val="center"/>
                      <w:rPr>
                        <w:rFonts w:asciiTheme="majorHAnsi" w:hAnsiTheme="majorHAnsi"/>
                        <w:sz w:val="28"/>
                        <w:szCs w:val="28"/>
                      </w:rPr>
                    </w:pPr>
                    <w:r>
                      <w:fldChar w:fldCharType="begin"/>
                    </w:r>
                    <w:r>
                      <w:instrText xml:space="preserve"> PAGE   \* MERGEFORMAT </w:instrText>
                    </w:r>
                    <w:r>
                      <w:fldChar w:fldCharType="separate"/>
                    </w:r>
                    <w:r w:rsidR="002F2766" w:rsidRPr="002F2766">
                      <w:rPr>
                        <w:rFonts w:asciiTheme="majorHAnsi" w:hAnsiTheme="majorHAnsi"/>
                        <w:noProof/>
                        <w:sz w:val="28"/>
                        <w:szCs w:val="28"/>
                      </w:rPr>
                      <w:t>1</w:t>
                    </w:r>
                    <w:r>
                      <w:rPr>
                        <w:rFonts w:asciiTheme="majorHAnsi" w:hAnsiTheme="majorHAnsi"/>
                        <w:noProof/>
                        <w:sz w:val="28"/>
                        <w:szCs w:val="28"/>
                      </w:rPr>
                      <w:fldChar w:fldCharType="end"/>
                    </w:r>
                  </w:p>
                </w:txbxContent>
              </v:textbox>
              <w10:wrap anchorx="margin" anchory="margin"/>
            </v:shape>
          </w:pict>
        </mc:Fallback>
      </mc:AlternateContent>
    </w:r>
    <w:r w:rsidR="008478A4">
      <w:rPr>
        <w:rFonts w:asciiTheme="majorHAnsi" w:eastAsiaTheme="majorEastAsia" w:hAnsiTheme="majorHAnsi" w:cstheme="majorBidi"/>
        <w:sz w:val="28"/>
        <w:szCs w:val="28"/>
      </w:rPr>
      <w:t>Module de grandes culture</w:t>
    </w:r>
    <w:sdt>
      <w:sdtPr>
        <w:rPr>
          <w:rFonts w:asciiTheme="majorHAnsi" w:eastAsiaTheme="majorEastAsia" w:hAnsiTheme="majorHAnsi" w:cstheme="majorBidi"/>
          <w:sz w:val="28"/>
          <w:szCs w:val="28"/>
        </w:rPr>
        <w:alias w:val="Titre"/>
        <w:id w:val="270721805"/>
        <w:placeholder>
          <w:docPart w:val="101B373FF11848CE83798B1CA6D23E7B"/>
        </w:placeholder>
        <w:dataBinding w:prefixMappings="xmlns:ns0='http://schemas.openxmlformats.org/package/2006/metadata/core-properties' xmlns:ns1='http://purl.org/dc/elements/1.1/'" w:xpath="/ns0:coreProperties[1]/ns1:title[1]" w:storeItemID="{6C3C8BC8-F283-45AE-878A-BAB7291924A1}"/>
        <w:text/>
      </w:sdtPr>
      <w:sdtEndPr/>
      <w:sdtContent>
        <w:r w:rsidR="008478A4">
          <w:rPr>
            <w:rFonts w:asciiTheme="majorHAnsi" w:eastAsiaTheme="majorEastAsia" w:hAnsiTheme="majorHAnsi" w:cstheme="majorBidi"/>
            <w:sz w:val="28"/>
            <w:szCs w:val="28"/>
          </w:rPr>
          <w:t>s</w:t>
        </w:r>
      </w:sdtContent>
    </w:sdt>
  </w:p>
  <w:p w:rsidR="008478A4" w:rsidRPr="00F603CB" w:rsidRDefault="008478A4" w:rsidP="00F603CB">
    <w:pPr>
      <w:pStyle w:val="En-tte"/>
      <w:jc w:val="center"/>
      <w:rPr>
        <w:rFonts w:ascii="Times New Roman" w:hAnsi="Times New Roman" w:cs="Times New Roman"/>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85pt;height:8.85pt" o:bullet="t">
        <v:imagedata r:id="rId1" o:title="j0115844"/>
      </v:shape>
    </w:pict>
  </w:numPicBullet>
  <w:numPicBullet w:numPicBulletId="1">
    <w:pict>
      <v:shape id="_x0000_i1032" type="#_x0000_t75" style="width:8.85pt;height:8.85pt" o:bullet="t">
        <v:imagedata r:id="rId2" o:title="BD14792_"/>
      </v:shape>
    </w:pict>
  </w:numPicBullet>
  <w:abstractNum w:abstractNumId="0">
    <w:nsid w:val="04782461"/>
    <w:multiLevelType w:val="hybridMultilevel"/>
    <w:tmpl w:val="9DE04286"/>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nsid w:val="05C515C1"/>
    <w:multiLevelType w:val="hybridMultilevel"/>
    <w:tmpl w:val="CCD0CBC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09B8145C"/>
    <w:multiLevelType w:val="hybridMultilevel"/>
    <w:tmpl w:val="7D246E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38116D"/>
    <w:multiLevelType w:val="hybridMultilevel"/>
    <w:tmpl w:val="AF34F952"/>
    <w:lvl w:ilvl="0" w:tplc="5C98AC1C">
      <w:start w:val="2"/>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5A7692"/>
    <w:multiLevelType w:val="hybridMultilevel"/>
    <w:tmpl w:val="264A5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5B0D5E"/>
    <w:multiLevelType w:val="hybridMultilevel"/>
    <w:tmpl w:val="6DC450DC"/>
    <w:lvl w:ilvl="0" w:tplc="7A128BB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22423"/>
    <w:multiLevelType w:val="hybridMultilevel"/>
    <w:tmpl w:val="DAAEF72A"/>
    <w:lvl w:ilvl="0" w:tplc="A2B211B6">
      <w:start w:val="1"/>
      <w:numFmt w:val="lowerLetter"/>
      <w:lvlText w:val="%1)"/>
      <w:lvlJc w:val="left"/>
      <w:pPr>
        <w:ind w:left="720" w:hanging="360"/>
      </w:pPr>
      <w:rPr>
        <w:rFonts w:ascii="Times New Roman" w:hAnsi="Times New Roman" w:cs="Times New Roman"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5C28FC"/>
    <w:multiLevelType w:val="hybridMultilevel"/>
    <w:tmpl w:val="F32ECBE8"/>
    <w:lvl w:ilvl="0" w:tplc="AF281F2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16091C20"/>
    <w:multiLevelType w:val="hybridMultilevel"/>
    <w:tmpl w:val="498AB1DE"/>
    <w:lvl w:ilvl="0" w:tplc="7A128BBC">
      <w:start w:val="1"/>
      <w:numFmt w:val="bullet"/>
      <w:lvlText w:val=""/>
      <w:lvlPicBulletId w:val="1"/>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191B4A41"/>
    <w:multiLevelType w:val="hybridMultilevel"/>
    <w:tmpl w:val="25D01414"/>
    <w:lvl w:ilvl="0" w:tplc="2EB06BC6">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1B914B14"/>
    <w:multiLevelType w:val="hybridMultilevel"/>
    <w:tmpl w:val="1DEE781C"/>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1C0B124B"/>
    <w:multiLevelType w:val="multilevel"/>
    <w:tmpl w:val="D416FFB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0AF08C8"/>
    <w:multiLevelType w:val="hybridMultilevel"/>
    <w:tmpl w:val="17A8DB0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25E46088"/>
    <w:multiLevelType w:val="hybridMultilevel"/>
    <w:tmpl w:val="A46652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FF2346"/>
    <w:multiLevelType w:val="multilevel"/>
    <w:tmpl w:val="08F04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21BED"/>
    <w:multiLevelType w:val="hybridMultilevel"/>
    <w:tmpl w:val="1F8E14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BC0FC2"/>
    <w:multiLevelType w:val="hybridMultilevel"/>
    <w:tmpl w:val="DCD80946"/>
    <w:lvl w:ilvl="0" w:tplc="B2EA63F4">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nsid w:val="403338A0"/>
    <w:multiLevelType w:val="multilevel"/>
    <w:tmpl w:val="DC46F2A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A94FA3"/>
    <w:multiLevelType w:val="hybridMultilevel"/>
    <w:tmpl w:val="161805BC"/>
    <w:lvl w:ilvl="0" w:tplc="7AD4A3CE">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46AF587D"/>
    <w:multiLevelType w:val="hybridMultilevel"/>
    <w:tmpl w:val="70EA5C9E"/>
    <w:lvl w:ilvl="0" w:tplc="7AD245E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BC87B7E"/>
    <w:multiLevelType w:val="hybridMultilevel"/>
    <w:tmpl w:val="9C18CD1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4BDA20F2"/>
    <w:multiLevelType w:val="hybridMultilevel"/>
    <w:tmpl w:val="45C650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0E55A1"/>
    <w:multiLevelType w:val="hybridMultilevel"/>
    <w:tmpl w:val="10B2EC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D8A64DA"/>
    <w:multiLevelType w:val="multilevel"/>
    <w:tmpl w:val="B21AFB8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3112F9"/>
    <w:multiLevelType w:val="hybridMultilevel"/>
    <w:tmpl w:val="6E5642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637372A"/>
    <w:multiLevelType w:val="hybridMultilevel"/>
    <w:tmpl w:val="E760DA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9317C13"/>
    <w:multiLevelType w:val="hybridMultilevel"/>
    <w:tmpl w:val="6DE8E476"/>
    <w:lvl w:ilvl="0" w:tplc="E5AA401A">
      <w:start w:val="1"/>
      <w:numFmt w:val="bullet"/>
      <w:lvlText w:val=""/>
      <w:lvlPicBulletId w:val="0"/>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nsid w:val="5A7D4545"/>
    <w:multiLevelType w:val="hybridMultilevel"/>
    <w:tmpl w:val="39E8CCA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5D3A38BA"/>
    <w:multiLevelType w:val="hybridMultilevel"/>
    <w:tmpl w:val="08C8244A"/>
    <w:lvl w:ilvl="0" w:tplc="E5AA401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1B0AA7"/>
    <w:multiLevelType w:val="hybridMultilevel"/>
    <w:tmpl w:val="C958C6AA"/>
    <w:lvl w:ilvl="0" w:tplc="936AF244">
      <w:start w:val="1"/>
      <w:numFmt w:val="decimal"/>
      <w:lvlText w:val="%1-"/>
      <w:lvlJc w:val="left"/>
      <w:pPr>
        <w:ind w:left="720" w:hanging="360"/>
      </w:pPr>
      <w:rPr>
        <w:rFonts w:ascii="Times New Roman" w:hAnsi="Times New Roman" w:cs="Times New Roman"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03072D1"/>
    <w:multiLevelType w:val="hybridMultilevel"/>
    <w:tmpl w:val="9542E2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56272BC"/>
    <w:multiLevelType w:val="hybridMultilevel"/>
    <w:tmpl w:val="6E5642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85362D6"/>
    <w:multiLevelType w:val="hybridMultilevel"/>
    <w:tmpl w:val="D3FAA2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C464BD8"/>
    <w:multiLevelType w:val="hybridMultilevel"/>
    <w:tmpl w:val="F5A2CF96"/>
    <w:lvl w:ilvl="0" w:tplc="FEA80542">
      <w:start w:val="1"/>
      <w:numFmt w:val="low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E473307"/>
    <w:multiLevelType w:val="hybridMultilevel"/>
    <w:tmpl w:val="DAAEF72A"/>
    <w:lvl w:ilvl="0" w:tplc="A2B211B6">
      <w:start w:val="1"/>
      <w:numFmt w:val="lowerLetter"/>
      <w:lvlText w:val="%1)"/>
      <w:lvlJc w:val="left"/>
      <w:pPr>
        <w:ind w:left="720" w:hanging="360"/>
      </w:pPr>
      <w:rPr>
        <w:rFonts w:ascii="Times New Roman" w:hAnsi="Times New Roman" w:cs="Times New Roman"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6"/>
  </w:num>
  <w:num w:numId="3">
    <w:abstractNumId w:val="2"/>
  </w:num>
  <w:num w:numId="4">
    <w:abstractNumId w:val="31"/>
  </w:num>
  <w:num w:numId="5">
    <w:abstractNumId w:val="24"/>
  </w:num>
  <w:num w:numId="6">
    <w:abstractNumId w:val="13"/>
  </w:num>
  <w:num w:numId="7">
    <w:abstractNumId w:val="33"/>
  </w:num>
  <w:num w:numId="8">
    <w:abstractNumId w:val="10"/>
  </w:num>
  <w:num w:numId="9">
    <w:abstractNumId w:val="8"/>
  </w:num>
  <w:num w:numId="10">
    <w:abstractNumId w:val="16"/>
  </w:num>
  <w:num w:numId="11">
    <w:abstractNumId w:val="19"/>
  </w:num>
  <w:num w:numId="12">
    <w:abstractNumId w:val="3"/>
  </w:num>
  <w:num w:numId="13">
    <w:abstractNumId w:val="12"/>
  </w:num>
  <w:num w:numId="14">
    <w:abstractNumId w:val="6"/>
  </w:num>
  <w:num w:numId="15">
    <w:abstractNumId w:val="9"/>
  </w:num>
  <w:num w:numId="16">
    <w:abstractNumId w:val="18"/>
  </w:num>
  <w:num w:numId="17">
    <w:abstractNumId w:val="15"/>
  </w:num>
  <w:num w:numId="18">
    <w:abstractNumId w:val="34"/>
  </w:num>
  <w:num w:numId="19">
    <w:abstractNumId w:val="4"/>
  </w:num>
  <w:num w:numId="20">
    <w:abstractNumId w:val="32"/>
  </w:num>
  <w:num w:numId="21">
    <w:abstractNumId w:val="0"/>
  </w:num>
  <w:num w:numId="22">
    <w:abstractNumId w:val="27"/>
  </w:num>
  <w:num w:numId="23">
    <w:abstractNumId w:val="1"/>
  </w:num>
  <w:num w:numId="24">
    <w:abstractNumId w:val="20"/>
  </w:num>
  <w:num w:numId="25">
    <w:abstractNumId w:val="22"/>
  </w:num>
  <w:num w:numId="26">
    <w:abstractNumId w:val="29"/>
  </w:num>
  <w:num w:numId="27">
    <w:abstractNumId w:val="7"/>
  </w:num>
  <w:num w:numId="28">
    <w:abstractNumId w:val="30"/>
  </w:num>
  <w:num w:numId="29">
    <w:abstractNumId w:val="25"/>
  </w:num>
  <w:num w:numId="30">
    <w:abstractNumId w:val="5"/>
  </w:num>
  <w:num w:numId="31">
    <w:abstractNumId w:val="21"/>
  </w:num>
  <w:num w:numId="32">
    <w:abstractNumId w:val="14"/>
  </w:num>
  <w:num w:numId="33">
    <w:abstractNumId w:val="23"/>
  </w:num>
  <w:num w:numId="34">
    <w:abstractNumId w:val="1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3CB"/>
    <w:rsid w:val="0000024F"/>
    <w:rsid w:val="0001241C"/>
    <w:rsid w:val="00037521"/>
    <w:rsid w:val="00053776"/>
    <w:rsid w:val="00070CCB"/>
    <w:rsid w:val="00077A9C"/>
    <w:rsid w:val="000B2CD0"/>
    <w:rsid w:val="000C3987"/>
    <w:rsid w:val="000D2870"/>
    <w:rsid w:val="000E2583"/>
    <w:rsid w:val="000F3773"/>
    <w:rsid w:val="000F549E"/>
    <w:rsid w:val="000F7E82"/>
    <w:rsid w:val="00114FDB"/>
    <w:rsid w:val="001316E6"/>
    <w:rsid w:val="001442D2"/>
    <w:rsid w:val="0014518E"/>
    <w:rsid w:val="00155575"/>
    <w:rsid w:val="0016109F"/>
    <w:rsid w:val="00171C64"/>
    <w:rsid w:val="001779E3"/>
    <w:rsid w:val="00183F57"/>
    <w:rsid w:val="001960BE"/>
    <w:rsid w:val="001C2A3C"/>
    <w:rsid w:val="001C3520"/>
    <w:rsid w:val="001F7B57"/>
    <w:rsid w:val="002373F4"/>
    <w:rsid w:val="00237A21"/>
    <w:rsid w:val="00237B18"/>
    <w:rsid w:val="00244D15"/>
    <w:rsid w:val="002542B4"/>
    <w:rsid w:val="00256202"/>
    <w:rsid w:val="002645AC"/>
    <w:rsid w:val="00265903"/>
    <w:rsid w:val="00272DA1"/>
    <w:rsid w:val="002749AF"/>
    <w:rsid w:val="002A2813"/>
    <w:rsid w:val="002E6ADA"/>
    <w:rsid w:val="002F2766"/>
    <w:rsid w:val="003007BC"/>
    <w:rsid w:val="00310D15"/>
    <w:rsid w:val="0032789A"/>
    <w:rsid w:val="003414B0"/>
    <w:rsid w:val="00344F61"/>
    <w:rsid w:val="0035286B"/>
    <w:rsid w:val="003539E3"/>
    <w:rsid w:val="00353C30"/>
    <w:rsid w:val="0036628F"/>
    <w:rsid w:val="003B0CBD"/>
    <w:rsid w:val="003B12C3"/>
    <w:rsid w:val="003B3D00"/>
    <w:rsid w:val="003B45D2"/>
    <w:rsid w:val="003C287F"/>
    <w:rsid w:val="003C59D0"/>
    <w:rsid w:val="003E067D"/>
    <w:rsid w:val="003E726E"/>
    <w:rsid w:val="003F54B0"/>
    <w:rsid w:val="0040189A"/>
    <w:rsid w:val="00421DB8"/>
    <w:rsid w:val="004255BD"/>
    <w:rsid w:val="00425F0B"/>
    <w:rsid w:val="0043640E"/>
    <w:rsid w:val="004554F4"/>
    <w:rsid w:val="00477044"/>
    <w:rsid w:val="004854E6"/>
    <w:rsid w:val="004B0348"/>
    <w:rsid w:val="004B6BC0"/>
    <w:rsid w:val="004B7075"/>
    <w:rsid w:val="004C5F14"/>
    <w:rsid w:val="004C607C"/>
    <w:rsid w:val="004C683A"/>
    <w:rsid w:val="004D148D"/>
    <w:rsid w:val="004E4D25"/>
    <w:rsid w:val="004E6397"/>
    <w:rsid w:val="0051771E"/>
    <w:rsid w:val="00522A05"/>
    <w:rsid w:val="0052481A"/>
    <w:rsid w:val="00531DAD"/>
    <w:rsid w:val="00533486"/>
    <w:rsid w:val="00533AA3"/>
    <w:rsid w:val="005805BE"/>
    <w:rsid w:val="005A04FF"/>
    <w:rsid w:val="005B08C2"/>
    <w:rsid w:val="005B5DA9"/>
    <w:rsid w:val="005C33FC"/>
    <w:rsid w:val="005E4B44"/>
    <w:rsid w:val="005E4C21"/>
    <w:rsid w:val="00614C87"/>
    <w:rsid w:val="00635FA6"/>
    <w:rsid w:val="00645059"/>
    <w:rsid w:val="006825EB"/>
    <w:rsid w:val="00683134"/>
    <w:rsid w:val="0069035E"/>
    <w:rsid w:val="00691E26"/>
    <w:rsid w:val="00692BAF"/>
    <w:rsid w:val="00696951"/>
    <w:rsid w:val="006A2549"/>
    <w:rsid w:val="006A59AA"/>
    <w:rsid w:val="006A5CCB"/>
    <w:rsid w:val="006A6851"/>
    <w:rsid w:val="006B0F52"/>
    <w:rsid w:val="006B2A0D"/>
    <w:rsid w:val="006B73B6"/>
    <w:rsid w:val="006C3528"/>
    <w:rsid w:val="006D4D7B"/>
    <w:rsid w:val="006E4D0C"/>
    <w:rsid w:val="006F035F"/>
    <w:rsid w:val="006F230D"/>
    <w:rsid w:val="006F35BB"/>
    <w:rsid w:val="00703A5D"/>
    <w:rsid w:val="0070720D"/>
    <w:rsid w:val="0071379E"/>
    <w:rsid w:val="007241E4"/>
    <w:rsid w:val="00726F45"/>
    <w:rsid w:val="00743025"/>
    <w:rsid w:val="00743777"/>
    <w:rsid w:val="00757A68"/>
    <w:rsid w:val="0076272E"/>
    <w:rsid w:val="0076565B"/>
    <w:rsid w:val="007710F3"/>
    <w:rsid w:val="00776C0F"/>
    <w:rsid w:val="0079122D"/>
    <w:rsid w:val="00792A32"/>
    <w:rsid w:val="007C2306"/>
    <w:rsid w:val="007D6C43"/>
    <w:rsid w:val="007F71D6"/>
    <w:rsid w:val="007F76DB"/>
    <w:rsid w:val="0080212B"/>
    <w:rsid w:val="0080374C"/>
    <w:rsid w:val="00834868"/>
    <w:rsid w:val="0083520C"/>
    <w:rsid w:val="008478A4"/>
    <w:rsid w:val="00882AFE"/>
    <w:rsid w:val="00892D63"/>
    <w:rsid w:val="008A05D4"/>
    <w:rsid w:val="008C2A7A"/>
    <w:rsid w:val="008C2DF9"/>
    <w:rsid w:val="008E1E65"/>
    <w:rsid w:val="008E5C37"/>
    <w:rsid w:val="00904655"/>
    <w:rsid w:val="00904D76"/>
    <w:rsid w:val="00906B03"/>
    <w:rsid w:val="0092443D"/>
    <w:rsid w:val="009521F9"/>
    <w:rsid w:val="00963F31"/>
    <w:rsid w:val="00964A38"/>
    <w:rsid w:val="00973F56"/>
    <w:rsid w:val="00984D15"/>
    <w:rsid w:val="00997122"/>
    <w:rsid w:val="00997AC9"/>
    <w:rsid w:val="009A3760"/>
    <w:rsid w:val="009A74B0"/>
    <w:rsid w:val="009B1688"/>
    <w:rsid w:val="009D55A2"/>
    <w:rsid w:val="009D64EE"/>
    <w:rsid w:val="009E3A8D"/>
    <w:rsid w:val="009E481F"/>
    <w:rsid w:val="00A0323E"/>
    <w:rsid w:val="00A078B3"/>
    <w:rsid w:val="00A30EAC"/>
    <w:rsid w:val="00A33639"/>
    <w:rsid w:val="00A35102"/>
    <w:rsid w:val="00A47900"/>
    <w:rsid w:val="00A50D50"/>
    <w:rsid w:val="00A65BB0"/>
    <w:rsid w:val="00A67B98"/>
    <w:rsid w:val="00A75EE1"/>
    <w:rsid w:val="00A82928"/>
    <w:rsid w:val="00A90918"/>
    <w:rsid w:val="00AA07C1"/>
    <w:rsid w:val="00AA2897"/>
    <w:rsid w:val="00AB5506"/>
    <w:rsid w:val="00AF11C2"/>
    <w:rsid w:val="00AF2F2A"/>
    <w:rsid w:val="00AF33B6"/>
    <w:rsid w:val="00AF4883"/>
    <w:rsid w:val="00B039FF"/>
    <w:rsid w:val="00B0504F"/>
    <w:rsid w:val="00B06040"/>
    <w:rsid w:val="00B1072A"/>
    <w:rsid w:val="00B36A0B"/>
    <w:rsid w:val="00B4311F"/>
    <w:rsid w:val="00B557D3"/>
    <w:rsid w:val="00B6067B"/>
    <w:rsid w:val="00B65783"/>
    <w:rsid w:val="00B837BA"/>
    <w:rsid w:val="00B864F0"/>
    <w:rsid w:val="00B900C6"/>
    <w:rsid w:val="00B911FF"/>
    <w:rsid w:val="00BB666D"/>
    <w:rsid w:val="00BD54E6"/>
    <w:rsid w:val="00BE160A"/>
    <w:rsid w:val="00BF2154"/>
    <w:rsid w:val="00C07166"/>
    <w:rsid w:val="00C13177"/>
    <w:rsid w:val="00C1559B"/>
    <w:rsid w:val="00C22C6B"/>
    <w:rsid w:val="00C26645"/>
    <w:rsid w:val="00C50AF3"/>
    <w:rsid w:val="00C535B2"/>
    <w:rsid w:val="00C72CB9"/>
    <w:rsid w:val="00C76266"/>
    <w:rsid w:val="00CB2058"/>
    <w:rsid w:val="00CC42BC"/>
    <w:rsid w:val="00CC4905"/>
    <w:rsid w:val="00CE4823"/>
    <w:rsid w:val="00CF150B"/>
    <w:rsid w:val="00D00804"/>
    <w:rsid w:val="00D01573"/>
    <w:rsid w:val="00D27F19"/>
    <w:rsid w:val="00D36242"/>
    <w:rsid w:val="00D5114A"/>
    <w:rsid w:val="00D517C0"/>
    <w:rsid w:val="00D71A11"/>
    <w:rsid w:val="00D71F12"/>
    <w:rsid w:val="00D755DB"/>
    <w:rsid w:val="00D9643E"/>
    <w:rsid w:val="00D97CFD"/>
    <w:rsid w:val="00DB58F6"/>
    <w:rsid w:val="00DC154A"/>
    <w:rsid w:val="00DC25BD"/>
    <w:rsid w:val="00DC44F3"/>
    <w:rsid w:val="00DE5259"/>
    <w:rsid w:val="00DE7FEC"/>
    <w:rsid w:val="00DF310D"/>
    <w:rsid w:val="00DF3E3F"/>
    <w:rsid w:val="00DF5FF5"/>
    <w:rsid w:val="00E269F8"/>
    <w:rsid w:val="00E33720"/>
    <w:rsid w:val="00E561EC"/>
    <w:rsid w:val="00E950B4"/>
    <w:rsid w:val="00EA22FA"/>
    <w:rsid w:val="00EB299E"/>
    <w:rsid w:val="00EC35B8"/>
    <w:rsid w:val="00ED1F35"/>
    <w:rsid w:val="00ED3B9A"/>
    <w:rsid w:val="00ED531D"/>
    <w:rsid w:val="00ED6D4F"/>
    <w:rsid w:val="00EF1C95"/>
    <w:rsid w:val="00EF3C9D"/>
    <w:rsid w:val="00EF4DDB"/>
    <w:rsid w:val="00F21F78"/>
    <w:rsid w:val="00F3272E"/>
    <w:rsid w:val="00F3292B"/>
    <w:rsid w:val="00F35073"/>
    <w:rsid w:val="00F4286E"/>
    <w:rsid w:val="00F51DB0"/>
    <w:rsid w:val="00F603CB"/>
    <w:rsid w:val="00F610AD"/>
    <w:rsid w:val="00FA332D"/>
    <w:rsid w:val="00FA5DE5"/>
    <w:rsid w:val="00FB4115"/>
    <w:rsid w:val="00FB5FA7"/>
    <w:rsid w:val="00FC46BB"/>
    <w:rsid w:val="00FD4D2B"/>
    <w:rsid w:val="00FE1CF4"/>
    <w:rsid w:val="00FE381E"/>
    <w:rsid w:val="00FF184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655"/>
  </w:style>
  <w:style w:type="paragraph" w:styleId="Titre4">
    <w:name w:val="heading 4"/>
    <w:basedOn w:val="Normal"/>
    <w:link w:val="Titre4Car"/>
    <w:uiPriority w:val="9"/>
    <w:qFormat/>
    <w:rsid w:val="00CE4823"/>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03CB"/>
    <w:pPr>
      <w:ind w:left="720"/>
      <w:contextualSpacing/>
    </w:pPr>
  </w:style>
  <w:style w:type="paragraph" w:customStyle="1" w:styleId="Default">
    <w:name w:val="Default"/>
    <w:rsid w:val="00F603CB"/>
    <w:pPr>
      <w:autoSpaceDE w:val="0"/>
      <w:autoSpaceDN w:val="0"/>
      <w:adjustRightInd w:val="0"/>
      <w:spacing w:before="0" w:after="0" w:line="240" w:lineRule="auto"/>
      <w:jc w:val="left"/>
    </w:pPr>
    <w:rPr>
      <w:rFonts w:ascii="Calibri" w:hAnsi="Calibri" w:cs="Calibri"/>
      <w:color w:val="000000"/>
      <w:sz w:val="24"/>
      <w:szCs w:val="24"/>
    </w:rPr>
  </w:style>
  <w:style w:type="paragraph" w:styleId="En-tte">
    <w:name w:val="header"/>
    <w:basedOn w:val="Normal"/>
    <w:link w:val="En-tteCar"/>
    <w:uiPriority w:val="99"/>
    <w:unhideWhenUsed/>
    <w:rsid w:val="00F603CB"/>
    <w:pPr>
      <w:tabs>
        <w:tab w:val="center" w:pos="4536"/>
        <w:tab w:val="right" w:pos="9072"/>
      </w:tabs>
      <w:spacing w:before="0" w:after="0" w:line="240" w:lineRule="auto"/>
    </w:pPr>
  </w:style>
  <w:style w:type="character" w:customStyle="1" w:styleId="En-tteCar">
    <w:name w:val="En-tête Car"/>
    <w:basedOn w:val="Policepardfaut"/>
    <w:link w:val="En-tte"/>
    <w:uiPriority w:val="99"/>
    <w:rsid w:val="00F603CB"/>
  </w:style>
  <w:style w:type="paragraph" w:styleId="Pieddepage">
    <w:name w:val="footer"/>
    <w:basedOn w:val="Normal"/>
    <w:link w:val="PieddepageCar"/>
    <w:uiPriority w:val="99"/>
    <w:semiHidden/>
    <w:unhideWhenUsed/>
    <w:rsid w:val="00F603C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semiHidden/>
    <w:rsid w:val="00F603CB"/>
  </w:style>
  <w:style w:type="paragraph" w:styleId="Sansinterligne">
    <w:name w:val="No Spacing"/>
    <w:link w:val="SansinterligneCar"/>
    <w:uiPriority w:val="1"/>
    <w:qFormat/>
    <w:rsid w:val="00F603CB"/>
    <w:pPr>
      <w:spacing w:before="0" w:after="0" w:line="240" w:lineRule="auto"/>
      <w:jc w:val="left"/>
    </w:pPr>
    <w:rPr>
      <w:rFonts w:eastAsiaTheme="minorEastAsia"/>
    </w:rPr>
  </w:style>
  <w:style w:type="character" w:customStyle="1" w:styleId="SansinterligneCar">
    <w:name w:val="Sans interligne Car"/>
    <w:basedOn w:val="Policepardfaut"/>
    <w:link w:val="Sansinterligne"/>
    <w:uiPriority w:val="1"/>
    <w:rsid w:val="00F603CB"/>
    <w:rPr>
      <w:rFonts w:eastAsiaTheme="minorEastAsia"/>
    </w:rPr>
  </w:style>
  <w:style w:type="paragraph" w:styleId="Textedebulles">
    <w:name w:val="Balloon Text"/>
    <w:basedOn w:val="Normal"/>
    <w:link w:val="TextedebullesCar"/>
    <w:uiPriority w:val="99"/>
    <w:semiHidden/>
    <w:unhideWhenUsed/>
    <w:rsid w:val="00F603CB"/>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03CB"/>
    <w:rPr>
      <w:rFonts w:ascii="Tahoma" w:hAnsi="Tahoma" w:cs="Tahoma"/>
      <w:sz w:val="16"/>
      <w:szCs w:val="16"/>
    </w:rPr>
  </w:style>
  <w:style w:type="paragraph" w:styleId="NormalWeb">
    <w:name w:val="Normal (Web)"/>
    <w:basedOn w:val="Normal"/>
    <w:uiPriority w:val="99"/>
    <w:semiHidden/>
    <w:unhideWhenUsed/>
    <w:rsid w:val="00FA5DE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5DE5"/>
    <w:rPr>
      <w:b/>
      <w:bCs/>
    </w:rPr>
  </w:style>
  <w:style w:type="character" w:styleId="Lienhypertexte">
    <w:name w:val="Hyperlink"/>
    <w:basedOn w:val="Policepardfaut"/>
    <w:uiPriority w:val="99"/>
    <w:semiHidden/>
    <w:unhideWhenUsed/>
    <w:rsid w:val="003B45D2"/>
    <w:rPr>
      <w:color w:val="0000FF"/>
      <w:u w:val="single"/>
    </w:rPr>
  </w:style>
  <w:style w:type="paragraph" w:customStyle="1" w:styleId="Pa12">
    <w:name w:val="Pa12"/>
    <w:basedOn w:val="Default"/>
    <w:next w:val="Default"/>
    <w:uiPriority w:val="99"/>
    <w:rsid w:val="000F7E82"/>
    <w:pPr>
      <w:spacing w:line="220" w:lineRule="atLeast"/>
    </w:pPr>
    <w:rPr>
      <w:rFonts w:ascii="Adobe Garamond Pro" w:hAnsi="Adobe Garamond Pro" w:cstheme="minorBidi"/>
      <w:color w:val="auto"/>
    </w:rPr>
  </w:style>
  <w:style w:type="character" w:customStyle="1" w:styleId="A6">
    <w:name w:val="A6"/>
    <w:uiPriority w:val="99"/>
    <w:rsid w:val="009E3A8D"/>
    <w:rPr>
      <w:rFonts w:cs="Frutiger LT Std 45 Light"/>
      <w:b/>
      <w:bCs/>
      <w:color w:val="000000"/>
      <w:sz w:val="18"/>
      <w:szCs w:val="18"/>
    </w:rPr>
  </w:style>
  <w:style w:type="paragraph" w:customStyle="1" w:styleId="Pa10">
    <w:name w:val="Pa10"/>
    <w:basedOn w:val="Default"/>
    <w:next w:val="Default"/>
    <w:uiPriority w:val="99"/>
    <w:rsid w:val="009E3A8D"/>
    <w:pPr>
      <w:spacing w:line="181" w:lineRule="atLeast"/>
    </w:pPr>
    <w:rPr>
      <w:rFonts w:ascii="Frutiger LT Std 45 Light" w:hAnsi="Frutiger LT Std 45 Light" w:cstheme="minorBidi"/>
      <w:color w:val="auto"/>
    </w:rPr>
  </w:style>
  <w:style w:type="character" w:customStyle="1" w:styleId="Titre4Car">
    <w:name w:val="Titre 4 Car"/>
    <w:basedOn w:val="Policepardfaut"/>
    <w:link w:val="Titre4"/>
    <w:uiPriority w:val="9"/>
    <w:rsid w:val="00CE4823"/>
    <w:rPr>
      <w:rFonts w:ascii="Times New Roman" w:eastAsia="Times New Roman" w:hAnsi="Times New Roman" w:cs="Times New Roman"/>
      <w:b/>
      <w:bCs/>
      <w:sz w:val="24"/>
      <w:szCs w:val="24"/>
      <w:lang w:eastAsia="fr-FR"/>
    </w:rPr>
  </w:style>
  <w:style w:type="character" w:customStyle="1" w:styleId="tlfcsyntagme">
    <w:name w:val="tlf_csyntagme"/>
    <w:basedOn w:val="Policepardfaut"/>
    <w:rsid w:val="005B08C2"/>
  </w:style>
  <w:style w:type="character" w:customStyle="1" w:styleId="tlfcdefinition">
    <w:name w:val="tlf_cdefinition"/>
    <w:basedOn w:val="Policepardfaut"/>
    <w:rsid w:val="005B08C2"/>
  </w:style>
  <w:style w:type="character" w:customStyle="1" w:styleId="tlfcexemple">
    <w:name w:val="tlf_cexemple"/>
    <w:basedOn w:val="Policepardfaut"/>
    <w:rsid w:val="005B08C2"/>
  </w:style>
  <w:style w:type="character" w:customStyle="1" w:styleId="tlfsmallcaps">
    <w:name w:val="tlf_smallcaps"/>
    <w:basedOn w:val="Policepardfaut"/>
    <w:rsid w:val="005B08C2"/>
  </w:style>
  <w:style w:type="character" w:customStyle="1" w:styleId="tlfctitre">
    <w:name w:val="tlf_ctitre"/>
    <w:basedOn w:val="Policepardfaut"/>
    <w:rsid w:val="005B08C2"/>
  </w:style>
  <w:style w:type="character" w:customStyle="1" w:styleId="tlfcdate">
    <w:name w:val="tlf_cdate"/>
    <w:basedOn w:val="Policepardfaut"/>
    <w:rsid w:val="005B08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655"/>
  </w:style>
  <w:style w:type="paragraph" w:styleId="Titre4">
    <w:name w:val="heading 4"/>
    <w:basedOn w:val="Normal"/>
    <w:link w:val="Titre4Car"/>
    <w:uiPriority w:val="9"/>
    <w:qFormat/>
    <w:rsid w:val="00CE4823"/>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03CB"/>
    <w:pPr>
      <w:ind w:left="720"/>
      <w:contextualSpacing/>
    </w:pPr>
  </w:style>
  <w:style w:type="paragraph" w:customStyle="1" w:styleId="Default">
    <w:name w:val="Default"/>
    <w:rsid w:val="00F603CB"/>
    <w:pPr>
      <w:autoSpaceDE w:val="0"/>
      <w:autoSpaceDN w:val="0"/>
      <w:adjustRightInd w:val="0"/>
      <w:spacing w:before="0" w:after="0" w:line="240" w:lineRule="auto"/>
      <w:jc w:val="left"/>
    </w:pPr>
    <w:rPr>
      <w:rFonts w:ascii="Calibri" w:hAnsi="Calibri" w:cs="Calibri"/>
      <w:color w:val="000000"/>
      <w:sz w:val="24"/>
      <w:szCs w:val="24"/>
    </w:rPr>
  </w:style>
  <w:style w:type="paragraph" w:styleId="En-tte">
    <w:name w:val="header"/>
    <w:basedOn w:val="Normal"/>
    <w:link w:val="En-tteCar"/>
    <w:uiPriority w:val="99"/>
    <w:unhideWhenUsed/>
    <w:rsid w:val="00F603CB"/>
    <w:pPr>
      <w:tabs>
        <w:tab w:val="center" w:pos="4536"/>
        <w:tab w:val="right" w:pos="9072"/>
      </w:tabs>
      <w:spacing w:before="0" w:after="0" w:line="240" w:lineRule="auto"/>
    </w:pPr>
  </w:style>
  <w:style w:type="character" w:customStyle="1" w:styleId="En-tteCar">
    <w:name w:val="En-tête Car"/>
    <w:basedOn w:val="Policepardfaut"/>
    <w:link w:val="En-tte"/>
    <w:uiPriority w:val="99"/>
    <w:rsid w:val="00F603CB"/>
  </w:style>
  <w:style w:type="paragraph" w:styleId="Pieddepage">
    <w:name w:val="footer"/>
    <w:basedOn w:val="Normal"/>
    <w:link w:val="PieddepageCar"/>
    <w:uiPriority w:val="99"/>
    <w:semiHidden/>
    <w:unhideWhenUsed/>
    <w:rsid w:val="00F603C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semiHidden/>
    <w:rsid w:val="00F603CB"/>
  </w:style>
  <w:style w:type="paragraph" w:styleId="Sansinterligne">
    <w:name w:val="No Spacing"/>
    <w:link w:val="SansinterligneCar"/>
    <w:uiPriority w:val="1"/>
    <w:qFormat/>
    <w:rsid w:val="00F603CB"/>
    <w:pPr>
      <w:spacing w:before="0" w:after="0" w:line="240" w:lineRule="auto"/>
      <w:jc w:val="left"/>
    </w:pPr>
    <w:rPr>
      <w:rFonts w:eastAsiaTheme="minorEastAsia"/>
    </w:rPr>
  </w:style>
  <w:style w:type="character" w:customStyle="1" w:styleId="SansinterligneCar">
    <w:name w:val="Sans interligne Car"/>
    <w:basedOn w:val="Policepardfaut"/>
    <w:link w:val="Sansinterligne"/>
    <w:uiPriority w:val="1"/>
    <w:rsid w:val="00F603CB"/>
    <w:rPr>
      <w:rFonts w:eastAsiaTheme="minorEastAsia"/>
    </w:rPr>
  </w:style>
  <w:style w:type="paragraph" w:styleId="Textedebulles">
    <w:name w:val="Balloon Text"/>
    <w:basedOn w:val="Normal"/>
    <w:link w:val="TextedebullesCar"/>
    <w:uiPriority w:val="99"/>
    <w:semiHidden/>
    <w:unhideWhenUsed/>
    <w:rsid w:val="00F603CB"/>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03CB"/>
    <w:rPr>
      <w:rFonts w:ascii="Tahoma" w:hAnsi="Tahoma" w:cs="Tahoma"/>
      <w:sz w:val="16"/>
      <w:szCs w:val="16"/>
    </w:rPr>
  </w:style>
  <w:style w:type="paragraph" w:styleId="NormalWeb">
    <w:name w:val="Normal (Web)"/>
    <w:basedOn w:val="Normal"/>
    <w:uiPriority w:val="99"/>
    <w:semiHidden/>
    <w:unhideWhenUsed/>
    <w:rsid w:val="00FA5DE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5DE5"/>
    <w:rPr>
      <w:b/>
      <w:bCs/>
    </w:rPr>
  </w:style>
  <w:style w:type="character" w:styleId="Lienhypertexte">
    <w:name w:val="Hyperlink"/>
    <w:basedOn w:val="Policepardfaut"/>
    <w:uiPriority w:val="99"/>
    <w:semiHidden/>
    <w:unhideWhenUsed/>
    <w:rsid w:val="003B45D2"/>
    <w:rPr>
      <w:color w:val="0000FF"/>
      <w:u w:val="single"/>
    </w:rPr>
  </w:style>
  <w:style w:type="paragraph" w:customStyle="1" w:styleId="Pa12">
    <w:name w:val="Pa12"/>
    <w:basedOn w:val="Default"/>
    <w:next w:val="Default"/>
    <w:uiPriority w:val="99"/>
    <w:rsid w:val="000F7E82"/>
    <w:pPr>
      <w:spacing w:line="220" w:lineRule="atLeast"/>
    </w:pPr>
    <w:rPr>
      <w:rFonts w:ascii="Adobe Garamond Pro" w:hAnsi="Adobe Garamond Pro" w:cstheme="minorBidi"/>
      <w:color w:val="auto"/>
    </w:rPr>
  </w:style>
  <w:style w:type="character" w:customStyle="1" w:styleId="A6">
    <w:name w:val="A6"/>
    <w:uiPriority w:val="99"/>
    <w:rsid w:val="009E3A8D"/>
    <w:rPr>
      <w:rFonts w:cs="Frutiger LT Std 45 Light"/>
      <w:b/>
      <w:bCs/>
      <w:color w:val="000000"/>
      <w:sz w:val="18"/>
      <w:szCs w:val="18"/>
    </w:rPr>
  </w:style>
  <w:style w:type="paragraph" w:customStyle="1" w:styleId="Pa10">
    <w:name w:val="Pa10"/>
    <w:basedOn w:val="Default"/>
    <w:next w:val="Default"/>
    <w:uiPriority w:val="99"/>
    <w:rsid w:val="009E3A8D"/>
    <w:pPr>
      <w:spacing w:line="181" w:lineRule="atLeast"/>
    </w:pPr>
    <w:rPr>
      <w:rFonts w:ascii="Frutiger LT Std 45 Light" w:hAnsi="Frutiger LT Std 45 Light" w:cstheme="minorBidi"/>
      <w:color w:val="auto"/>
    </w:rPr>
  </w:style>
  <w:style w:type="character" w:customStyle="1" w:styleId="Titre4Car">
    <w:name w:val="Titre 4 Car"/>
    <w:basedOn w:val="Policepardfaut"/>
    <w:link w:val="Titre4"/>
    <w:uiPriority w:val="9"/>
    <w:rsid w:val="00CE4823"/>
    <w:rPr>
      <w:rFonts w:ascii="Times New Roman" w:eastAsia="Times New Roman" w:hAnsi="Times New Roman" w:cs="Times New Roman"/>
      <w:b/>
      <w:bCs/>
      <w:sz w:val="24"/>
      <w:szCs w:val="24"/>
      <w:lang w:eastAsia="fr-FR"/>
    </w:rPr>
  </w:style>
  <w:style w:type="character" w:customStyle="1" w:styleId="tlfcsyntagme">
    <w:name w:val="tlf_csyntagme"/>
    <w:basedOn w:val="Policepardfaut"/>
    <w:rsid w:val="005B08C2"/>
  </w:style>
  <w:style w:type="character" w:customStyle="1" w:styleId="tlfcdefinition">
    <w:name w:val="tlf_cdefinition"/>
    <w:basedOn w:val="Policepardfaut"/>
    <w:rsid w:val="005B08C2"/>
  </w:style>
  <w:style w:type="character" w:customStyle="1" w:styleId="tlfcexemple">
    <w:name w:val="tlf_cexemple"/>
    <w:basedOn w:val="Policepardfaut"/>
    <w:rsid w:val="005B08C2"/>
  </w:style>
  <w:style w:type="character" w:customStyle="1" w:styleId="tlfsmallcaps">
    <w:name w:val="tlf_smallcaps"/>
    <w:basedOn w:val="Policepardfaut"/>
    <w:rsid w:val="005B08C2"/>
  </w:style>
  <w:style w:type="character" w:customStyle="1" w:styleId="tlfctitre">
    <w:name w:val="tlf_ctitre"/>
    <w:basedOn w:val="Policepardfaut"/>
    <w:rsid w:val="005B08C2"/>
  </w:style>
  <w:style w:type="character" w:customStyle="1" w:styleId="tlfcdate">
    <w:name w:val="tlf_cdate"/>
    <w:basedOn w:val="Policepardfaut"/>
    <w:rsid w:val="005B0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46866">
      <w:bodyDiv w:val="1"/>
      <w:marLeft w:val="0"/>
      <w:marRight w:val="0"/>
      <w:marTop w:val="0"/>
      <w:marBottom w:val="0"/>
      <w:divBdr>
        <w:top w:val="none" w:sz="0" w:space="0" w:color="auto"/>
        <w:left w:val="none" w:sz="0" w:space="0" w:color="auto"/>
        <w:bottom w:val="none" w:sz="0" w:space="0" w:color="auto"/>
        <w:right w:val="none" w:sz="0" w:space="0" w:color="auto"/>
      </w:divBdr>
    </w:div>
    <w:div w:id="409936077">
      <w:bodyDiv w:val="1"/>
      <w:marLeft w:val="0"/>
      <w:marRight w:val="0"/>
      <w:marTop w:val="0"/>
      <w:marBottom w:val="0"/>
      <w:divBdr>
        <w:top w:val="none" w:sz="0" w:space="0" w:color="auto"/>
        <w:left w:val="none" w:sz="0" w:space="0" w:color="auto"/>
        <w:bottom w:val="none" w:sz="0" w:space="0" w:color="auto"/>
        <w:right w:val="none" w:sz="0" w:space="0" w:color="auto"/>
      </w:divBdr>
      <w:divsChild>
        <w:div w:id="1010913641">
          <w:marLeft w:val="0"/>
          <w:marRight w:val="0"/>
          <w:marTop w:val="0"/>
          <w:marBottom w:val="0"/>
          <w:divBdr>
            <w:top w:val="none" w:sz="0" w:space="0" w:color="auto"/>
            <w:left w:val="none" w:sz="0" w:space="0" w:color="auto"/>
            <w:bottom w:val="none" w:sz="0" w:space="0" w:color="auto"/>
            <w:right w:val="none" w:sz="0" w:space="0" w:color="auto"/>
          </w:divBdr>
        </w:div>
        <w:div w:id="1471627903">
          <w:marLeft w:val="0"/>
          <w:marRight w:val="0"/>
          <w:marTop w:val="0"/>
          <w:marBottom w:val="0"/>
          <w:divBdr>
            <w:top w:val="none" w:sz="0" w:space="0" w:color="auto"/>
            <w:left w:val="none" w:sz="0" w:space="0" w:color="auto"/>
            <w:bottom w:val="none" w:sz="0" w:space="0" w:color="auto"/>
            <w:right w:val="none" w:sz="0" w:space="0" w:color="auto"/>
          </w:divBdr>
        </w:div>
      </w:divsChild>
    </w:div>
    <w:div w:id="821777905">
      <w:bodyDiv w:val="1"/>
      <w:marLeft w:val="0"/>
      <w:marRight w:val="0"/>
      <w:marTop w:val="0"/>
      <w:marBottom w:val="0"/>
      <w:divBdr>
        <w:top w:val="none" w:sz="0" w:space="0" w:color="auto"/>
        <w:left w:val="none" w:sz="0" w:space="0" w:color="auto"/>
        <w:bottom w:val="none" w:sz="0" w:space="0" w:color="auto"/>
        <w:right w:val="none" w:sz="0" w:space="0" w:color="auto"/>
      </w:divBdr>
    </w:div>
    <w:div w:id="1268780322">
      <w:bodyDiv w:val="1"/>
      <w:marLeft w:val="0"/>
      <w:marRight w:val="0"/>
      <w:marTop w:val="0"/>
      <w:marBottom w:val="0"/>
      <w:divBdr>
        <w:top w:val="none" w:sz="0" w:space="0" w:color="auto"/>
        <w:left w:val="none" w:sz="0" w:space="0" w:color="auto"/>
        <w:bottom w:val="none" w:sz="0" w:space="0" w:color="auto"/>
        <w:right w:val="none" w:sz="0" w:space="0" w:color="auto"/>
      </w:divBdr>
    </w:div>
    <w:div w:id="1549533662">
      <w:bodyDiv w:val="1"/>
      <w:marLeft w:val="0"/>
      <w:marRight w:val="0"/>
      <w:marTop w:val="0"/>
      <w:marBottom w:val="0"/>
      <w:divBdr>
        <w:top w:val="none" w:sz="0" w:space="0" w:color="auto"/>
        <w:left w:val="none" w:sz="0" w:space="0" w:color="auto"/>
        <w:bottom w:val="none" w:sz="0" w:space="0" w:color="auto"/>
        <w:right w:val="none" w:sz="0" w:space="0" w:color="auto"/>
      </w:divBdr>
    </w:div>
    <w:div w:id="1624993739">
      <w:bodyDiv w:val="1"/>
      <w:marLeft w:val="0"/>
      <w:marRight w:val="0"/>
      <w:marTop w:val="0"/>
      <w:marBottom w:val="0"/>
      <w:divBdr>
        <w:top w:val="none" w:sz="0" w:space="0" w:color="auto"/>
        <w:left w:val="none" w:sz="0" w:space="0" w:color="auto"/>
        <w:bottom w:val="none" w:sz="0" w:space="0" w:color="auto"/>
        <w:right w:val="none" w:sz="0" w:space="0" w:color="auto"/>
      </w:divBdr>
    </w:div>
    <w:div w:id="1732804072">
      <w:bodyDiv w:val="1"/>
      <w:marLeft w:val="0"/>
      <w:marRight w:val="0"/>
      <w:marTop w:val="0"/>
      <w:marBottom w:val="0"/>
      <w:divBdr>
        <w:top w:val="none" w:sz="0" w:space="0" w:color="auto"/>
        <w:left w:val="none" w:sz="0" w:space="0" w:color="auto"/>
        <w:bottom w:val="none" w:sz="0" w:space="0" w:color="auto"/>
        <w:right w:val="none" w:sz="0" w:space="0" w:color="auto"/>
      </w:divBdr>
    </w:div>
    <w:div w:id="1955558009">
      <w:bodyDiv w:val="1"/>
      <w:marLeft w:val="0"/>
      <w:marRight w:val="0"/>
      <w:marTop w:val="0"/>
      <w:marBottom w:val="0"/>
      <w:divBdr>
        <w:top w:val="none" w:sz="0" w:space="0" w:color="auto"/>
        <w:left w:val="none" w:sz="0" w:space="0" w:color="auto"/>
        <w:bottom w:val="none" w:sz="0" w:space="0" w:color="auto"/>
        <w:right w:val="none" w:sz="0" w:space="0" w:color="auto"/>
      </w:divBdr>
    </w:div>
    <w:div w:id="2017224662">
      <w:bodyDiv w:val="1"/>
      <w:marLeft w:val="0"/>
      <w:marRight w:val="0"/>
      <w:marTop w:val="0"/>
      <w:marBottom w:val="0"/>
      <w:divBdr>
        <w:top w:val="none" w:sz="0" w:space="0" w:color="auto"/>
        <w:left w:val="none" w:sz="0" w:space="0" w:color="auto"/>
        <w:bottom w:val="none" w:sz="0" w:space="0" w:color="auto"/>
        <w:right w:val="none" w:sz="0" w:space="0" w:color="auto"/>
      </w:divBdr>
    </w:div>
    <w:div w:id="2130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s://fr.wikipedia.org/wiki/Industrie" TargetMode="External"/><Relationship Id="rId3" Type="http://schemas.microsoft.com/office/2007/relationships/stylesWithEffects" Target="stylesWithEffects.xml"/><Relationship Id="rId21" Type="http://schemas.openxmlformats.org/officeDocument/2006/relationships/image" Target="media/image15.emf"/><Relationship Id="rId34" Type="http://schemas.openxmlformats.org/officeDocument/2006/relationships/hyperlink" Target="https://fr.wikipedia.org/wiki/Petit_pois"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s://fr.wikipedia.org/wiki/Mati%C3%A8re_premi%C3%A8re" TargetMode="External"/><Relationship Id="rId33" Type="http://schemas.openxmlformats.org/officeDocument/2006/relationships/hyperlink" Target="https://fr.wikipedia.org/wiki/Tomat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s://fr.wikipedia.org/wiki/Cotonni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fr.wikipedia.org/wiki/Agriculture" TargetMode="External"/><Relationship Id="rId32" Type="http://schemas.openxmlformats.org/officeDocument/2006/relationships/hyperlink" Target="https://fr.wikipedia.org/wiki/Th%C3%A9ier"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fr.wikipedia.org/wiki/V%C3%A9g%C3%A9tal" TargetMode="External"/><Relationship Id="rId28" Type="http://schemas.openxmlformats.org/officeDocument/2006/relationships/hyperlink" Target="https://fr.wikipedia.org/wiki/Canne_%C3%A0_sucre"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https://fr.wikipedia.org/wiki/Alfa" TargetMode="External"/><Relationship Id="rId4" Type="http://schemas.openxmlformats.org/officeDocument/2006/relationships/settings" Target="settings.xml"/><Relationship Id="rId9" Type="http://schemas.openxmlformats.org/officeDocument/2006/relationships/hyperlink" Target="https://www.universalis.fr/encyclopedie/millet/" TargetMode="External"/><Relationship Id="rId14" Type="http://schemas.openxmlformats.org/officeDocument/2006/relationships/image" Target="media/image8.emf"/><Relationship Id="rId22" Type="http://schemas.openxmlformats.org/officeDocument/2006/relationships/hyperlink" Target="https://fr.wikipedia.org/wiki/Esp%C3%A8ce" TargetMode="External"/><Relationship Id="rId27" Type="http://schemas.openxmlformats.org/officeDocument/2006/relationships/hyperlink" Target="https://fr.wikipedia.org/wiki/Secteur_agroalimentaire" TargetMode="External"/><Relationship Id="rId30" Type="http://schemas.openxmlformats.org/officeDocument/2006/relationships/hyperlink" Target="https://fr.wikipedia.org/wiki/Lin_textile" TargetMode="Externa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1B373FF11848CE83798B1CA6D23E7B"/>
        <w:category>
          <w:name w:val="Général"/>
          <w:gallery w:val="placeholder"/>
        </w:category>
        <w:types>
          <w:type w:val="bbPlcHdr"/>
        </w:types>
        <w:behaviors>
          <w:behavior w:val="content"/>
        </w:behaviors>
        <w:guid w:val="{66489C19-81BD-4BAF-8FEB-323FB33EB6DC}"/>
      </w:docPartPr>
      <w:docPartBody>
        <w:p w:rsidR="00EC745D" w:rsidRDefault="00EC745D" w:rsidP="00EC745D">
          <w:pPr>
            <w:pStyle w:val="101B373FF11848CE83798B1CA6D23E7B"/>
          </w:pPr>
          <w:r>
            <w:rPr>
              <w:rFonts w:asciiTheme="majorHAnsi" w:eastAsiaTheme="majorEastAsia" w:hAnsiTheme="majorHAnsi" w:cstheme="majorBidi"/>
              <w:sz w:val="28"/>
              <w:szCs w:val="28"/>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2"/>
  </w:compat>
  <w:rsids>
    <w:rsidRoot w:val="00EC745D"/>
    <w:rsid w:val="00232D88"/>
    <w:rsid w:val="00761974"/>
    <w:rsid w:val="008E625C"/>
    <w:rsid w:val="00986180"/>
    <w:rsid w:val="00C166D1"/>
    <w:rsid w:val="00EC745D"/>
    <w:rsid w:val="00FC52A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2A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01B373FF11848CE83798B1CA6D23E7B">
    <w:name w:val="101B373FF11848CE83798B1CA6D23E7B"/>
    <w:rsid w:val="00EC74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8325</Words>
  <Characters>45788</Characters>
  <Application>Microsoft Office Word</Application>
  <DocSecurity>0</DocSecurity>
  <Lines>381</Lines>
  <Paragraphs>108</Paragraphs>
  <ScaleCrop>false</ScaleCrop>
  <HeadingPairs>
    <vt:vector size="2" baseType="variant">
      <vt:variant>
        <vt:lpstr>Titre</vt:lpstr>
      </vt:variant>
      <vt:variant>
        <vt:i4>1</vt:i4>
      </vt:variant>
    </vt:vector>
  </HeadingPairs>
  <TitlesOfParts>
    <vt:vector size="1" baseType="lpstr">
      <vt:lpstr>s</vt:lpstr>
    </vt:vector>
  </TitlesOfParts>
  <Company/>
  <LinksUpToDate>false</LinksUpToDate>
  <CharactersWithSpaces>54005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Home</dc:creator>
  <cp:lastModifiedBy>ACER</cp:lastModifiedBy>
  <cp:revision>2</cp:revision>
  <dcterms:created xsi:type="dcterms:W3CDTF">2020-03-28T11:11:00Z</dcterms:created>
  <dcterms:modified xsi:type="dcterms:W3CDTF">2020-03-28T11:11:00Z</dcterms:modified>
</cp:coreProperties>
</file>