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EDD" w:rsidRPr="009134CC" w:rsidRDefault="00227EDD" w:rsidP="003274D2">
      <w:pPr>
        <w:pStyle w:val="Titre"/>
        <w:rPr>
          <w:rFonts w:asciiTheme="majorBidi" w:hAnsiTheme="majorBidi"/>
          <w:szCs w:val="40"/>
        </w:rPr>
      </w:pPr>
      <w:r w:rsidRPr="009134CC">
        <w:rPr>
          <w:rFonts w:asciiTheme="majorBidi" w:hAnsiTheme="majorBidi"/>
          <w:szCs w:val="40"/>
        </w:rPr>
        <w:t>LE SYSTEME NERVEUX</w:t>
      </w:r>
    </w:p>
    <w:sdt>
      <w:sdtPr>
        <w:rPr>
          <w:rFonts w:asciiTheme="majorBidi" w:eastAsiaTheme="minorEastAsia" w:hAnsiTheme="majorBidi" w:cstheme="minorBidi"/>
          <w:b w:val="0"/>
          <w:bCs w:val="0"/>
          <w:color w:val="auto"/>
          <w:sz w:val="22"/>
          <w:szCs w:val="22"/>
          <w:lang w:eastAsia="fr-FR"/>
        </w:rPr>
        <w:id w:val="3747728"/>
        <w:docPartObj>
          <w:docPartGallery w:val="Table of Contents"/>
          <w:docPartUnique/>
        </w:docPartObj>
      </w:sdtPr>
      <w:sdtContent>
        <w:p w:rsidR="00E13DFF" w:rsidRPr="009134CC" w:rsidRDefault="00E13DFF">
          <w:pPr>
            <w:pStyle w:val="En-ttedetabledesmatires"/>
            <w:rPr>
              <w:rFonts w:asciiTheme="majorBidi" w:hAnsiTheme="majorBidi"/>
            </w:rPr>
          </w:pPr>
          <w:r w:rsidRPr="009134CC">
            <w:rPr>
              <w:rFonts w:asciiTheme="majorBidi" w:hAnsiTheme="majorBidi"/>
            </w:rPr>
            <w:t>Sommaire</w:t>
          </w:r>
        </w:p>
        <w:p w:rsidR="003F528E" w:rsidRPr="009134CC" w:rsidRDefault="00BA37B1">
          <w:pPr>
            <w:pStyle w:val="TM1"/>
            <w:tabs>
              <w:tab w:val="left" w:pos="440"/>
              <w:tab w:val="right" w:leader="dot" w:pos="10456"/>
            </w:tabs>
            <w:rPr>
              <w:rFonts w:asciiTheme="majorBidi" w:hAnsiTheme="majorBidi" w:cstheme="majorBidi"/>
              <w:noProof/>
            </w:rPr>
          </w:pPr>
          <w:r w:rsidRPr="009134CC">
            <w:rPr>
              <w:rFonts w:asciiTheme="majorBidi" w:hAnsiTheme="majorBidi" w:cstheme="majorBidi"/>
            </w:rPr>
            <w:fldChar w:fldCharType="begin"/>
          </w:r>
          <w:r w:rsidR="00E13DFF" w:rsidRPr="009134CC">
            <w:rPr>
              <w:rFonts w:asciiTheme="majorBidi" w:hAnsiTheme="majorBidi" w:cstheme="majorBidi"/>
            </w:rPr>
            <w:instrText xml:space="preserve"> TOC \o "1-3" \h \z \u </w:instrText>
          </w:r>
          <w:r w:rsidRPr="009134CC">
            <w:rPr>
              <w:rFonts w:asciiTheme="majorBidi" w:hAnsiTheme="majorBidi" w:cstheme="majorBidi"/>
            </w:rPr>
            <w:fldChar w:fldCharType="separate"/>
          </w:r>
          <w:hyperlink w:anchor="_Toc373837593" w:history="1">
            <w:r w:rsidR="003F528E" w:rsidRPr="009134CC">
              <w:rPr>
                <w:rStyle w:val="Lienhypertexte"/>
                <w:rFonts w:asciiTheme="majorBidi" w:hAnsiTheme="majorBidi" w:cstheme="majorBidi"/>
                <w:noProof/>
              </w:rPr>
              <w:t>I.</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INTRODUCTION ET GENERALITE:</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_Toc373837593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1</w:t>
            </w:r>
            <w:r w:rsidRPr="009134CC">
              <w:rPr>
                <w:rFonts w:asciiTheme="majorBidi" w:hAnsiTheme="majorBidi" w:cstheme="majorBidi"/>
                <w:noProof/>
                <w:webHidden/>
              </w:rPr>
              <w:fldChar w:fldCharType="end"/>
            </w:r>
          </w:hyperlink>
        </w:p>
        <w:p w:rsidR="003F528E" w:rsidRPr="009134CC" w:rsidRDefault="00BA37B1">
          <w:pPr>
            <w:pStyle w:val="TM1"/>
            <w:tabs>
              <w:tab w:val="left" w:pos="440"/>
              <w:tab w:val="right" w:leader="dot" w:pos="10456"/>
            </w:tabs>
            <w:rPr>
              <w:rFonts w:asciiTheme="majorBidi" w:hAnsiTheme="majorBidi" w:cstheme="majorBidi"/>
              <w:noProof/>
            </w:rPr>
          </w:pPr>
          <w:hyperlink w:anchor="_Toc373837594" w:history="1">
            <w:r w:rsidR="003F528E" w:rsidRPr="009134CC">
              <w:rPr>
                <w:rStyle w:val="Lienhypertexte"/>
                <w:rFonts w:asciiTheme="majorBidi" w:hAnsiTheme="majorBidi" w:cstheme="majorBidi"/>
                <w:noProof/>
              </w:rPr>
              <w:t>II.</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DIVISIONS DU SYSTEME NERVEUX:</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_Toc373837594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2</w:t>
            </w:r>
            <w:r w:rsidRPr="009134CC">
              <w:rPr>
                <w:rFonts w:asciiTheme="majorBidi" w:hAnsiTheme="majorBidi" w:cstheme="majorBidi"/>
                <w:noProof/>
                <w:webHidden/>
              </w:rPr>
              <w:fldChar w:fldCharType="end"/>
            </w:r>
          </w:hyperlink>
        </w:p>
        <w:p w:rsidR="003F528E" w:rsidRPr="009134CC" w:rsidRDefault="00BA37B1">
          <w:pPr>
            <w:pStyle w:val="TM1"/>
            <w:tabs>
              <w:tab w:val="left" w:pos="660"/>
              <w:tab w:val="right" w:leader="dot" w:pos="10456"/>
            </w:tabs>
            <w:rPr>
              <w:rFonts w:asciiTheme="majorBidi" w:hAnsiTheme="majorBidi" w:cstheme="majorBidi"/>
              <w:noProof/>
            </w:rPr>
          </w:pPr>
          <w:hyperlink w:anchor="_Toc373837595" w:history="1">
            <w:r w:rsidR="003F528E" w:rsidRPr="009134CC">
              <w:rPr>
                <w:rStyle w:val="Lienhypertexte"/>
                <w:rFonts w:asciiTheme="majorBidi" w:hAnsiTheme="majorBidi" w:cstheme="majorBidi"/>
                <w:noProof/>
              </w:rPr>
              <w:t>III.</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LE NEURONE</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_Toc373837595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2</w:t>
            </w:r>
            <w:r w:rsidRPr="009134CC">
              <w:rPr>
                <w:rFonts w:asciiTheme="majorBidi" w:hAnsiTheme="majorBidi" w:cstheme="majorBidi"/>
                <w:noProof/>
                <w:webHidden/>
              </w:rPr>
              <w:fldChar w:fldCharType="end"/>
            </w:r>
          </w:hyperlink>
        </w:p>
        <w:p w:rsidR="003F528E" w:rsidRPr="009134CC" w:rsidRDefault="00BA37B1">
          <w:pPr>
            <w:pStyle w:val="TM2"/>
            <w:tabs>
              <w:tab w:val="left" w:pos="660"/>
              <w:tab w:val="right" w:leader="dot" w:pos="10456"/>
            </w:tabs>
            <w:rPr>
              <w:rFonts w:asciiTheme="majorBidi" w:hAnsiTheme="majorBidi" w:cstheme="majorBidi"/>
              <w:noProof/>
            </w:rPr>
          </w:pPr>
          <w:hyperlink w:anchor="_Toc373837596" w:history="1">
            <w:r w:rsidR="003F528E" w:rsidRPr="009134CC">
              <w:rPr>
                <w:rStyle w:val="Lienhypertexte"/>
                <w:rFonts w:asciiTheme="majorBidi" w:hAnsiTheme="majorBidi" w:cstheme="majorBidi"/>
                <w:noProof/>
              </w:rPr>
              <w:t>A.</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GENERALITES</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_Toc373837596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2</w:t>
            </w:r>
            <w:r w:rsidRPr="009134CC">
              <w:rPr>
                <w:rFonts w:asciiTheme="majorBidi" w:hAnsiTheme="majorBidi" w:cstheme="majorBidi"/>
                <w:noProof/>
                <w:webHidden/>
              </w:rPr>
              <w:fldChar w:fldCharType="end"/>
            </w:r>
          </w:hyperlink>
        </w:p>
        <w:p w:rsidR="003F528E" w:rsidRPr="009134CC" w:rsidRDefault="00BA37B1">
          <w:pPr>
            <w:pStyle w:val="TM2"/>
            <w:tabs>
              <w:tab w:val="left" w:pos="660"/>
              <w:tab w:val="right" w:leader="dot" w:pos="10456"/>
            </w:tabs>
            <w:rPr>
              <w:rFonts w:asciiTheme="majorBidi" w:hAnsiTheme="majorBidi" w:cstheme="majorBidi"/>
              <w:noProof/>
            </w:rPr>
          </w:pPr>
          <w:hyperlink w:anchor="_Toc373837597" w:history="1">
            <w:r w:rsidR="003F528E" w:rsidRPr="009134CC">
              <w:rPr>
                <w:rStyle w:val="Lienhypertexte"/>
                <w:rFonts w:asciiTheme="majorBidi" w:eastAsia="Calibri" w:hAnsiTheme="majorBidi" w:cstheme="majorBidi"/>
                <w:noProof/>
                <w:lang w:eastAsia="en-US"/>
              </w:rPr>
              <w:t>B.</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lang w:eastAsia="en-US"/>
              </w:rPr>
              <w:t>CLASSIFICATION DES FIBRES NERVEUSES</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_Toc373837597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7</w:t>
            </w:r>
            <w:r w:rsidRPr="009134CC">
              <w:rPr>
                <w:rFonts w:asciiTheme="majorBidi" w:hAnsiTheme="majorBidi" w:cstheme="majorBidi"/>
                <w:noProof/>
                <w:webHidden/>
              </w:rPr>
              <w:fldChar w:fldCharType="end"/>
            </w:r>
          </w:hyperlink>
        </w:p>
        <w:p w:rsidR="003F528E" w:rsidRPr="009134CC" w:rsidRDefault="00BA37B1">
          <w:pPr>
            <w:pStyle w:val="TM2"/>
            <w:tabs>
              <w:tab w:val="left" w:pos="660"/>
              <w:tab w:val="right" w:leader="dot" w:pos="10456"/>
            </w:tabs>
            <w:rPr>
              <w:rFonts w:asciiTheme="majorBidi" w:hAnsiTheme="majorBidi" w:cstheme="majorBidi"/>
              <w:noProof/>
            </w:rPr>
          </w:pPr>
          <w:hyperlink w:anchor="_Toc373837598" w:history="1">
            <w:r w:rsidR="003F528E" w:rsidRPr="009134CC">
              <w:rPr>
                <w:rStyle w:val="Lienhypertexte"/>
                <w:rFonts w:asciiTheme="majorBidi" w:hAnsiTheme="majorBidi" w:cstheme="majorBidi"/>
                <w:noProof/>
              </w:rPr>
              <w:t>C.</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PROPRIETES ELÉCTRIQUES DES NEURONE</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_Toc373837598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7</w:t>
            </w:r>
            <w:r w:rsidRPr="009134CC">
              <w:rPr>
                <w:rFonts w:asciiTheme="majorBidi" w:hAnsiTheme="majorBidi" w:cstheme="majorBidi"/>
                <w:noProof/>
                <w:webHidden/>
              </w:rPr>
              <w:fldChar w:fldCharType="end"/>
            </w:r>
          </w:hyperlink>
        </w:p>
        <w:p w:rsidR="003F528E" w:rsidRPr="009134CC" w:rsidRDefault="00BA37B1">
          <w:pPr>
            <w:pStyle w:val="TM3"/>
            <w:tabs>
              <w:tab w:val="left" w:pos="880"/>
              <w:tab w:val="right" w:leader="dot" w:pos="10456"/>
            </w:tabs>
            <w:rPr>
              <w:rFonts w:asciiTheme="majorBidi" w:hAnsiTheme="majorBidi" w:cstheme="majorBidi"/>
              <w:noProof/>
            </w:rPr>
          </w:pPr>
          <w:hyperlink w:anchor="_Toc373837599" w:history="1">
            <w:r w:rsidR="003F528E" w:rsidRPr="009134CC">
              <w:rPr>
                <w:rStyle w:val="Lienhypertexte"/>
                <w:rFonts w:asciiTheme="majorBidi" w:hAnsiTheme="majorBidi" w:cstheme="majorBidi"/>
                <w:noProof/>
              </w:rPr>
              <w:t>1.</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POTENTIEL TRANSMEMBRANNAIRE DE REPOS:</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_Toc373837599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7</w:t>
            </w:r>
            <w:r w:rsidRPr="009134CC">
              <w:rPr>
                <w:rFonts w:asciiTheme="majorBidi" w:hAnsiTheme="majorBidi" w:cstheme="majorBidi"/>
                <w:noProof/>
                <w:webHidden/>
              </w:rPr>
              <w:fldChar w:fldCharType="end"/>
            </w:r>
          </w:hyperlink>
        </w:p>
        <w:p w:rsidR="003F528E" w:rsidRPr="009134CC" w:rsidRDefault="00BA37B1">
          <w:pPr>
            <w:pStyle w:val="TM3"/>
            <w:tabs>
              <w:tab w:val="left" w:pos="880"/>
              <w:tab w:val="right" w:leader="dot" w:pos="10456"/>
            </w:tabs>
            <w:rPr>
              <w:rFonts w:asciiTheme="majorBidi" w:hAnsiTheme="majorBidi" w:cstheme="majorBidi"/>
              <w:noProof/>
            </w:rPr>
          </w:pPr>
          <w:hyperlink w:anchor="_Toc373837600" w:history="1">
            <w:r w:rsidR="003F528E" w:rsidRPr="009134CC">
              <w:rPr>
                <w:rStyle w:val="Lienhypertexte"/>
                <w:rFonts w:asciiTheme="majorBidi" w:hAnsiTheme="majorBidi" w:cstheme="majorBidi"/>
                <w:noProof/>
              </w:rPr>
              <w:t>2.</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POTENTIEL D’ACTION</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_Toc373837600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9</w:t>
            </w:r>
            <w:r w:rsidRPr="009134CC">
              <w:rPr>
                <w:rFonts w:asciiTheme="majorBidi" w:hAnsiTheme="majorBidi" w:cstheme="majorBidi"/>
                <w:noProof/>
                <w:webHidden/>
              </w:rPr>
              <w:fldChar w:fldCharType="end"/>
            </w:r>
          </w:hyperlink>
        </w:p>
        <w:p w:rsidR="003F528E" w:rsidRPr="009134CC" w:rsidRDefault="00BA37B1">
          <w:pPr>
            <w:pStyle w:val="TM1"/>
            <w:tabs>
              <w:tab w:val="left" w:pos="660"/>
              <w:tab w:val="right" w:leader="dot" w:pos="10456"/>
            </w:tabs>
            <w:rPr>
              <w:rFonts w:asciiTheme="majorBidi" w:hAnsiTheme="majorBidi" w:cstheme="majorBidi"/>
              <w:noProof/>
            </w:rPr>
          </w:pPr>
          <w:hyperlink w:anchor="_Toc373837601" w:history="1">
            <w:r w:rsidR="003F528E" w:rsidRPr="009134CC">
              <w:rPr>
                <w:rStyle w:val="Lienhypertexte"/>
                <w:rFonts w:asciiTheme="majorBidi" w:hAnsiTheme="majorBidi" w:cstheme="majorBidi"/>
                <w:noProof/>
              </w:rPr>
              <w:t>IV.</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LA SYNAPSE:</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_Toc373837601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14</w:t>
            </w:r>
            <w:r w:rsidRPr="009134CC">
              <w:rPr>
                <w:rFonts w:asciiTheme="majorBidi" w:hAnsiTheme="majorBidi" w:cstheme="majorBidi"/>
                <w:noProof/>
                <w:webHidden/>
              </w:rPr>
              <w:fldChar w:fldCharType="end"/>
            </w:r>
          </w:hyperlink>
        </w:p>
        <w:p w:rsidR="003F528E" w:rsidRPr="009134CC" w:rsidRDefault="00BA37B1">
          <w:pPr>
            <w:pStyle w:val="TM2"/>
            <w:tabs>
              <w:tab w:val="left" w:pos="660"/>
              <w:tab w:val="right" w:leader="dot" w:pos="10456"/>
            </w:tabs>
            <w:rPr>
              <w:rFonts w:asciiTheme="majorBidi" w:hAnsiTheme="majorBidi" w:cstheme="majorBidi"/>
              <w:noProof/>
            </w:rPr>
          </w:pPr>
          <w:hyperlink w:anchor="_Toc373837602" w:history="1">
            <w:r w:rsidR="003F528E" w:rsidRPr="009134CC">
              <w:rPr>
                <w:rStyle w:val="Lienhypertexte"/>
                <w:rFonts w:asciiTheme="majorBidi" w:hAnsiTheme="majorBidi" w:cstheme="majorBidi"/>
                <w:noProof/>
              </w:rPr>
              <w:t>A.</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ANATOMIE:</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_Toc373837602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14</w:t>
            </w:r>
            <w:r w:rsidRPr="009134CC">
              <w:rPr>
                <w:rFonts w:asciiTheme="majorBidi" w:hAnsiTheme="majorBidi" w:cstheme="majorBidi"/>
                <w:noProof/>
                <w:webHidden/>
              </w:rPr>
              <w:fldChar w:fldCharType="end"/>
            </w:r>
          </w:hyperlink>
        </w:p>
        <w:p w:rsidR="003F528E" w:rsidRPr="009134CC" w:rsidRDefault="00BA37B1">
          <w:pPr>
            <w:pStyle w:val="TM2"/>
            <w:tabs>
              <w:tab w:val="left" w:pos="660"/>
              <w:tab w:val="right" w:leader="dot" w:pos="10456"/>
            </w:tabs>
            <w:rPr>
              <w:rFonts w:asciiTheme="majorBidi" w:hAnsiTheme="majorBidi" w:cstheme="majorBidi"/>
              <w:noProof/>
            </w:rPr>
          </w:pPr>
          <w:hyperlink w:anchor="_Toc373837603" w:history="1">
            <w:r w:rsidR="003F528E" w:rsidRPr="009134CC">
              <w:rPr>
                <w:rStyle w:val="Lienhypertexte"/>
                <w:rFonts w:asciiTheme="majorBidi" w:hAnsiTheme="majorBidi" w:cstheme="majorBidi"/>
                <w:noProof/>
              </w:rPr>
              <w:t>B.</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FONCTIONNEMENT DE LA SYNAPSE</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_Toc373837603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15</w:t>
            </w:r>
            <w:r w:rsidRPr="009134CC">
              <w:rPr>
                <w:rFonts w:asciiTheme="majorBidi" w:hAnsiTheme="majorBidi" w:cstheme="majorBidi"/>
                <w:noProof/>
                <w:webHidden/>
              </w:rPr>
              <w:fldChar w:fldCharType="end"/>
            </w:r>
          </w:hyperlink>
        </w:p>
        <w:p w:rsidR="003F528E" w:rsidRPr="009134CC" w:rsidRDefault="00BA37B1">
          <w:pPr>
            <w:pStyle w:val="TM1"/>
            <w:tabs>
              <w:tab w:val="left" w:pos="440"/>
              <w:tab w:val="right" w:leader="dot" w:pos="10456"/>
            </w:tabs>
            <w:rPr>
              <w:rFonts w:asciiTheme="majorBidi" w:hAnsiTheme="majorBidi" w:cstheme="majorBidi"/>
              <w:noProof/>
            </w:rPr>
          </w:pPr>
          <w:hyperlink w:anchor="_Toc373837604" w:history="1">
            <w:r w:rsidR="003F528E" w:rsidRPr="009134CC">
              <w:rPr>
                <w:rStyle w:val="Lienhypertexte"/>
                <w:rFonts w:asciiTheme="majorBidi" w:hAnsiTheme="majorBidi" w:cstheme="majorBidi"/>
                <w:noProof/>
              </w:rPr>
              <w:t>V.</w:t>
            </w:r>
            <w:r w:rsidR="003F528E" w:rsidRPr="009134CC">
              <w:rPr>
                <w:rFonts w:asciiTheme="majorBidi" w:hAnsiTheme="majorBidi" w:cstheme="majorBidi"/>
                <w:noProof/>
              </w:rPr>
              <w:tab/>
            </w:r>
            <w:r w:rsidR="003F528E" w:rsidRPr="009134CC">
              <w:rPr>
                <w:rStyle w:val="Lienhypertexte"/>
                <w:rFonts w:asciiTheme="majorBidi" w:hAnsiTheme="majorBidi" w:cstheme="majorBidi"/>
                <w:noProof/>
              </w:rPr>
              <w:t>LES NEUROTRANSMETTEURS</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_Toc373837604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18</w:t>
            </w:r>
            <w:r w:rsidRPr="009134CC">
              <w:rPr>
                <w:rFonts w:asciiTheme="majorBidi" w:hAnsiTheme="majorBidi" w:cstheme="majorBidi"/>
                <w:noProof/>
                <w:webHidden/>
              </w:rPr>
              <w:fldChar w:fldCharType="end"/>
            </w:r>
          </w:hyperlink>
        </w:p>
        <w:p w:rsidR="003F528E" w:rsidRPr="009134CC" w:rsidRDefault="00BA37B1">
          <w:pPr>
            <w:pStyle w:val="TM1"/>
            <w:tabs>
              <w:tab w:val="right" w:leader="dot" w:pos="10456"/>
            </w:tabs>
            <w:rPr>
              <w:rFonts w:asciiTheme="majorBidi" w:hAnsiTheme="majorBidi" w:cstheme="majorBidi"/>
              <w:noProof/>
            </w:rPr>
          </w:pPr>
          <w:hyperlink w:anchor="_Toc373837605" w:history="1">
            <w:r w:rsidR="003F528E" w:rsidRPr="009134CC">
              <w:rPr>
                <w:rStyle w:val="Lienhypertexte"/>
                <w:rFonts w:asciiTheme="majorBidi" w:hAnsiTheme="majorBidi" w:cstheme="majorBidi"/>
                <w:noProof/>
              </w:rPr>
              <w:t>VI.  CONCLUSION</w:t>
            </w:r>
            <w:r w:rsidR="003F528E" w:rsidRPr="009134CC">
              <w:rPr>
                <w:rFonts w:asciiTheme="majorBidi" w:hAnsiTheme="majorBidi" w:cstheme="majorBidi"/>
                <w:noProof/>
                <w:webHidden/>
              </w:rPr>
              <w:tab/>
            </w:r>
            <w:r w:rsidRPr="009134CC">
              <w:rPr>
                <w:rFonts w:asciiTheme="majorBidi" w:hAnsiTheme="majorBidi" w:cstheme="majorBidi"/>
                <w:noProof/>
                <w:webHidden/>
              </w:rPr>
              <w:fldChar w:fldCharType="begin"/>
            </w:r>
            <w:r w:rsidR="003F528E" w:rsidRPr="009134CC">
              <w:rPr>
                <w:rFonts w:asciiTheme="majorBidi" w:hAnsiTheme="majorBidi" w:cstheme="majorBidi"/>
                <w:noProof/>
                <w:webHidden/>
              </w:rPr>
              <w:instrText xml:space="preserve"> PAGEREF _Toc373837605 \h </w:instrText>
            </w:r>
            <w:r w:rsidRPr="009134CC">
              <w:rPr>
                <w:rFonts w:asciiTheme="majorBidi" w:hAnsiTheme="majorBidi" w:cstheme="majorBidi"/>
                <w:noProof/>
                <w:webHidden/>
              </w:rPr>
            </w:r>
            <w:r w:rsidRPr="009134CC">
              <w:rPr>
                <w:rFonts w:asciiTheme="majorBidi" w:hAnsiTheme="majorBidi" w:cstheme="majorBidi"/>
                <w:noProof/>
                <w:webHidden/>
              </w:rPr>
              <w:fldChar w:fldCharType="separate"/>
            </w:r>
            <w:r w:rsidR="003F528E" w:rsidRPr="009134CC">
              <w:rPr>
                <w:rFonts w:asciiTheme="majorBidi" w:hAnsiTheme="majorBidi" w:cstheme="majorBidi"/>
                <w:noProof/>
                <w:webHidden/>
              </w:rPr>
              <w:t>18</w:t>
            </w:r>
            <w:r w:rsidRPr="009134CC">
              <w:rPr>
                <w:rFonts w:asciiTheme="majorBidi" w:hAnsiTheme="majorBidi" w:cstheme="majorBidi"/>
                <w:noProof/>
                <w:webHidden/>
              </w:rPr>
              <w:fldChar w:fldCharType="end"/>
            </w:r>
          </w:hyperlink>
        </w:p>
        <w:p w:rsidR="00E13DFF" w:rsidRPr="009134CC" w:rsidRDefault="00BA37B1">
          <w:pPr>
            <w:rPr>
              <w:rFonts w:asciiTheme="majorBidi" w:hAnsiTheme="majorBidi" w:cstheme="majorBidi"/>
            </w:rPr>
          </w:pPr>
          <w:r w:rsidRPr="009134CC">
            <w:rPr>
              <w:rFonts w:asciiTheme="majorBidi" w:hAnsiTheme="majorBidi" w:cstheme="majorBidi"/>
            </w:rPr>
            <w:fldChar w:fldCharType="end"/>
          </w:r>
        </w:p>
      </w:sdtContent>
    </w:sdt>
    <w:p w:rsidR="00227EDD" w:rsidRPr="009134CC" w:rsidRDefault="00227EDD" w:rsidP="00227EDD">
      <w:pPr>
        <w:spacing w:after="0" w:line="240" w:lineRule="auto"/>
        <w:jc w:val="both"/>
        <w:rPr>
          <w:rFonts w:asciiTheme="majorBidi" w:hAnsiTheme="majorBidi" w:cstheme="majorBidi"/>
          <w:b/>
          <w:sz w:val="24"/>
          <w:szCs w:val="24"/>
        </w:rPr>
      </w:pPr>
    </w:p>
    <w:p w:rsidR="00227EDD" w:rsidRPr="009134CC" w:rsidRDefault="00227EDD" w:rsidP="003274D2">
      <w:pPr>
        <w:pStyle w:val="Titre1"/>
        <w:numPr>
          <w:ilvl w:val="0"/>
          <w:numId w:val="23"/>
        </w:numPr>
        <w:rPr>
          <w:rFonts w:asciiTheme="majorBidi" w:hAnsiTheme="majorBidi"/>
          <w:color w:val="auto"/>
        </w:rPr>
      </w:pPr>
      <w:bookmarkStart w:id="0" w:name="_Toc373837593"/>
      <w:r w:rsidRPr="009134CC">
        <w:rPr>
          <w:rFonts w:asciiTheme="majorBidi" w:hAnsiTheme="majorBidi"/>
          <w:color w:val="auto"/>
        </w:rPr>
        <w:t>INTRODUCTION ET GENERALITE:</w:t>
      </w:r>
      <w:bookmarkEnd w:id="0"/>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Le système nerveux remplit trois fonctions principales :</w:t>
      </w:r>
    </w:p>
    <w:p w:rsidR="00227EDD" w:rsidRPr="009134CC" w:rsidRDefault="00227EDD" w:rsidP="00227EDD">
      <w:p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u w:val="single"/>
        </w:rPr>
        <w:t>- sensorielle</w:t>
      </w:r>
    </w:p>
    <w:p w:rsidR="00227EDD" w:rsidRPr="009134CC" w:rsidRDefault="00227EDD" w:rsidP="00227EDD">
      <w:p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u w:val="single"/>
        </w:rPr>
        <w:t>- intégratrice</w:t>
      </w:r>
    </w:p>
    <w:p w:rsidR="00227EDD" w:rsidRPr="009134CC" w:rsidRDefault="00227EDD" w:rsidP="00227EDD">
      <w:p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u w:val="single"/>
        </w:rPr>
        <w:t>- et motrice</w:t>
      </w:r>
    </w:p>
    <w:p w:rsidR="00227EDD" w:rsidRPr="009134CC" w:rsidRDefault="00227EDD" w:rsidP="00227EDD">
      <w:pPr>
        <w:pStyle w:val="Paragraphedeliste"/>
        <w:numPr>
          <w:ilvl w:val="0"/>
          <w:numId w:val="1"/>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grâce à sa fonction sensorielle, il détecte certains changements (stimuli):</w:t>
      </w:r>
    </w:p>
    <w:p w:rsidR="00227EDD" w:rsidRPr="009134CC" w:rsidRDefault="00227EDD" w:rsidP="00227EDD">
      <w:pPr>
        <w:pStyle w:val="Paragraphedeliste"/>
        <w:numPr>
          <w:ilvl w:val="0"/>
          <w:numId w:val="2"/>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 xml:space="preserve">à l’intérieur du corps </w:t>
      </w:r>
    </w:p>
    <w:p w:rsidR="00227EDD" w:rsidRPr="009134CC" w:rsidRDefault="00227EDD" w:rsidP="00227EDD">
      <w:pPr>
        <w:pStyle w:val="Paragraphedeliste"/>
        <w:numPr>
          <w:ilvl w:val="0"/>
          <w:numId w:val="2"/>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 xml:space="preserve">à l’extérieur du corps </w:t>
      </w:r>
    </w:p>
    <w:p w:rsidR="00227EDD" w:rsidRPr="009134CC" w:rsidRDefault="00227EDD" w:rsidP="00227EDD">
      <w:pPr>
        <w:pStyle w:val="Paragraphedeliste"/>
        <w:numPr>
          <w:ilvl w:val="0"/>
          <w:numId w:val="1"/>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sa fonction intégratrice lui permet d’analyser l’information sensorielle, d’en stocker certaines choses et de prendre des décisions au sujet des comportements appropriés.</w:t>
      </w:r>
    </w:p>
    <w:p w:rsidR="00227EDD" w:rsidRPr="009134CC" w:rsidRDefault="00227EDD" w:rsidP="00227EDD">
      <w:pPr>
        <w:pStyle w:val="Paragraphedeliste"/>
        <w:numPr>
          <w:ilvl w:val="0"/>
          <w:numId w:val="1"/>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Par sa fonction motrice, il peut réagir aux stimuli par la mise en évidence des contractions musculaires ou des sécrétions glandulaires.</w:t>
      </w:r>
    </w:p>
    <w:p w:rsidR="00227EDD" w:rsidRPr="009134CC" w:rsidRDefault="00227EDD" w:rsidP="001B6644">
      <w:pPr>
        <w:pStyle w:val="Titre1"/>
        <w:numPr>
          <w:ilvl w:val="0"/>
          <w:numId w:val="23"/>
        </w:numPr>
        <w:rPr>
          <w:rFonts w:asciiTheme="majorBidi" w:hAnsiTheme="majorBidi"/>
          <w:color w:val="auto"/>
        </w:rPr>
      </w:pPr>
      <w:bookmarkStart w:id="1" w:name="_Toc373837594"/>
      <w:r w:rsidRPr="009134CC">
        <w:rPr>
          <w:rFonts w:asciiTheme="majorBidi" w:hAnsiTheme="majorBidi"/>
          <w:color w:val="auto"/>
        </w:rPr>
        <w:lastRenderedPageBreak/>
        <w:t>DIVISIONS DU SYSTEME NERVEUX:</w:t>
      </w:r>
      <w:bookmarkEnd w:id="1"/>
    </w:p>
    <w:p w:rsidR="00CD2AD6" w:rsidRPr="009134CC" w:rsidRDefault="00CD2AD6" w:rsidP="001B6644">
      <w:pPr>
        <w:pStyle w:val="Titre1"/>
        <w:rPr>
          <w:rFonts w:asciiTheme="majorBidi" w:hAnsiTheme="majorBidi"/>
          <w:color w:val="auto"/>
        </w:rPr>
      </w:pPr>
    </w:p>
    <w:p w:rsidR="00CD2AD6" w:rsidRPr="009134CC" w:rsidRDefault="00CD2AD6" w:rsidP="00CD2AD6">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 xml:space="preserve">                                                        </w:t>
      </w:r>
      <w:r w:rsidRPr="009134CC">
        <w:rPr>
          <w:rFonts w:asciiTheme="majorBidi" w:hAnsiTheme="majorBidi" w:cstheme="majorBidi"/>
          <w:noProof/>
          <w:sz w:val="24"/>
          <w:szCs w:val="24"/>
        </w:rPr>
        <w:drawing>
          <wp:inline distT="0" distB="0" distL="0" distR="0">
            <wp:extent cx="2355494" cy="1562100"/>
            <wp:effectExtent l="19050" t="0" r="6706" b="0"/>
            <wp:docPr id="2" name="Image 1" descr="D:\Documents and Settings\a\Mes documents\Mes images\Encephale(sag).jpg"/>
            <wp:cNvGraphicFramePr/>
            <a:graphic xmlns:a="http://schemas.openxmlformats.org/drawingml/2006/main">
              <a:graphicData uri="http://schemas.openxmlformats.org/drawingml/2006/picture">
                <pic:pic xmlns:pic="http://schemas.openxmlformats.org/drawingml/2006/picture">
                  <pic:nvPicPr>
                    <pic:cNvPr id="10242" name="Picture 2" descr="D:\Documents and Settings\a\Mes documents\Mes images\Encephale(sag).jpg"/>
                    <pic:cNvPicPr>
                      <a:picLocks noGrp="1" noChangeAspect="1" noChangeArrowheads="1"/>
                    </pic:cNvPicPr>
                  </pic:nvPicPr>
                  <pic:blipFill>
                    <a:blip r:embed="rId8"/>
                    <a:srcRect/>
                    <a:stretch>
                      <a:fillRect/>
                    </a:stretch>
                  </pic:blipFill>
                  <pic:spPr bwMode="auto">
                    <a:xfrm>
                      <a:off x="0" y="0"/>
                      <a:ext cx="2355494" cy="1562100"/>
                    </a:xfrm>
                    <a:prstGeom prst="rect">
                      <a:avLst/>
                    </a:prstGeom>
                    <a:noFill/>
                    <a:ln w="9525">
                      <a:noFill/>
                      <a:miter lim="800000"/>
                      <a:headEnd/>
                      <a:tailEnd/>
                    </a:ln>
                  </pic:spPr>
                </pic:pic>
              </a:graphicData>
            </a:graphic>
          </wp:inline>
        </w:drawing>
      </w:r>
    </w:p>
    <w:p w:rsidR="00CD2AD6" w:rsidRPr="009134CC" w:rsidRDefault="00CD2AD6" w:rsidP="00CD2AD6">
      <w:pPr>
        <w:spacing w:after="0" w:line="240" w:lineRule="auto"/>
        <w:jc w:val="both"/>
        <w:rPr>
          <w:rFonts w:asciiTheme="majorBidi" w:hAnsiTheme="majorBidi" w:cstheme="majorBidi"/>
          <w:sz w:val="24"/>
          <w:szCs w:val="24"/>
        </w:rPr>
      </w:pPr>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Du point de vue anatomique, on distingue:</w:t>
      </w:r>
    </w:p>
    <w:p w:rsidR="00227EDD" w:rsidRPr="009134CC" w:rsidRDefault="00227EDD" w:rsidP="00227EDD">
      <w:pPr>
        <w:pStyle w:val="Paragraphedeliste"/>
        <w:numPr>
          <w:ilvl w:val="0"/>
          <w:numId w:val="3"/>
        </w:numPr>
        <w:spacing w:after="0" w:line="240" w:lineRule="auto"/>
        <w:jc w:val="both"/>
        <w:rPr>
          <w:rFonts w:asciiTheme="majorBidi" w:hAnsiTheme="majorBidi" w:cstheme="majorBidi"/>
          <w:sz w:val="24"/>
          <w:szCs w:val="24"/>
        </w:rPr>
      </w:pPr>
      <w:r w:rsidRPr="009134CC">
        <w:rPr>
          <w:rFonts w:asciiTheme="majorBidi" w:hAnsiTheme="majorBidi" w:cstheme="majorBidi"/>
          <w:b/>
          <w:sz w:val="24"/>
          <w:szCs w:val="24"/>
          <w:u w:val="single"/>
        </w:rPr>
        <w:t>Le système nerveux périphérique</w:t>
      </w:r>
      <w:r w:rsidRPr="009134CC">
        <w:rPr>
          <w:rFonts w:asciiTheme="majorBidi" w:hAnsiTheme="majorBidi" w:cstheme="majorBidi"/>
          <w:sz w:val="24"/>
          <w:szCs w:val="24"/>
        </w:rPr>
        <w:t>:</w:t>
      </w:r>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Il est constitué par les nerfs périphériques et les nerfs crâniens (12 paires)</w:t>
      </w:r>
    </w:p>
    <w:p w:rsidR="00227EDD" w:rsidRPr="009134CC" w:rsidRDefault="00227EDD" w:rsidP="00227EDD">
      <w:pPr>
        <w:pStyle w:val="Paragraphedeliste"/>
        <w:numPr>
          <w:ilvl w:val="0"/>
          <w:numId w:val="3"/>
        </w:numPr>
        <w:spacing w:after="0" w:line="240" w:lineRule="auto"/>
        <w:jc w:val="both"/>
        <w:rPr>
          <w:rFonts w:asciiTheme="majorBidi" w:hAnsiTheme="majorBidi" w:cstheme="majorBidi"/>
          <w:b/>
          <w:sz w:val="24"/>
          <w:szCs w:val="24"/>
          <w:u w:val="single"/>
        </w:rPr>
      </w:pPr>
      <w:r w:rsidRPr="009134CC">
        <w:rPr>
          <w:rFonts w:asciiTheme="majorBidi" w:hAnsiTheme="majorBidi" w:cstheme="majorBidi"/>
          <w:b/>
          <w:sz w:val="24"/>
          <w:szCs w:val="24"/>
          <w:u w:val="single"/>
        </w:rPr>
        <w:t>Le système nerveux central:</w:t>
      </w:r>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Il est contenu dans le crâne et la colonne vertébrale (encéphale+ moelle épinière)</w:t>
      </w:r>
    </w:p>
    <w:p w:rsidR="00227EDD" w:rsidRPr="009134CC" w:rsidRDefault="00227EDD" w:rsidP="00227EDD">
      <w:pPr>
        <w:pStyle w:val="Paragraphedeliste"/>
        <w:numPr>
          <w:ilvl w:val="0"/>
          <w:numId w:val="4"/>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EN HAUT:</w:t>
      </w:r>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Protégé par la voûte crânienne, se trouve le cerveau. Il est formé de deux hémisphères cérébraux séparés par un sillon.</w:t>
      </w:r>
    </w:p>
    <w:p w:rsidR="00227EDD" w:rsidRPr="009134CC" w:rsidRDefault="00227EDD" w:rsidP="00227EDD">
      <w:pPr>
        <w:pStyle w:val="Paragraphedeliste"/>
        <w:numPr>
          <w:ilvl w:val="0"/>
          <w:numId w:val="4"/>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EN BAS:</w:t>
      </w:r>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Se trouve la Moelle épinière, cylindrique</w:t>
      </w:r>
    </w:p>
    <w:p w:rsidR="00227EDD" w:rsidRPr="009134CC" w:rsidRDefault="00227EDD" w:rsidP="00227EDD">
      <w:pPr>
        <w:pStyle w:val="Paragraphedeliste"/>
        <w:numPr>
          <w:ilvl w:val="0"/>
          <w:numId w:val="5"/>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d’une part, elle reçoit les ordres moteurs élaborés par le cerveau et les distribue aux muscles par l’intermédiaire des nerfs</w:t>
      </w:r>
    </w:p>
    <w:p w:rsidR="00227EDD" w:rsidRPr="009134CC" w:rsidRDefault="00227EDD" w:rsidP="00227EDD">
      <w:pPr>
        <w:pStyle w:val="Paragraphedeliste"/>
        <w:numPr>
          <w:ilvl w:val="0"/>
          <w:numId w:val="5"/>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d’autre part et inversement, elle collecte, par l’intermédiaire les nerfs, des informations provenant de la périphérie et les transmet au cerveau.</w:t>
      </w:r>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Entre le cerveau et la moelle épinière, se trouvent :</w:t>
      </w:r>
    </w:p>
    <w:p w:rsidR="00CD2AD6" w:rsidRPr="009134CC" w:rsidRDefault="00227EDD" w:rsidP="00CD2AD6">
      <w:pPr>
        <w:spacing w:after="0" w:line="240" w:lineRule="auto"/>
        <w:jc w:val="both"/>
        <w:rPr>
          <w:rFonts w:asciiTheme="majorBidi" w:hAnsiTheme="majorBidi" w:cstheme="majorBidi"/>
          <w:b/>
          <w:sz w:val="24"/>
          <w:szCs w:val="24"/>
          <w:u w:val="single"/>
        </w:rPr>
      </w:pPr>
      <w:r w:rsidRPr="009134CC">
        <w:rPr>
          <w:rFonts w:asciiTheme="majorBidi" w:hAnsiTheme="majorBidi" w:cstheme="majorBidi"/>
          <w:sz w:val="24"/>
          <w:szCs w:val="24"/>
        </w:rPr>
        <w:t>Le Tronc Cérébral : c’est une zone importante, car elle abrite, en plus des fibres ascendantes et descendantes, les centres vitaux comme celui de la commande respiratoire, la formation réticulaire. Enfin, en arrière du tronc cérébral et attaché à lui, se trouve le cervelet qui est une formation impliquée dans la régulation du mouvement.</w:t>
      </w:r>
    </w:p>
    <w:p w:rsidR="00CD2AD6" w:rsidRPr="009134CC" w:rsidRDefault="00227EDD" w:rsidP="001B6644">
      <w:pPr>
        <w:pStyle w:val="Titre1"/>
        <w:numPr>
          <w:ilvl w:val="0"/>
          <w:numId w:val="23"/>
        </w:numPr>
        <w:rPr>
          <w:rFonts w:asciiTheme="majorBidi" w:hAnsiTheme="majorBidi"/>
          <w:color w:val="auto"/>
        </w:rPr>
      </w:pPr>
      <w:bookmarkStart w:id="2" w:name="_Toc373837595"/>
      <w:r w:rsidRPr="009134CC">
        <w:rPr>
          <w:rFonts w:asciiTheme="majorBidi" w:hAnsiTheme="majorBidi"/>
          <w:color w:val="auto"/>
        </w:rPr>
        <w:t>LE NEURONE</w:t>
      </w:r>
      <w:bookmarkEnd w:id="2"/>
      <w:r w:rsidR="00CD2AD6" w:rsidRPr="009134CC">
        <w:rPr>
          <w:rFonts w:asciiTheme="majorBidi" w:hAnsiTheme="majorBidi"/>
          <w:color w:val="auto"/>
        </w:rPr>
        <w:t xml:space="preserve">    </w:t>
      </w:r>
    </w:p>
    <w:p w:rsidR="00CD2AD6" w:rsidRPr="009134CC" w:rsidRDefault="00E13DFF" w:rsidP="001B6644">
      <w:pPr>
        <w:pStyle w:val="Titre2"/>
        <w:numPr>
          <w:ilvl w:val="0"/>
          <w:numId w:val="26"/>
        </w:numPr>
        <w:rPr>
          <w:rFonts w:asciiTheme="majorBidi" w:hAnsiTheme="majorBidi"/>
          <w:color w:val="auto"/>
        </w:rPr>
      </w:pPr>
      <w:bookmarkStart w:id="3" w:name="_Toc373837596"/>
      <w:r w:rsidRPr="009134CC">
        <w:rPr>
          <w:rFonts w:asciiTheme="majorBidi" w:hAnsiTheme="majorBidi"/>
          <w:color w:val="auto"/>
        </w:rPr>
        <w:t>GENERALITES</w:t>
      </w:r>
      <w:bookmarkEnd w:id="3"/>
    </w:p>
    <w:p w:rsidR="00CD2AD6" w:rsidRPr="009134CC" w:rsidRDefault="00CD2AD6" w:rsidP="00CD2AD6">
      <w:pPr>
        <w:spacing w:after="0" w:line="240" w:lineRule="auto"/>
        <w:ind w:firstLine="708"/>
        <w:jc w:val="both"/>
        <w:rPr>
          <w:rFonts w:asciiTheme="majorBidi" w:hAnsiTheme="majorBidi" w:cstheme="majorBidi"/>
          <w:sz w:val="24"/>
          <w:szCs w:val="24"/>
        </w:rPr>
      </w:pPr>
      <w:r w:rsidRPr="009134CC">
        <w:rPr>
          <w:rFonts w:asciiTheme="majorBidi" w:hAnsiTheme="majorBidi" w:cstheme="majorBidi"/>
          <w:sz w:val="24"/>
          <w:szCs w:val="24"/>
        </w:rPr>
        <w:t>Il se distingue des autres cellules par sa morphologie et par le fait qu’il fonctionne électriquement (cellule excitable).</w:t>
      </w:r>
    </w:p>
    <w:p w:rsidR="00CD2AD6" w:rsidRPr="009134CC" w:rsidRDefault="00CD2AD6" w:rsidP="00CD2AD6">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Sa forme est variable :</w:t>
      </w:r>
    </w:p>
    <w:p w:rsidR="00CD2AD6" w:rsidRPr="009134CC" w:rsidRDefault="00CD2AD6" w:rsidP="00CD2AD6">
      <w:pPr>
        <w:pStyle w:val="Paragraphedeliste"/>
        <w:numPr>
          <w:ilvl w:val="0"/>
          <w:numId w:val="6"/>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Mono polaire</w:t>
      </w:r>
    </w:p>
    <w:p w:rsidR="00CD2AD6" w:rsidRPr="009134CC" w:rsidRDefault="00CD2AD6" w:rsidP="00CD2AD6">
      <w:pPr>
        <w:pStyle w:val="Paragraphedeliste"/>
        <w:numPr>
          <w:ilvl w:val="0"/>
          <w:numId w:val="6"/>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Bipolaire</w:t>
      </w:r>
    </w:p>
    <w:p w:rsidR="00CD2AD6" w:rsidRPr="009134CC" w:rsidRDefault="00CD2AD6" w:rsidP="00CD2AD6">
      <w:pPr>
        <w:pStyle w:val="Paragraphedeliste"/>
        <w:numPr>
          <w:ilvl w:val="0"/>
          <w:numId w:val="6"/>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Multipolaire</w:t>
      </w:r>
    </w:p>
    <w:p w:rsidR="00A238F8" w:rsidRPr="009134CC" w:rsidRDefault="0070455D" w:rsidP="0070455D">
      <w:pPr>
        <w:pStyle w:val="Paragraphedeliste"/>
        <w:spacing w:after="0" w:line="240" w:lineRule="auto"/>
        <w:jc w:val="center"/>
        <w:rPr>
          <w:rFonts w:asciiTheme="majorBidi" w:hAnsiTheme="majorBidi" w:cstheme="majorBidi"/>
          <w:sz w:val="24"/>
          <w:szCs w:val="24"/>
        </w:rPr>
      </w:pPr>
      <w:r w:rsidRPr="009134CC">
        <w:rPr>
          <w:rFonts w:asciiTheme="majorBidi" w:hAnsiTheme="majorBidi" w:cstheme="majorBidi"/>
          <w:noProof/>
          <w:sz w:val="24"/>
          <w:szCs w:val="24"/>
          <w:lang w:eastAsia="fr-FR"/>
        </w:rPr>
        <w:lastRenderedPageBreak/>
        <w:drawing>
          <wp:inline distT="0" distB="0" distL="0" distR="0">
            <wp:extent cx="3551144" cy="2885381"/>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32266" t="24757" r="14335" b="5802"/>
                    <a:stretch>
                      <a:fillRect/>
                    </a:stretch>
                  </pic:blipFill>
                  <pic:spPr bwMode="auto">
                    <a:xfrm>
                      <a:off x="0" y="0"/>
                      <a:ext cx="3551144" cy="2884395"/>
                    </a:xfrm>
                    <a:prstGeom prst="rect">
                      <a:avLst/>
                    </a:prstGeom>
                    <a:noFill/>
                    <a:ln w="9525">
                      <a:noFill/>
                      <a:miter lim="800000"/>
                      <a:headEnd/>
                      <a:tailEnd/>
                    </a:ln>
                  </pic:spPr>
                </pic:pic>
              </a:graphicData>
            </a:graphic>
          </wp:inline>
        </w:drawing>
      </w:r>
    </w:p>
    <w:p w:rsidR="0070455D" w:rsidRPr="009134CC" w:rsidRDefault="0070455D" w:rsidP="0070455D">
      <w:pPr>
        <w:pStyle w:val="Paragraphedeliste"/>
        <w:spacing w:after="0" w:line="240" w:lineRule="auto"/>
        <w:jc w:val="center"/>
        <w:rPr>
          <w:rFonts w:asciiTheme="majorBidi" w:hAnsiTheme="majorBidi" w:cstheme="majorBidi"/>
          <w:sz w:val="24"/>
          <w:szCs w:val="24"/>
        </w:rPr>
      </w:pPr>
    </w:p>
    <w:p w:rsidR="0070455D" w:rsidRPr="009134CC" w:rsidRDefault="0070455D" w:rsidP="0070455D">
      <w:pPr>
        <w:pStyle w:val="Paragraphedeliste"/>
        <w:spacing w:after="0" w:line="240" w:lineRule="auto"/>
        <w:jc w:val="center"/>
        <w:rPr>
          <w:rFonts w:asciiTheme="majorBidi" w:hAnsiTheme="majorBidi" w:cstheme="majorBidi"/>
          <w:sz w:val="24"/>
          <w:szCs w:val="24"/>
        </w:rPr>
      </w:pPr>
      <w:r w:rsidRPr="009134CC">
        <w:rPr>
          <w:rFonts w:asciiTheme="majorBidi" w:hAnsiTheme="majorBidi" w:cstheme="majorBidi"/>
          <w:noProof/>
          <w:sz w:val="24"/>
          <w:szCs w:val="24"/>
          <w:lang w:eastAsia="fr-FR"/>
        </w:rPr>
        <w:drawing>
          <wp:inline distT="0" distB="0" distL="0" distR="0">
            <wp:extent cx="4372535" cy="2891117"/>
            <wp:effectExtent l="19050" t="0" r="8965"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20236" t="24595" r="14032" b="5825"/>
                    <a:stretch>
                      <a:fillRect/>
                    </a:stretch>
                  </pic:blipFill>
                  <pic:spPr bwMode="auto">
                    <a:xfrm>
                      <a:off x="0" y="0"/>
                      <a:ext cx="4372535" cy="2891117"/>
                    </a:xfrm>
                    <a:prstGeom prst="rect">
                      <a:avLst/>
                    </a:prstGeom>
                    <a:noFill/>
                    <a:ln w="9525">
                      <a:noFill/>
                      <a:miter lim="800000"/>
                      <a:headEnd/>
                      <a:tailEnd/>
                    </a:ln>
                  </pic:spPr>
                </pic:pic>
              </a:graphicData>
            </a:graphic>
          </wp:inline>
        </w:drawing>
      </w:r>
    </w:p>
    <w:p w:rsidR="00A238F8" w:rsidRPr="009134CC" w:rsidRDefault="00A238F8" w:rsidP="00A238F8">
      <w:pPr>
        <w:pStyle w:val="Paragraphedeliste"/>
        <w:spacing w:after="0" w:line="240" w:lineRule="auto"/>
        <w:jc w:val="both"/>
        <w:rPr>
          <w:rFonts w:asciiTheme="majorBidi" w:hAnsiTheme="majorBidi" w:cstheme="majorBidi"/>
          <w:sz w:val="24"/>
          <w:szCs w:val="24"/>
        </w:rPr>
      </w:pPr>
    </w:p>
    <w:p w:rsidR="00AC6BF3" w:rsidRPr="009134CC" w:rsidRDefault="00AC6BF3" w:rsidP="00AC6BF3">
      <w:pPr>
        <w:pStyle w:val="Paragraphedeliste"/>
        <w:spacing w:after="0" w:line="240" w:lineRule="auto"/>
        <w:jc w:val="both"/>
        <w:rPr>
          <w:rFonts w:asciiTheme="majorBidi" w:hAnsiTheme="majorBidi" w:cstheme="majorBidi"/>
          <w:sz w:val="24"/>
          <w:szCs w:val="24"/>
        </w:rPr>
      </w:pPr>
      <w:r w:rsidRPr="009134CC">
        <w:rPr>
          <w:rFonts w:asciiTheme="majorBidi" w:hAnsiTheme="majorBidi" w:cstheme="majorBidi"/>
          <w:noProof/>
          <w:sz w:val="24"/>
          <w:szCs w:val="24"/>
          <w:lang w:eastAsia="fr-FR"/>
        </w:rPr>
        <w:lastRenderedPageBreak/>
        <w:drawing>
          <wp:inline distT="0" distB="0" distL="0" distR="0">
            <wp:extent cx="6029325" cy="4019550"/>
            <wp:effectExtent l="19050" t="0" r="9525" b="0"/>
            <wp:docPr id="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3583" t="11765" r="5695" b="8673"/>
                    <a:stretch>
                      <a:fillRect/>
                    </a:stretch>
                  </pic:blipFill>
                  <pic:spPr bwMode="auto">
                    <a:xfrm>
                      <a:off x="0" y="0"/>
                      <a:ext cx="6029325" cy="4019550"/>
                    </a:xfrm>
                    <a:prstGeom prst="rect">
                      <a:avLst/>
                    </a:prstGeom>
                    <a:noFill/>
                    <a:ln w="9525">
                      <a:noFill/>
                      <a:miter lim="800000"/>
                      <a:headEnd/>
                      <a:tailEnd/>
                    </a:ln>
                  </pic:spPr>
                </pic:pic>
              </a:graphicData>
            </a:graphic>
          </wp:inline>
        </w:drawing>
      </w:r>
    </w:p>
    <w:p w:rsidR="00CD2AD6" w:rsidRPr="009134CC" w:rsidRDefault="00CD2AD6" w:rsidP="00CD2AD6">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Cependant, un neurone « standard» est composé :</w:t>
      </w:r>
    </w:p>
    <w:p w:rsidR="00CD2AD6" w:rsidRPr="009134CC" w:rsidRDefault="00CD2AD6" w:rsidP="00CD2AD6">
      <w:pPr>
        <w:pStyle w:val="Paragraphedeliste"/>
        <w:numPr>
          <w:ilvl w:val="0"/>
          <w:numId w:val="7"/>
        </w:num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u w:val="single"/>
        </w:rPr>
        <w:t>D’un corps cellulaire (ou soma) et de ses pro1ongrnents qui sont:</w:t>
      </w:r>
    </w:p>
    <w:p w:rsidR="00CD2AD6" w:rsidRPr="009134CC" w:rsidRDefault="00CD2AD6" w:rsidP="00CD2AD6">
      <w:pPr>
        <w:pStyle w:val="Paragraphedeliste"/>
        <w:numPr>
          <w:ilvl w:val="0"/>
          <w:numId w:val="7"/>
        </w:num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u w:val="single"/>
        </w:rPr>
        <w:t>Les dendrites</w:t>
      </w:r>
    </w:p>
    <w:p w:rsidR="00CD2AD6" w:rsidRPr="009134CC" w:rsidRDefault="00CD2AD6" w:rsidP="00CD2AD6">
      <w:pPr>
        <w:pStyle w:val="Paragraphedeliste"/>
        <w:numPr>
          <w:ilvl w:val="0"/>
          <w:numId w:val="7"/>
        </w:numPr>
        <w:spacing w:after="0" w:line="240" w:lineRule="auto"/>
        <w:jc w:val="both"/>
        <w:rPr>
          <w:rFonts w:asciiTheme="majorBidi" w:hAnsiTheme="majorBidi" w:cstheme="majorBidi"/>
          <w:b/>
          <w:sz w:val="24"/>
          <w:szCs w:val="24"/>
          <w:u w:val="single"/>
        </w:rPr>
      </w:pPr>
      <w:r w:rsidRPr="009134CC">
        <w:rPr>
          <w:rFonts w:asciiTheme="majorBidi" w:hAnsiTheme="majorBidi" w:cstheme="majorBidi"/>
          <w:sz w:val="24"/>
          <w:szCs w:val="24"/>
          <w:u w:val="single"/>
        </w:rPr>
        <w:t>Le cylindraxe (axone ou fibre)</w:t>
      </w:r>
      <w:r w:rsidRPr="009134CC">
        <w:rPr>
          <w:rFonts w:asciiTheme="majorBidi" w:hAnsiTheme="majorBidi" w:cstheme="majorBidi"/>
          <w:b/>
          <w:sz w:val="24"/>
          <w:szCs w:val="24"/>
          <w:u w:val="single"/>
        </w:rPr>
        <w:t xml:space="preserve">               </w:t>
      </w:r>
    </w:p>
    <w:p w:rsidR="00AC6BF3" w:rsidRPr="009134CC" w:rsidRDefault="00CD2AD6" w:rsidP="00AC6BF3">
      <w:pPr>
        <w:spacing w:after="0" w:line="240" w:lineRule="auto"/>
        <w:jc w:val="center"/>
        <w:rPr>
          <w:rFonts w:asciiTheme="majorBidi" w:hAnsiTheme="majorBidi" w:cstheme="majorBidi"/>
          <w:b/>
          <w:sz w:val="24"/>
          <w:szCs w:val="24"/>
          <w:u w:val="single"/>
        </w:rPr>
      </w:pPr>
      <w:r w:rsidRPr="009134CC">
        <w:rPr>
          <w:rFonts w:asciiTheme="majorBidi" w:hAnsiTheme="majorBidi" w:cstheme="majorBidi"/>
          <w:b/>
          <w:noProof/>
          <w:sz w:val="24"/>
          <w:szCs w:val="24"/>
          <w:u w:val="single"/>
        </w:rPr>
        <w:drawing>
          <wp:inline distT="0" distB="0" distL="0" distR="0">
            <wp:extent cx="3160395" cy="1390650"/>
            <wp:effectExtent l="19050" t="0" r="1905" b="0"/>
            <wp:docPr id="26" name="Image 3" descr="D:\Documents and Settings\a\Mes documents\Mes images\neurone3.gif"/>
            <wp:cNvGraphicFramePr/>
            <a:graphic xmlns:a="http://schemas.openxmlformats.org/drawingml/2006/main">
              <a:graphicData uri="http://schemas.openxmlformats.org/drawingml/2006/picture">
                <pic:pic xmlns:pic="http://schemas.openxmlformats.org/drawingml/2006/picture">
                  <pic:nvPicPr>
                    <pic:cNvPr id="20482" name="Picture 2" descr="D:\Documents and Settings\a\Mes documents\Mes images\neurone3.gif"/>
                    <pic:cNvPicPr>
                      <a:picLocks noGrp="1" noChangeAspect="1" noChangeArrowheads="1"/>
                    </pic:cNvPicPr>
                  </pic:nvPicPr>
                  <pic:blipFill>
                    <a:blip r:embed="rId12"/>
                    <a:srcRect/>
                    <a:stretch>
                      <a:fillRect/>
                    </a:stretch>
                  </pic:blipFill>
                  <pic:spPr bwMode="auto">
                    <a:xfrm>
                      <a:off x="0" y="0"/>
                      <a:ext cx="3160395" cy="1390650"/>
                    </a:xfrm>
                    <a:prstGeom prst="rect">
                      <a:avLst/>
                    </a:prstGeom>
                    <a:noFill/>
                    <a:ln w="9525">
                      <a:noFill/>
                      <a:miter lim="800000"/>
                      <a:headEnd/>
                      <a:tailEnd/>
                    </a:ln>
                  </pic:spPr>
                </pic:pic>
              </a:graphicData>
            </a:graphic>
          </wp:inline>
        </w:drawing>
      </w:r>
    </w:p>
    <w:p w:rsidR="00CD2AD6" w:rsidRPr="009134CC" w:rsidRDefault="00CD2AD6" w:rsidP="00CD2AD6">
      <w:pPr>
        <w:spacing w:after="0" w:line="240" w:lineRule="auto"/>
        <w:jc w:val="both"/>
        <w:rPr>
          <w:rFonts w:asciiTheme="majorBidi" w:hAnsiTheme="majorBidi" w:cstheme="majorBidi"/>
          <w:b/>
          <w:sz w:val="24"/>
          <w:szCs w:val="24"/>
          <w:u w:val="single"/>
        </w:rPr>
      </w:pPr>
      <w:r w:rsidRPr="009134CC">
        <w:rPr>
          <w:rFonts w:asciiTheme="majorBidi" w:hAnsiTheme="majorBidi" w:cstheme="majorBidi"/>
          <w:b/>
          <w:sz w:val="24"/>
          <w:szCs w:val="24"/>
          <w:u w:val="single"/>
        </w:rPr>
        <w:t xml:space="preserve">         </w:t>
      </w:r>
      <w:r w:rsidR="00583222" w:rsidRPr="009134CC">
        <w:rPr>
          <w:rFonts w:asciiTheme="majorBidi" w:hAnsiTheme="majorBidi" w:cstheme="majorBidi"/>
          <w:b/>
          <w:noProof/>
          <w:sz w:val="24"/>
          <w:szCs w:val="24"/>
          <w:u w:val="single"/>
        </w:rPr>
        <w:drawing>
          <wp:inline distT="0" distB="0" distL="0" distR="0">
            <wp:extent cx="5810250" cy="3057525"/>
            <wp:effectExtent l="19050" t="0" r="0"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6879" t="12524" r="5695" b="8484"/>
                    <a:stretch>
                      <a:fillRect/>
                    </a:stretch>
                  </pic:blipFill>
                  <pic:spPr bwMode="auto">
                    <a:xfrm>
                      <a:off x="0" y="0"/>
                      <a:ext cx="5810250" cy="3057525"/>
                    </a:xfrm>
                    <a:prstGeom prst="rect">
                      <a:avLst/>
                    </a:prstGeom>
                    <a:noFill/>
                    <a:ln w="9525">
                      <a:noFill/>
                      <a:miter lim="800000"/>
                      <a:headEnd/>
                      <a:tailEnd/>
                    </a:ln>
                  </pic:spPr>
                </pic:pic>
              </a:graphicData>
            </a:graphic>
          </wp:inline>
        </w:drawing>
      </w:r>
      <w:r w:rsidRPr="009134CC">
        <w:rPr>
          <w:rFonts w:asciiTheme="majorBidi" w:hAnsiTheme="majorBidi" w:cstheme="majorBidi"/>
          <w:b/>
          <w:sz w:val="24"/>
          <w:szCs w:val="24"/>
          <w:u w:val="single"/>
        </w:rPr>
        <w:t xml:space="preserve">             </w:t>
      </w:r>
    </w:p>
    <w:p w:rsidR="00583222" w:rsidRPr="009134CC" w:rsidRDefault="00583222" w:rsidP="00CD2AD6">
      <w:pPr>
        <w:spacing w:after="0" w:line="240" w:lineRule="auto"/>
        <w:jc w:val="both"/>
        <w:rPr>
          <w:rFonts w:asciiTheme="majorBidi" w:hAnsiTheme="majorBidi" w:cstheme="majorBidi"/>
          <w:b/>
          <w:sz w:val="24"/>
          <w:szCs w:val="24"/>
          <w:u w:val="single"/>
        </w:rPr>
      </w:pPr>
    </w:p>
    <w:p w:rsidR="00CD2AD6" w:rsidRPr="009134CC" w:rsidRDefault="00CD2AD6" w:rsidP="00227EDD">
      <w:pPr>
        <w:spacing w:after="0" w:line="240" w:lineRule="auto"/>
        <w:jc w:val="both"/>
        <w:rPr>
          <w:rFonts w:asciiTheme="majorBidi" w:hAnsiTheme="majorBidi" w:cstheme="majorBidi"/>
          <w:b/>
          <w:sz w:val="24"/>
          <w:szCs w:val="24"/>
          <w:u w:val="single"/>
        </w:rPr>
      </w:pPr>
    </w:p>
    <w:p w:rsidR="00227EDD" w:rsidRPr="009134CC" w:rsidRDefault="00227EDD" w:rsidP="00227EDD">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 xml:space="preserve">Cette fibre est entourée d’une Gaine de Schwann (appelée alors fibre </w:t>
      </w:r>
      <w:r w:rsidRPr="009134CC">
        <w:rPr>
          <w:rFonts w:asciiTheme="majorBidi" w:hAnsiTheme="majorBidi" w:cstheme="majorBidi"/>
          <w:sz w:val="24"/>
          <w:szCs w:val="24"/>
          <w:u w:val="single"/>
        </w:rPr>
        <w:t>Amyélinique)</w:t>
      </w:r>
      <w:r w:rsidRPr="009134CC">
        <w:rPr>
          <w:rFonts w:asciiTheme="majorBidi" w:hAnsiTheme="majorBidi" w:cstheme="majorBidi"/>
          <w:sz w:val="24"/>
          <w:szCs w:val="24"/>
        </w:rPr>
        <w:t xml:space="preserve"> et parfois, en plus, d’une Gaine de Myéline (appelée fibre </w:t>
      </w:r>
      <w:r w:rsidRPr="009134CC">
        <w:rPr>
          <w:rFonts w:asciiTheme="majorBidi" w:hAnsiTheme="majorBidi" w:cstheme="majorBidi"/>
          <w:sz w:val="24"/>
          <w:szCs w:val="24"/>
          <w:u w:val="single"/>
        </w:rPr>
        <w:t>Myélinisée)</w:t>
      </w:r>
      <w:r w:rsidRPr="009134CC">
        <w:rPr>
          <w:rFonts w:asciiTheme="majorBidi" w:hAnsiTheme="majorBidi" w:cstheme="majorBidi"/>
          <w:sz w:val="24"/>
          <w:szCs w:val="24"/>
        </w:rPr>
        <w:t>.</w:t>
      </w:r>
    </w:p>
    <w:p w:rsidR="00655746" w:rsidRPr="009134CC" w:rsidRDefault="00655746" w:rsidP="00227EDD">
      <w:pPr>
        <w:spacing w:after="0" w:line="240" w:lineRule="auto"/>
        <w:jc w:val="both"/>
        <w:rPr>
          <w:rFonts w:asciiTheme="majorBidi" w:hAnsiTheme="majorBidi" w:cstheme="majorBidi"/>
          <w:sz w:val="24"/>
          <w:szCs w:val="24"/>
        </w:rPr>
      </w:pPr>
    </w:p>
    <w:p w:rsidR="00655746" w:rsidRPr="009134CC" w:rsidRDefault="00655746" w:rsidP="00655746">
      <w:pPr>
        <w:spacing w:after="0" w:line="240" w:lineRule="auto"/>
        <w:jc w:val="center"/>
        <w:rPr>
          <w:rFonts w:asciiTheme="majorBidi" w:hAnsiTheme="majorBidi" w:cstheme="majorBidi"/>
          <w:sz w:val="24"/>
          <w:szCs w:val="24"/>
        </w:rPr>
      </w:pPr>
      <w:r w:rsidRPr="009134CC">
        <w:rPr>
          <w:rFonts w:asciiTheme="majorBidi" w:hAnsiTheme="majorBidi" w:cstheme="majorBidi"/>
          <w:noProof/>
          <w:sz w:val="24"/>
          <w:szCs w:val="24"/>
        </w:rPr>
        <w:drawing>
          <wp:inline distT="0" distB="0" distL="0" distR="0">
            <wp:extent cx="4102474" cy="3361765"/>
            <wp:effectExtent l="19050" t="0" r="0" b="0"/>
            <wp:docPr id="4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l="19024" t="12138" r="19278" b="6945"/>
                    <a:stretch>
                      <a:fillRect/>
                    </a:stretch>
                  </pic:blipFill>
                  <pic:spPr bwMode="auto">
                    <a:xfrm>
                      <a:off x="0" y="0"/>
                      <a:ext cx="4102474" cy="3361765"/>
                    </a:xfrm>
                    <a:prstGeom prst="rect">
                      <a:avLst/>
                    </a:prstGeom>
                    <a:noFill/>
                    <a:ln w="9525">
                      <a:noFill/>
                      <a:miter lim="800000"/>
                      <a:headEnd/>
                      <a:tailEnd/>
                    </a:ln>
                  </pic:spPr>
                </pic:pic>
              </a:graphicData>
            </a:graphic>
          </wp:inline>
        </w:drawing>
      </w:r>
    </w:p>
    <w:p w:rsidR="00655746" w:rsidRPr="009134CC" w:rsidRDefault="00655746" w:rsidP="00655746">
      <w:pPr>
        <w:spacing w:after="0" w:line="240" w:lineRule="auto"/>
        <w:jc w:val="center"/>
        <w:rPr>
          <w:rFonts w:asciiTheme="majorBidi" w:hAnsiTheme="majorBidi" w:cstheme="majorBidi"/>
          <w:sz w:val="24"/>
          <w:szCs w:val="24"/>
        </w:rPr>
      </w:pPr>
      <w:r w:rsidRPr="009134CC">
        <w:rPr>
          <w:rFonts w:asciiTheme="majorBidi" w:hAnsiTheme="majorBidi" w:cstheme="majorBidi"/>
          <w:noProof/>
          <w:sz w:val="24"/>
          <w:szCs w:val="24"/>
        </w:rPr>
        <w:drawing>
          <wp:inline distT="0" distB="0" distL="0" distR="0">
            <wp:extent cx="4001621" cy="3207123"/>
            <wp:effectExtent l="19050" t="0" r="0" b="0"/>
            <wp:docPr id="4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l="20536" t="14401" r="19278" b="8414"/>
                    <a:stretch>
                      <a:fillRect/>
                    </a:stretch>
                  </pic:blipFill>
                  <pic:spPr bwMode="auto">
                    <a:xfrm>
                      <a:off x="0" y="0"/>
                      <a:ext cx="4001621" cy="3207123"/>
                    </a:xfrm>
                    <a:prstGeom prst="rect">
                      <a:avLst/>
                    </a:prstGeom>
                    <a:noFill/>
                    <a:ln w="9525">
                      <a:noFill/>
                      <a:miter lim="800000"/>
                      <a:headEnd/>
                      <a:tailEnd/>
                    </a:ln>
                  </pic:spPr>
                </pic:pic>
              </a:graphicData>
            </a:graphic>
          </wp:inline>
        </w:drawing>
      </w:r>
    </w:p>
    <w:p w:rsidR="00227EDD" w:rsidRPr="009134CC" w:rsidRDefault="00227EDD" w:rsidP="00227EDD">
      <w:p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rPr>
        <w:t xml:space="preserve">Le message nerveux est constitué par un influx codé. Il circule dans </w:t>
      </w:r>
      <w:r w:rsidRPr="009134CC">
        <w:rPr>
          <w:rFonts w:asciiTheme="majorBidi" w:hAnsiTheme="majorBidi" w:cstheme="majorBidi"/>
          <w:sz w:val="24"/>
          <w:szCs w:val="24"/>
          <w:u w:val="single"/>
        </w:rPr>
        <w:t>un seul sens (dendrite-soma-axone).on dit que la propagation de l’Influx Nerveux est orthodromique.</w:t>
      </w:r>
    </w:p>
    <w:p w:rsidR="00227EDD" w:rsidRPr="009134CC" w:rsidRDefault="00227EDD" w:rsidP="00227EDD">
      <w:p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rPr>
        <w:t xml:space="preserve">L’axone se termine par une extrémité appelée «bouton synaptique» et entre en relation avec un autre élément excitable par l’intermédiaire </w:t>
      </w:r>
      <w:r w:rsidRPr="009134CC">
        <w:rPr>
          <w:rFonts w:asciiTheme="majorBidi" w:hAnsiTheme="majorBidi" w:cstheme="majorBidi"/>
          <w:sz w:val="24"/>
          <w:szCs w:val="24"/>
          <w:u w:val="single"/>
        </w:rPr>
        <w:t>d’une synapse.</w:t>
      </w: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Cet élément peut être:</w:t>
      </w:r>
    </w:p>
    <w:p w:rsidR="00227EDD" w:rsidRPr="009134CC" w:rsidRDefault="00227EDD" w:rsidP="00227EDD">
      <w:pPr>
        <w:pStyle w:val="Paragraphedeliste"/>
        <w:numPr>
          <w:ilvl w:val="0"/>
          <w:numId w:val="8"/>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soit un neurone ; synapse neuro-neuronale soit</w:t>
      </w:r>
    </w:p>
    <w:p w:rsidR="00227EDD" w:rsidRPr="009134CC" w:rsidRDefault="00227EDD" w:rsidP="00227EDD">
      <w:pPr>
        <w:pStyle w:val="Paragraphedeliste"/>
        <w:numPr>
          <w:ilvl w:val="0"/>
          <w:numId w:val="9"/>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axo- dendritique</w:t>
      </w:r>
    </w:p>
    <w:p w:rsidR="00227EDD" w:rsidRPr="009134CC" w:rsidRDefault="00227EDD" w:rsidP="00227EDD">
      <w:pPr>
        <w:pStyle w:val="Paragraphedeliste"/>
        <w:numPr>
          <w:ilvl w:val="0"/>
          <w:numId w:val="9"/>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axo- somatique</w:t>
      </w:r>
    </w:p>
    <w:p w:rsidR="00227EDD" w:rsidRPr="009134CC" w:rsidRDefault="00227EDD" w:rsidP="00227EDD">
      <w:pPr>
        <w:pStyle w:val="Paragraphedeliste"/>
        <w:numPr>
          <w:ilvl w:val="0"/>
          <w:numId w:val="9"/>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axo—axonale</w:t>
      </w:r>
    </w:p>
    <w:p w:rsidR="00227EDD" w:rsidRPr="009134CC" w:rsidRDefault="00227EDD" w:rsidP="00227EDD">
      <w:pPr>
        <w:pStyle w:val="Paragraphedeliste"/>
        <w:numPr>
          <w:ilvl w:val="0"/>
          <w:numId w:val="10"/>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soit un effecteur soit</w:t>
      </w:r>
    </w:p>
    <w:p w:rsidR="00227EDD" w:rsidRPr="009134CC" w:rsidRDefault="00227EDD" w:rsidP="00227EDD">
      <w:pPr>
        <w:pStyle w:val="Paragraphedeliste"/>
        <w:numPr>
          <w:ilvl w:val="0"/>
          <w:numId w:val="11"/>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un muscle (jonction neuro- musculaire)</w:t>
      </w:r>
    </w:p>
    <w:p w:rsidR="00CD2AD6" w:rsidRPr="009134CC" w:rsidRDefault="00227EDD" w:rsidP="00CD2AD6">
      <w:pPr>
        <w:pStyle w:val="Paragraphedeliste"/>
        <w:numPr>
          <w:ilvl w:val="0"/>
          <w:numId w:val="11"/>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lastRenderedPageBreak/>
        <w:t>une glande (synapse neuro-effectrice)</w:t>
      </w:r>
    </w:p>
    <w:p w:rsidR="00CD2AD6" w:rsidRPr="009134CC" w:rsidRDefault="00CD2AD6" w:rsidP="00CD2AD6">
      <w:pPr>
        <w:spacing w:after="0" w:line="240" w:lineRule="auto"/>
        <w:rPr>
          <w:rFonts w:asciiTheme="majorBidi" w:hAnsiTheme="majorBidi" w:cstheme="majorBidi"/>
          <w:sz w:val="24"/>
          <w:szCs w:val="24"/>
          <w:u w:val="single"/>
        </w:rPr>
      </w:pPr>
      <w:r w:rsidRPr="009134CC">
        <w:rPr>
          <w:rFonts w:asciiTheme="majorBidi" w:hAnsiTheme="majorBidi" w:cstheme="majorBidi"/>
          <w:noProof/>
          <w:sz w:val="24"/>
          <w:szCs w:val="24"/>
          <w:u w:val="single"/>
        </w:rPr>
        <w:drawing>
          <wp:inline distT="0" distB="0" distL="0" distR="0">
            <wp:extent cx="3143250" cy="1981200"/>
            <wp:effectExtent l="19050" t="0" r="0" b="0"/>
            <wp:docPr id="27" name="Image 4" descr="d:\Documents and Settings\a\Mes documents\Mes images\neurone.gif"/>
            <wp:cNvGraphicFramePr/>
            <a:graphic xmlns:a="http://schemas.openxmlformats.org/drawingml/2006/main">
              <a:graphicData uri="http://schemas.openxmlformats.org/drawingml/2006/picture">
                <pic:pic xmlns:pic="http://schemas.openxmlformats.org/drawingml/2006/picture">
                  <pic:nvPicPr>
                    <pic:cNvPr id="24578" name="Picture 2" descr="d:\Documents and Settings\a\Mes documents\Mes images\neurone.gif"/>
                    <pic:cNvPicPr>
                      <a:picLocks noGrp="1" noChangeAspect="1" noChangeArrowheads="1"/>
                    </pic:cNvPicPr>
                  </pic:nvPicPr>
                  <pic:blipFill>
                    <a:blip r:embed="rId16"/>
                    <a:srcRect/>
                    <a:stretch>
                      <a:fillRect/>
                    </a:stretch>
                  </pic:blipFill>
                  <pic:spPr bwMode="auto">
                    <a:xfrm>
                      <a:off x="0" y="0"/>
                      <a:ext cx="3143250" cy="1981200"/>
                    </a:xfrm>
                    <a:prstGeom prst="rect">
                      <a:avLst/>
                    </a:prstGeom>
                    <a:noFill/>
                    <a:ln w="9525">
                      <a:noFill/>
                      <a:miter lim="800000"/>
                      <a:headEnd/>
                      <a:tailEnd/>
                    </a:ln>
                  </pic:spPr>
                </pic:pic>
              </a:graphicData>
            </a:graphic>
          </wp:inline>
        </w:drawing>
      </w:r>
    </w:p>
    <w:p w:rsidR="007A67D2" w:rsidRPr="009134CC" w:rsidRDefault="007A67D2" w:rsidP="00CD2AD6">
      <w:pPr>
        <w:spacing w:after="0" w:line="240" w:lineRule="auto"/>
        <w:rPr>
          <w:rFonts w:asciiTheme="majorBidi" w:hAnsiTheme="majorBidi" w:cstheme="majorBidi"/>
          <w:sz w:val="24"/>
          <w:szCs w:val="24"/>
          <w:u w:val="single"/>
        </w:rPr>
      </w:pPr>
    </w:p>
    <w:p w:rsidR="007A67D2" w:rsidRPr="009134CC" w:rsidRDefault="007A67D2" w:rsidP="007A67D2">
      <w:pPr>
        <w:spacing w:after="0" w:line="240" w:lineRule="auto"/>
        <w:jc w:val="center"/>
        <w:rPr>
          <w:rFonts w:asciiTheme="majorBidi" w:hAnsiTheme="majorBidi" w:cstheme="majorBidi"/>
          <w:sz w:val="24"/>
          <w:szCs w:val="24"/>
          <w:u w:val="single"/>
        </w:rPr>
      </w:pPr>
      <w:r w:rsidRPr="009134CC">
        <w:rPr>
          <w:rFonts w:asciiTheme="majorBidi" w:hAnsiTheme="majorBidi" w:cstheme="majorBidi"/>
          <w:noProof/>
          <w:sz w:val="24"/>
          <w:szCs w:val="24"/>
        </w:rPr>
        <w:drawing>
          <wp:inline distT="0" distB="0" distL="0" distR="0">
            <wp:extent cx="4659630" cy="3462616"/>
            <wp:effectExtent l="19050" t="0" r="7620" b="0"/>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l="15895" t="16568" r="14019" b="5867"/>
                    <a:stretch>
                      <a:fillRect/>
                    </a:stretch>
                  </pic:blipFill>
                  <pic:spPr bwMode="auto">
                    <a:xfrm>
                      <a:off x="0" y="0"/>
                      <a:ext cx="4659630" cy="3462616"/>
                    </a:xfrm>
                    <a:prstGeom prst="rect">
                      <a:avLst/>
                    </a:prstGeom>
                    <a:noFill/>
                    <a:ln w="9525">
                      <a:noFill/>
                      <a:miter lim="800000"/>
                      <a:headEnd/>
                      <a:tailEnd/>
                    </a:ln>
                  </pic:spPr>
                </pic:pic>
              </a:graphicData>
            </a:graphic>
          </wp:inline>
        </w:drawing>
      </w:r>
    </w:p>
    <w:p w:rsidR="00CD2AD6" w:rsidRPr="009134CC" w:rsidRDefault="00CD2AD6" w:rsidP="00CD2AD6">
      <w:pPr>
        <w:spacing w:after="0" w:line="240" w:lineRule="auto"/>
        <w:rPr>
          <w:rFonts w:asciiTheme="majorBidi" w:hAnsiTheme="majorBidi" w:cstheme="majorBidi"/>
          <w:sz w:val="24"/>
          <w:szCs w:val="24"/>
          <w:u w:val="single"/>
        </w:rPr>
      </w:pP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Au total: le neurone effectue un certain nombre d’opérations:</w:t>
      </w:r>
    </w:p>
    <w:p w:rsidR="00227EDD" w:rsidRPr="009134CC" w:rsidRDefault="00227EDD" w:rsidP="00227EDD">
      <w:pPr>
        <w:pStyle w:val="Paragraphedeliste"/>
        <w:numPr>
          <w:ilvl w:val="0"/>
          <w:numId w:val="10"/>
        </w:numPr>
        <w:spacing w:after="0" w:line="240" w:lineRule="auto"/>
        <w:rPr>
          <w:rFonts w:asciiTheme="majorBidi" w:hAnsiTheme="majorBidi" w:cstheme="majorBidi"/>
          <w:sz w:val="24"/>
          <w:szCs w:val="24"/>
        </w:rPr>
      </w:pPr>
      <w:r w:rsidRPr="009134CC">
        <w:rPr>
          <w:rFonts w:asciiTheme="majorBidi" w:hAnsiTheme="majorBidi" w:cstheme="majorBidi"/>
          <w:sz w:val="24"/>
          <w:szCs w:val="24"/>
        </w:rPr>
        <w:t>il capte un message qui peut provenir</w:t>
      </w:r>
    </w:p>
    <w:p w:rsidR="00227EDD" w:rsidRPr="009134CC" w:rsidRDefault="00227EDD" w:rsidP="00227EDD">
      <w:pPr>
        <w:pStyle w:val="Paragraphedeliste"/>
        <w:numPr>
          <w:ilvl w:val="0"/>
          <w:numId w:val="12"/>
        </w:numPr>
        <w:spacing w:after="0" w:line="240" w:lineRule="auto"/>
        <w:rPr>
          <w:rFonts w:asciiTheme="majorBidi" w:hAnsiTheme="majorBidi" w:cstheme="majorBidi"/>
          <w:sz w:val="24"/>
          <w:szCs w:val="24"/>
        </w:rPr>
      </w:pPr>
      <w:r w:rsidRPr="009134CC">
        <w:rPr>
          <w:rFonts w:asciiTheme="majorBidi" w:hAnsiTheme="majorBidi" w:cstheme="majorBidi"/>
          <w:sz w:val="24"/>
          <w:szCs w:val="24"/>
        </w:rPr>
        <w:t>Soit de l’extérieur (organes de sens) ou de l’intérieur de l’organisme par un récepteur sensoriel.</w:t>
      </w:r>
    </w:p>
    <w:p w:rsidR="00227EDD" w:rsidRPr="009134CC" w:rsidRDefault="00227EDD" w:rsidP="00227EDD">
      <w:pPr>
        <w:pStyle w:val="Paragraphedeliste"/>
        <w:numPr>
          <w:ilvl w:val="0"/>
          <w:numId w:val="12"/>
        </w:numPr>
        <w:spacing w:after="0" w:line="240" w:lineRule="auto"/>
        <w:rPr>
          <w:rFonts w:asciiTheme="majorBidi" w:hAnsiTheme="majorBidi" w:cstheme="majorBidi"/>
          <w:sz w:val="24"/>
          <w:szCs w:val="24"/>
        </w:rPr>
      </w:pPr>
      <w:r w:rsidRPr="009134CC">
        <w:rPr>
          <w:rFonts w:asciiTheme="majorBidi" w:hAnsiTheme="majorBidi" w:cstheme="majorBidi"/>
          <w:sz w:val="24"/>
          <w:szCs w:val="24"/>
        </w:rPr>
        <w:t>Soit d’un neurone précédent par l’intermédiaire d’une synapse.</w:t>
      </w:r>
    </w:p>
    <w:p w:rsidR="00227EDD" w:rsidRPr="009134CC" w:rsidRDefault="00227EDD" w:rsidP="00227EDD">
      <w:pPr>
        <w:pStyle w:val="Paragraphedeliste"/>
        <w:numPr>
          <w:ilvl w:val="0"/>
          <w:numId w:val="13"/>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rPr>
        <w:t xml:space="preserve">Ce message est «traduit» sous forme d’impulsions électriques sous forme de potentiels d’action : </w:t>
      </w:r>
      <w:r w:rsidRPr="009134CC">
        <w:rPr>
          <w:rFonts w:asciiTheme="majorBidi" w:hAnsiTheme="majorBidi" w:cstheme="majorBidi"/>
          <w:sz w:val="24"/>
          <w:szCs w:val="24"/>
          <w:u w:val="single"/>
        </w:rPr>
        <w:t>c’est la phase de transduction.</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L’information ou influx nerveux se propage le long de l’axone dans un seul sens (Orthodromique)</w:t>
      </w:r>
    </w:p>
    <w:p w:rsidR="00227EDD" w:rsidRPr="009134CC" w:rsidRDefault="00227EDD" w:rsidP="00227EDD">
      <w:pPr>
        <w:pStyle w:val="Paragraphedeliste"/>
        <w:numPr>
          <w:ilvl w:val="0"/>
          <w:numId w:val="13"/>
        </w:numPr>
        <w:spacing w:after="0" w:line="240" w:lineRule="auto"/>
        <w:rPr>
          <w:rFonts w:asciiTheme="majorBidi" w:hAnsiTheme="majorBidi" w:cstheme="majorBidi"/>
          <w:sz w:val="24"/>
          <w:szCs w:val="24"/>
        </w:rPr>
      </w:pPr>
      <w:r w:rsidRPr="009134CC">
        <w:rPr>
          <w:rFonts w:asciiTheme="majorBidi" w:hAnsiTheme="majorBidi" w:cstheme="majorBidi"/>
          <w:sz w:val="24"/>
          <w:szCs w:val="24"/>
        </w:rPr>
        <w:t xml:space="preserve">Enfin, </w:t>
      </w:r>
      <w:r w:rsidRPr="009134CC">
        <w:rPr>
          <w:rFonts w:asciiTheme="majorBidi" w:hAnsiTheme="majorBidi" w:cstheme="majorBidi"/>
          <w:sz w:val="24"/>
          <w:szCs w:val="24"/>
          <w:u w:val="single"/>
        </w:rPr>
        <w:t xml:space="preserve">ce message codé </w:t>
      </w:r>
      <w:r w:rsidRPr="009134CC">
        <w:rPr>
          <w:rFonts w:asciiTheme="majorBidi" w:hAnsiTheme="majorBidi" w:cstheme="majorBidi"/>
          <w:sz w:val="24"/>
          <w:szCs w:val="24"/>
        </w:rPr>
        <w:t>est transmis à un autre élément qui est l’effecteur.</w:t>
      </w:r>
    </w:p>
    <w:p w:rsidR="00227EDD" w:rsidRPr="009134CC" w:rsidRDefault="00227EDD" w:rsidP="00227EDD">
      <w:pPr>
        <w:spacing w:after="0" w:line="240" w:lineRule="auto"/>
        <w:rPr>
          <w:rFonts w:asciiTheme="majorBidi" w:hAnsiTheme="majorBidi" w:cstheme="majorBidi"/>
          <w:b/>
          <w:sz w:val="24"/>
          <w:szCs w:val="24"/>
        </w:rPr>
      </w:pPr>
    </w:p>
    <w:p w:rsidR="00112BD7" w:rsidRPr="009134CC" w:rsidRDefault="00B615BC" w:rsidP="001B6644">
      <w:pPr>
        <w:pStyle w:val="Paragraphedeliste"/>
        <w:numPr>
          <w:ilvl w:val="0"/>
          <w:numId w:val="26"/>
        </w:numPr>
        <w:spacing w:after="0" w:line="240" w:lineRule="auto"/>
        <w:rPr>
          <w:rFonts w:asciiTheme="majorBidi" w:hAnsiTheme="majorBidi" w:cstheme="majorBidi"/>
          <w:b/>
          <w:sz w:val="24"/>
          <w:szCs w:val="24"/>
        </w:rPr>
      </w:pPr>
      <w:bookmarkStart w:id="4" w:name="_Toc373837597"/>
      <w:r w:rsidRPr="009134CC">
        <w:rPr>
          <w:rStyle w:val="Titre2Car"/>
          <w:rFonts w:asciiTheme="majorBidi" w:hAnsiTheme="majorBidi"/>
          <w:color w:val="auto"/>
        </w:rPr>
        <w:t>CLASSIFICATION DES FIBRES NERVEUSES</w:t>
      </w:r>
      <w:bookmarkEnd w:id="4"/>
      <w:r w:rsidRPr="009134CC">
        <w:rPr>
          <w:rFonts w:asciiTheme="majorBidi" w:hAnsiTheme="majorBidi" w:cstheme="majorBidi"/>
          <w:b/>
          <w:sz w:val="24"/>
          <w:szCs w:val="24"/>
        </w:rPr>
        <w:t> :</w:t>
      </w:r>
    </w:p>
    <w:p w:rsidR="00112BD7" w:rsidRPr="009134CC" w:rsidRDefault="00112BD7" w:rsidP="00112BD7">
      <w:pPr>
        <w:spacing w:after="0" w:line="240" w:lineRule="auto"/>
        <w:jc w:val="center"/>
        <w:rPr>
          <w:rFonts w:asciiTheme="majorBidi" w:hAnsiTheme="majorBidi" w:cstheme="majorBidi"/>
          <w:b/>
          <w:sz w:val="24"/>
          <w:szCs w:val="24"/>
        </w:rPr>
      </w:pPr>
    </w:p>
    <w:p w:rsidR="003E5534" w:rsidRPr="009134CC" w:rsidRDefault="003E5534" w:rsidP="00112BD7">
      <w:pPr>
        <w:spacing w:after="0" w:line="240" w:lineRule="auto"/>
        <w:jc w:val="center"/>
        <w:rPr>
          <w:rFonts w:asciiTheme="majorBidi" w:hAnsiTheme="majorBidi" w:cstheme="majorBidi"/>
          <w:b/>
          <w:sz w:val="24"/>
          <w:szCs w:val="24"/>
        </w:rPr>
      </w:pPr>
      <w:r w:rsidRPr="009134CC">
        <w:rPr>
          <w:rFonts w:asciiTheme="majorBidi" w:hAnsiTheme="majorBidi" w:cstheme="majorBidi"/>
          <w:b/>
          <w:noProof/>
          <w:sz w:val="24"/>
          <w:szCs w:val="24"/>
        </w:rPr>
        <w:lastRenderedPageBreak/>
        <w:drawing>
          <wp:inline distT="0" distB="0" distL="0" distR="0">
            <wp:extent cx="4267200" cy="2495550"/>
            <wp:effectExtent l="19050" t="0" r="0"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21066" t="34226" r="14667" b="11472"/>
                    <a:stretch>
                      <a:fillRect/>
                    </a:stretch>
                  </pic:blipFill>
                  <pic:spPr bwMode="auto">
                    <a:xfrm>
                      <a:off x="0" y="0"/>
                      <a:ext cx="4271645" cy="2498150"/>
                    </a:xfrm>
                    <a:prstGeom prst="rect">
                      <a:avLst/>
                    </a:prstGeom>
                    <a:noFill/>
                    <a:ln w="9525">
                      <a:noFill/>
                      <a:miter lim="800000"/>
                      <a:headEnd/>
                      <a:tailEnd/>
                    </a:ln>
                  </pic:spPr>
                </pic:pic>
              </a:graphicData>
            </a:graphic>
          </wp:inline>
        </w:drawing>
      </w:r>
    </w:p>
    <w:p w:rsidR="00B615BC" w:rsidRPr="009134CC" w:rsidRDefault="00B615BC" w:rsidP="00B615BC">
      <w:pPr>
        <w:spacing w:after="0" w:line="240" w:lineRule="auto"/>
        <w:rPr>
          <w:rFonts w:asciiTheme="majorBidi" w:hAnsiTheme="majorBidi" w:cstheme="majorBidi"/>
          <w:b/>
          <w:sz w:val="24"/>
          <w:szCs w:val="24"/>
        </w:rPr>
      </w:pPr>
    </w:p>
    <w:p w:rsidR="00227EDD" w:rsidRPr="009134CC" w:rsidRDefault="00227EDD" w:rsidP="001B6644">
      <w:pPr>
        <w:pStyle w:val="Titre2"/>
        <w:numPr>
          <w:ilvl w:val="0"/>
          <w:numId w:val="26"/>
        </w:numPr>
        <w:rPr>
          <w:rFonts w:asciiTheme="majorBidi" w:hAnsiTheme="majorBidi"/>
          <w:color w:val="auto"/>
        </w:rPr>
      </w:pPr>
      <w:bookmarkStart w:id="5" w:name="_Toc373837598"/>
      <w:r w:rsidRPr="009134CC">
        <w:rPr>
          <w:rFonts w:asciiTheme="majorBidi" w:hAnsiTheme="majorBidi"/>
          <w:color w:val="auto"/>
        </w:rPr>
        <w:t>PROPRIETES ELÉCTRIQUES DES NEURONE</w:t>
      </w:r>
      <w:bookmarkEnd w:id="5"/>
      <w:r w:rsidR="00CD2AD6" w:rsidRPr="009134CC">
        <w:rPr>
          <w:rFonts w:asciiTheme="majorBidi" w:hAnsiTheme="majorBidi"/>
          <w:color w:val="auto"/>
        </w:rPr>
        <w:t xml:space="preserve">   </w:t>
      </w:r>
    </w:p>
    <w:p w:rsidR="007A67D2" w:rsidRPr="009134CC" w:rsidRDefault="007A67D2" w:rsidP="00F56CBA">
      <w:pPr>
        <w:spacing w:after="0" w:line="240" w:lineRule="auto"/>
        <w:jc w:val="center"/>
        <w:rPr>
          <w:rFonts w:asciiTheme="majorBidi" w:hAnsiTheme="majorBidi" w:cstheme="majorBidi"/>
          <w:b/>
          <w:sz w:val="24"/>
          <w:szCs w:val="24"/>
        </w:rPr>
      </w:pPr>
      <w:r w:rsidRPr="009134CC">
        <w:rPr>
          <w:rFonts w:asciiTheme="majorBidi" w:hAnsiTheme="majorBidi" w:cstheme="majorBidi"/>
          <w:b/>
          <w:noProof/>
          <w:sz w:val="24"/>
          <w:szCs w:val="24"/>
        </w:rPr>
        <w:drawing>
          <wp:inline distT="0" distB="0" distL="0" distR="0">
            <wp:extent cx="4600015" cy="3207123"/>
            <wp:effectExtent l="1905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l="16284" t="17155" r="14606" b="5650"/>
                    <a:stretch>
                      <a:fillRect/>
                    </a:stretch>
                  </pic:blipFill>
                  <pic:spPr bwMode="auto">
                    <a:xfrm>
                      <a:off x="0" y="0"/>
                      <a:ext cx="4600015" cy="3207123"/>
                    </a:xfrm>
                    <a:prstGeom prst="rect">
                      <a:avLst/>
                    </a:prstGeom>
                    <a:noFill/>
                    <a:ln w="9525">
                      <a:noFill/>
                      <a:miter lim="800000"/>
                      <a:headEnd/>
                      <a:tailEnd/>
                    </a:ln>
                  </pic:spPr>
                </pic:pic>
              </a:graphicData>
            </a:graphic>
          </wp:inline>
        </w:drawing>
      </w:r>
    </w:p>
    <w:p w:rsidR="00573EAF" w:rsidRPr="009134CC" w:rsidRDefault="00573EAF" w:rsidP="00F56CBA">
      <w:pPr>
        <w:spacing w:after="0" w:line="240" w:lineRule="auto"/>
        <w:jc w:val="center"/>
        <w:rPr>
          <w:rFonts w:asciiTheme="majorBidi" w:hAnsiTheme="majorBidi" w:cstheme="majorBidi"/>
          <w:b/>
          <w:sz w:val="24"/>
          <w:szCs w:val="24"/>
        </w:rPr>
      </w:pPr>
    </w:p>
    <w:p w:rsidR="00573EAF" w:rsidRPr="009134CC" w:rsidRDefault="00573EAF" w:rsidP="001B6644">
      <w:pPr>
        <w:pStyle w:val="Titre3"/>
        <w:numPr>
          <w:ilvl w:val="0"/>
          <w:numId w:val="33"/>
        </w:numPr>
        <w:rPr>
          <w:rFonts w:asciiTheme="majorBidi" w:hAnsiTheme="majorBidi"/>
          <w:color w:val="auto"/>
        </w:rPr>
      </w:pPr>
      <w:bookmarkStart w:id="6" w:name="_Toc373837599"/>
      <w:r w:rsidRPr="009134CC">
        <w:rPr>
          <w:rFonts w:asciiTheme="majorBidi" w:hAnsiTheme="majorBidi"/>
          <w:color w:val="auto"/>
        </w:rPr>
        <w:t>POTENTIEL TRANSMEMBRANNAIRE DE REPOS:</w:t>
      </w:r>
      <w:bookmarkEnd w:id="6"/>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sz w:val="24"/>
          <w:szCs w:val="24"/>
        </w:rPr>
        <w:t>Le neurone, comme n’importe quelle autre cellule de l’organisme, possède au repos une charge électrique opposée de part et d’autre de la membrane cellulaire (négative à l’intérieur et positive à l’extérieur) ce fait est due à la différence de concentration en ions (surtout Na+ et K+), différence entretenue grâce à une pompe à sodium.</w:t>
      </w:r>
    </w:p>
    <w:p w:rsidR="00573EAF" w:rsidRPr="009134CC" w:rsidRDefault="00573EAF" w:rsidP="00573EAF">
      <w:p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rPr>
        <w:t xml:space="preserve">On dit que la membrane </w:t>
      </w:r>
      <w:r w:rsidRPr="009134CC">
        <w:rPr>
          <w:rFonts w:asciiTheme="majorBidi" w:hAnsiTheme="majorBidi" w:cstheme="majorBidi"/>
          <w:sz w:val="24"/>
          <w:szCs w:val="24"/>
          <w:u w:val="single"/>
        </w:rPr>
        <w:t>est polarisée</w:t>
      </w:r>
      <w:r w:rsidRPr="009134CC">
        <w:rPr>
          <w:rFonts w:asciiTheme="majorBidi" w:hAnsiTheme="majorBidi" w:cstheme="majorBidi"/>
          <w:sz w:val="24"/>
          <w:szCs w:val="24"/>
        </w:rPr>
        <w:t xml:space="preserve">: c’est le potentiel transmembranaire de repos (d.d.p ou différence de potentiel de repos) qui est </w:t>
      </w:r>
      <w:r w:rsidRPr="009134CC">
        <w:rPr>
          <w:rFonts w:asciiTheme="majorBidi" w:hAnsiTheme="majorBidi" w:cstheme="majorBidi"/>
          <w:sz w:val="24"/>
          <w:szCs w:val="24"/>
          <w:u w:val="single"/>
        </w:rPr>
        <w:t>de -70 mv</w:t>
      </w:r>
    </w:p>
    <w:p w:rsidR="00573EAF" w:rsidRPr="009134CC" w:rsidRDefault="00573EAF" w:rsidP="00573EAF">
      <w:pPr>
        <w:spacing w:after="0" w:line="240" w:lineRule="auto"/>
        <w:rPr>
          <w:rFonts w:asciiTheme="majorBidi" w:hAnsiTheme="majorBidi" w:cstheme="majorBidi"/>
          <w:sz w:val="24"/>
          <w:szCs w:val="24"/>
          <w:u w:val="single"/>
        </w:rPr>
      </w:pPr>
    </w:p>
    <w:p w:rsidR="00573EAF" w:rsidRPr="009134CC" w:rsidRDefault="00573EAF" w:rsidP="001B6644">
      <w:pPr>
        <w:pStyle w:val="Titre4"/>
        <w:numPr>
          <w:ilvl w:val="0"/>
          <w:numId w:val="34"/>
        </w:numPr>
        <w:rPr>
          <w:rFonts w:asciiTheme="majorBidi" w:hAnsiTheme="majorBidi"/>
          <w:color w:val="auto"/>
        </w:rPr>
      </w:pPr>
      <w:r w:rsidRPr="009134CC">
        <w:rPr>
          <w:rFonts w:asciiTheme="majorBidi" w:hAnsiTheme="majorBidi"/>
          <w:color w:val="auto"/>
        </w:rPr>
        <w:t>Mise en évidence et mesure du potentiel de repos:</w:t>
      </w: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AF5C0C" w:rsidP="00573EAF">
      <w:pPr>
        <w:spacing w:after="0" w:line="240" w:lineRule="auto"/>
        <w:rPr>
          <w:rFonts w:asciiTheme="majorBidi" w:hAnsiTheme="majorBidi" w:cstheme="majorBidi"/>
          <w:sz w:val="24"/>
          <w:szCs w:val="24"/>
        </w:rPr>
      </w:pPr>
      <w:r w:rsidRPr="009134CC">
        <w:rPr>
          <w:rFonts w:asciiTheme="majorBidi" w:hAnsiTheme="majorBidi" w:cstheme="majorBidi"/>
          <w:noProof/>
          <w:sz w:val="24"/>
          <w:szCs w:val="24"/>
        </w:rPr>
        <w:drawing>
          <wp:anchor distT="0" distB="0" distL="114300" distR="114300" simplePos="0" relativeHeight="251684864" behindDoc="1" locked="0" layoutInCell="1" allowOverlap="1">
            <wp:simplePos x="0" y="0"/>
            <wp:positionH relativeFrom="column">
              <wp:posOffset>650875</wp:posOffset>
            </wp:positionH>
            <wp:positionV relativeFrom="paragraph">
              <wp:posOffset>-387985</wp:posOffset>
            </wp:positionV>
            <wp:extent cx="5447030" cy="1694180"/>
            <wp:effectExtent l="19050" t="0" r="1270" b="0"/>
            <wp:wrapNone/>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srcRect/>
                    <a:stretch>
                      <a:fillRect/>
                    </a:stretch>
                  </pic:blipFill>
                  <pic:spPr bwMode="auto">
                    <a:xfrm>
                      <a:off x="0" y="0"/>
                      <a:ext cx="5447030" cy="1694180"/>
                    </a:xfrm>
                    <a:prstGeom prst="rect">
                      <a:avLst/>
                    </a:prstGeom>
                    <a:noFill/>
                    <a:ln w="9525">
                      <a:noFill/>
                      <a:miter lim="800000"/>
                      <a:headEnd/>
                      <a:tailEnd/>
                    </a:ln>
                  </pic:spPr>
                </pic:pic>
              </a:graphicData>
            </a:graphic>
          </wp:anchor>
        </w:drawing>
      </w: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sz w:val="24"/>
          <w:szCs w:val="24"/>
        </w:rPr>
        <w:t>Quand deux électrodes enregistreuses reliées à un voltmètre sont placées sur la surface externe de la membrane d’une fibre nerveuse au repos, la ddp mesurée est nulle (fig 1). Si on fait pénétrer une des deux électrodes à l’intérieur de la fibre nerveuse, on constate une déviation de l’aiguille du voltmètre vers le côté négatif (fig 2), indiquant une ddp entre le milieu extérieur et le milieu intérieur de la fibre. Cette ddp est appelée potentiel de repos.</w:t>
      </w:r>
    </w:p>
    <w:p w:rsidR="00573EAF" w:rsidRPr="009134CC" w:rsidRDefault="00573EAF" w:rsidP="00573EAF">
      <w:pPr>
        <w:pStyle w:val="Paragraphedeliste"/>
        <w:numPr>
          <w:ilvl w:val="0"/>
          <w:numId w:val="16"/>
        </w:numPr>
        <w:spacing w:after="0" w:line="240" w:lineRule="auto"/>
        <w:rPr>
          <w:rFonts w:asciiTheme="majorBidi" w:hAnsiTheme="majorBidi" w:cstheme="majorBidi"/>
          <w:sz w:val="24"/>
          <w:szCs w:val="24"/>
        </w:rPr>
      </w:pPr>
      <w:r w:rsidRPr="009134CC">
        <w:rPr>
          <w:rFonts w:asciiTheme="majorBidi" w:hAnsiTheme="majorBidi" w:cstheme="majorBidi"/>
          <w:sz w:val="24"/>
          <w:szCs w:val="24"/>
        </w:rPr>
        <w:t>Dans le cas où les fibres nerveuses ont un grand diamètre, comme par exemple l’axone géant de Calmar dont le diamètre est de 1 millimètre, l’électrode enregistreuse intracellulaire est un tube capillaire en verre (pyrex) de 0,1 millimètres de diamètre est rempli d’une solution aqueuse de KCL, ce tube est introduit longitudinalement dans l’axone et il est relié à un voltmètre par un fil métallique. L’autre électrode est placée dans le liquide où baigne l’axone puis reliée au voltmètre. Le potentiel de repos a été ainsi mesuré pour la première fois en 1939 dans “axone géant de Calmar.</w:t>
      </w: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noProof/>
          <w:sz w:val="24"/>
          <w:szCs w:val="24"/>
        </w:rPr>
        <w:drawing>
          <wp:anchor distT="0" distB="0" distL="114300" distR="114300" simplePos="0" relativeHeight="251685888" behindDoc="1" locked="0" layoutInCell="1" allowOverlap="1">
            <wp:simplePos x="0" y="0"/>
            <wp:positionH relativeFrom="column">
              <wp:posOffset>327025</wp:posOffset>
            </wp:positionH>
            <wp:positionV relativeFrom="paragraph">
              <wp:posOffset>-28575</wp:posOffset>
            </wp:positionV>
            <wp:extent cx="4168775" cy="1541145"/>
            <wp:effectExtent l="19050" t="0" r="3175" b="0"/>
            <wp:wrapNone/>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srcRect/>
                    <a:stretch>
                      <a:fillRect/>
                    </a:stretch>
                  </pic:blipFill>
                  <pic:spPr bwMode="auto">
                    <a:xfrm>
                      <a:off x="0" y="0"/>
                      <a:ext cx="4168775" cy="1541145"/>
                    </a:xfrm>
                    <a:prstGeom prst="rect">
                      <a:avLst/>
                    </a:prstGeom>
                    <a:noFill/>
                    <a:ln w="9525">
                      <a:noFill/>
                      <a:miter lim="800000"/>
                      <a:headEnd/>
                      <a:tailEnd/>
                    </a:ln>
                  </pic:spPr>
                </pic:pic>
              </a:graphicData>
            </a:graphic>
          </wp:anchor>
        </w:drawing>
      </w: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pStyle w:val="Paragraphedeliste"/>
        <w:spacing w:after="0" w:line="240" w:lineRule="auto"/>
        <w:jc w:val="both"/>
        <w:rPr>
          <w:rFonts w:asciiTheme="majorBidi" w:hAnsiTheme="majorBidi" w:cstheme="majorBidi"/>
          <w:sz w:val="24"/>
          <w:szCs w:val="24"/>
        </w:rPr>
      </w:pPr>
    </w:p>
    <w:p w:rsidR="00573EAF" w:rsidRPr="009134CC" w:rsidRDefault="00573EAF" w:rsidP="00573EAF">
      <w:pPr>
        <w:pStyle w:val="Paragraphedeliste"/>
        <w:spacing w:after="0" w:line="240" w:lineRule="auto"/>
        <w:jc w:val="both"/>
        <w:rPr>
          <w:rFonts w:asciiTheme="majorBidi" w:hAnsiTheme="majorBidi" w:cstheme="majorBidi"/>
          <w:sz w:val="24"/>
          <w:szCs w:val="24"/>
        </w:rPr>
      </w:pPr>
    </w:p>
    <w:p w:rsidR="00573EAF" w:rsidRPr="009134CC" w:rsidRDefault="00573EAF" w:rsidP="00573EAF">
      <w:pPr>
        <w:pStyle w:val="Paragraphedeliste"/>
        <w:spacing w:after="0" w:line="240" w:lineRule="auto"/>
        <w:jc w:val="both"/>
        <w:rPr>
          <w:rFonts w:asciiTheme="majorBidi" w:hAnsiTheme="majorBidi" w:cstheme="majorBidi"/>
          <w:sz w:val="24"/>
          <w:szCs w:val="24"/>
        </w:rPr>
      </w:pPr>
    </w:p>
    <w:p w:rsidR="00573EAF" w:rsidRPr="009134CC" w:rsidRDefault="00573EAF" w:rsidP="00573EAF">
      <w:pPr>
        <w:pStyle w:val="Paragraphedeliste"/>
        <w:spacing w:after="0" w:line="240" w:lineRule="auto"/>
        <w:jc w:val="both"/>
        <w:rPr>
          <w:rFonts w:asciiTheme="majorBidi" w:hAnsiTheme="majorBidi" w:cstheme="majorBidi"/>
          <w:sz w:val="24"/>
          <w:szCs w:val="24"/>
        </w:rPr>
      </w:pPr>
    </w:p>
    <w:p w:rsidR="00573EAF" w:rsidRPr="009134CC" w:rsidRDefault="00573EAF" w:rsidP="00573EAF">
      <w:pPr>
        <w:pStyle w:val="Paragraphedeliste"/>
        <w:numPr>
          <w:ilvl w:val="0"/>
          <w:numId w:val="16"/>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Lorsque les fibres nerveuses ont un petit diamètre, on utilise une micro-pipette. Cette micro-pipette est un tube capillaire en pyrex qui est étiré après chauffage pour donner une pointe de 1 micron de diamètre.</w:t>
      </w:r>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noProof/>
          <w:sz w:val="24"/>
          <w:szCs w:val="24"/>
        </w:rPr>
        <w:drawing>
          <wp:anchor distT="0" distB="0" distL="114300" distR="114300" simplePos="0" relativeHeight="251686912" behindDoc="1" locked="0" layoutInCell="1" allowOverlap="1">
            <wp:simplePos x="0" y="0"/>
            <wp:positionH relativeFrom="column">
              <wp:posOffset>1141730</wp:posOffset>
            </wp:positionH>
            <wp:positionV relativeFrom="paragraph">
              <wp:posOffset>158750</wp:posOffset>
            </wp:positionV>
            <wp:extent cx="3335655" cy="1391285"/>
            <wp:effectExtent l="19050" t="0" r="0" b="0"/>
            <wp:wrapNone/>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2"/>
                    <a:srcRect/>
                    <a:stretch>
                      <a:fillRect/>
                    </a:stretch>
                  </pic:blipFill>
                  <pic:spPr bwMode="auto">
                    <a:xfrm>
                      <a:off x="0" y="0"/>
                      <a:ext cx="3335655" cy="1391285"/>
                    </a:xfrm>
                    <a:prstGeom prst="rect">
                      <a:avLst/>
                    </a:prstGeom>
                    <a:noFill/>
                    <a:ln w="9525">
                      <a:noFill/>
                      <a:miter lim="800000"/>
                      <a:headEnd/>
                      <a:tailEnd/>
                    </a:ln>
                  </pic:spPr>
                </pic:pic>
              </a:graphicData>
            </a:graphic>
          </wp:anchor>
        </w:drawing>
      </w: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rPr>
          <w:rFonts w:asciiTheme="majorBidi" w:hAnsiTheme="majorBidi" w:cstheme="majorBidi"/>
          <w:sz w:val="24"/>
          <w:szCs w:val="24"/>
        </w:rPr>
      </w:pPr>
    </w:p>
    <w:p w:rsidR="00573EAF" w:rsidRPr="009134CC" w:rsidRDefault="00573EAF" w:rsidP="00573EAF">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La plupart des neurones ont un potentiel membranaire de repos qui varie entre -60 et -70 millivolts, l’intérieur de la cellule est négatif par rapport à son extérieur, comme une pile électrique. La membrane présente donc deux (02) pôles: elle est dite polarisée au repos.</w:t>
      </w:r>
    </w:p>
    <w:p w:rsidR="00573EAF" w:rsidRPr="009134CC" w:rsidRDefault="00573EAF" w:rsidP="00573EAF">
      <w:pPr>
        <w:spacing w:after="0" w:line="240" w:lineRule="auto"/>
        <w:rPr>
          <w:rFonts w:asciiTheme="majorBidi" w:hAnsiTheme="majorBidi" w:cstheme="majorBidi"/>
          <w:b/>
          <w:i/>
          <w:sz w:val="24"/>
          <w:szCs w:val="24"/>
        </w:rPr>
      </w:pPr>
      <w:r w:rsidRPr="009134CC">
        <w:rPr>
          <w:rFonts w:asciiTheme="majorBidi" w:hAnsiTheme="majorBidi" w:cstheme="majorBidi"/>
          <w:sz w:val="24"/>
          <w:szCs w:val="24"/>
        </w:rPr>
        <w:t>Un signal nerveux est la conséquence d’une modification de ce potentiel de repos qui devient un potentiel d’action.</w:t>
      </w:r>
    </w:p>
    <w:p w:rsidR="00573EAF" w:rsidRPr="009134CC" w:rsidRDefault="00573EAF" w:rsidP="00573EAF">
      <w:pPr>
        <w:spacing w:after="0" w:line="240" w:lineRule="auto"/>
        <w:rPr>
          <w:rFonts w:asciiTheme="majorBidi" w:hAnsiTheme="majorBidi" w:cstheme="majorBidi"/>
          <w:b/>
          <w:i/>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CD2AD6" w:rsidRPr="009134CC" w:rsidRDefault="00F56CBA" w:rsidP="00F56CBA">
      <w:pPr>
        <w:spacing w:after="0" w:line="240" w:lineRule="auto"/>
        <w:jc w:val="center"/>
        <w:rPr>
          <w:rFonts w:asciiTheme="majorBidi" w:hAnsiTheme="majorBidi" w:cstheme="majorBidi"/>
          <w:b/>
          <w:sz w:val="24"/>
          <w:szCs w:val="24"/>
        </w:rPr>
      </w:pPr>
      <w:r w:rsidRPr="009134CC">
        <w:rPr>
          <w:rFonts w:asciiTheme="majorBidi" w:hAnsiTheme="majorBidi" w:cstheme="majorBidi"/>
          <w:b/>
          <w:noProof/>
          <w:sz w:val="24"/>
          <w:szCs w:val="24"/>
        </w:rPr>
        <w:lastRenderedPageBreak/>
        <w:drawing>
          <wp:inline distT="0" distB="0" distL="0" distR="0">
            <wp:extent cx="4383901" cy="4141694"/>
            <wp:effectExtent l="19050" t="0" r="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l="19738" t="17314" r="14323" b="5663"/>
                    <a:stretch>
                      <a:fillRect/>
                    </a:stretch>
                  </pic:blipFill>
                  <pic:spPr bwMode="auto">
                    <a:xfrm>
                      <a:off x="0" y="0"/>
                      <a:ext cx="4384862" cy="4142602"/>
                    </a:xfrm>
                    <a:prstGeom prst="rect">
                      <a:avLst/>
                    </a:prstGeom>
                    <a:noFill/>
                    <a:ln w="9525">
                      <a:noFill/>
                      <a:miter lim="800000"/>
                      <a:headEnd/>
                      <a:tailEnd/>
                    </a:ln>
                  </pic:spPr>
                </pic:pic>
              </a:graphicData>
            </a:graphic>
          </wp:inline>
        </w:drawing>
      </w:r>
    </w:p>
    <w:p w:rsidR="00573EAF" w:rsidRPr="009134CC" w:rsidRDefault="00573EAF" w:rsidP="001B6644">
      <w:pPr>
        <w:pStyle w:val="Titre3"/>
        <w:numPr>
          <w:ilvl w:val="0"/>
          <w:numId w:val="33"/>
        </w:numPr>
        <w:rPr>
          <w:rFonts w:asciiTheme="majorBidi" w:hAnsiTheme="majorBidi"/>
          <w:color w:val="auto"/>
        </w:rPr>
      </w:pPr>
      <w:bookmarkStart w:id="7" w:name="_Toc373837600"/>
      <w:r w:rsidRPr="009134CC">
        <w:rPr>
          <w:rFonts w:asciiTheme="majorBidi" w:hAnsiTheme="majorBidi"/>
          <w:color w:val="auto"/>
        </w:rPr>
        <w:t>POTENTIEL D’ACTION</w:t>
      </w:r>
      <w:bookmarkEnd w:id="7"/>
    </w:p>
    <w:p w:rsidR="00573EAF" w:rsidRPr="009134CC" w:rsidRDefault="00573EAF" w:rsidP="001B6644">
      <w:pPr>
        <w:pStyle w:val="Titre4"/>
        <w:numPr>
          <w:ilvl w:val="0"/>
          <w:numId w:val="36"/>
        </w:numPr>
        <w:rPr>
          <w:rFonts w:asciiTheme="majorBidi" w:hAnsiTheme="majorBidi"/>
          <w:color w:val="auto"/>
        </w:rPr>
      </w:pPr>
      <w:r w:rsidRPr="009134CC">
        <w:rPr>
          <w:rFonts w:asciiTheme="majorBidi" w:hAnsiTheme="majorBidi"/>
          <w:color w:val="auto"/>
        </w:rPr>
        <w:t>Définition</w:t>
      </w:r>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sz w:val="24"/>
          <w:szCs w:val="24"/>
        </w:rPr>
        <w:t xml:space="preserve">L’élément de base de la </w:t>
      </w:r>
      <w:r w:rsidRPr="009134CC">
        <w:rPr>
          <w:rFonts w:asciiTheme="majorBidi" w:hAnsiTheme="majorBidi" w:cstheme="majorBidi"/>
          <w:b/>
          <w:bCs/>
          <w:sz w:val="24"/>
          <w:szCs w:val="24"/>
        </w:rPr>
        <w:t>transmission</w:t>
      </w:r>
      <w:r w:rsidRPr="009134CC">
        <w:rPr>
          <w:rFonts w:asciiTheme="majorBidi" w:hAnsiTheme="majorBidi" w:cstheme="majorBidi"/>
          <w:sz w:val="24"/>
          <w:szCs w:val="24"/>
        </w:rPr>
        <w:t xml:space="preserve"> d’information au niveau du neurone est une brève impulsion électrique qui traverse l’axone appelée : «potentiel d’action» : Il s’agit d’une inversion temporaire du potentiel de membrane survenant lorsque la membrane devient brutalement perméable aux ions Na+ puis aux ions K+</w:t>
      </w:r>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sz w:val="24"/>
          <w:szCs w:val="24"/>
        </w:rPr>
        <w:t>Le processus donnant naissance au potentiel d’action est appelé « dépolarisation» (le potentiel passe de -7Omv à + 5Omv)</w:t>
      </w:r>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sz w:val="24"/>
          <w:szCs w:val="24"/>
        </w:rPr>
        <w:t>Puis, au bout d’environ une milliseconde, l’équilibre ionique se restitue et le potentiel de repos est retrouvé.</w:t>
      </w:r>
    </w:p>
    <w:p w:rsidR="00573EAF" w:rsidRPr="009134CC" w:rsidRDefault="00573EAF" w:rsidP="00573EAF">
      <w:pPr>
        <w:spacing w:after="0" w:line="240" w:lineRule="auto"/>
        <w:rPr>
          <w:rFonts w:asciiTheme="majorBidi" w:hAnsiTheme="majorBidi" w:cstheme="majorBidi"/>
          <w:sz w:val="24"/>
          <w:szCs w:val="24"/>
        </w:rPr>
      </w:pPr>
      <w:r w:rsidRPr="009134CC">
        <w:rPr>
          <w:rFonts w:asciiTheme="majorBidi" w:hAnsiTheme="majorBidi" w:cstheme="majorBidi"/>
          <w:b/>
          <w:sz w:val="24"/>
          <w:szCs w:val="24"/>
        </w:rPr>
        <w:t>Remarque</w:t>
      </w:r>
      <w:r w:rsidRPr="009134CC">
        <w:rPr>
          <w:rFonts w:asciiTheme="majorBidi" w:hAnsiTheme="majorBidi" w:cstheme="majorBidi"/>
          <w:sz w:val="24"/>
          <w:szCs w:val="24"/>
        </w:rPr>
        <w:t>: A l’inverse, une augmentation du potentiel de repos (par exemple de -7Omv à- 9Omv) réalise une hyperpolarisation.</w:t>
      </w:r>
    </w:p>
    <w:p w:rsidR="00573EAF" w:rsidRPr="009134CC" w:rsidRDefault="00573EAF" w:rsidP="00573EAF">
      <w:pPr>
        <w:spacing w:after="0" w:line="240" w:lineRule="auto"/>
        <w:rPr>
          <w:rFonts w:asciiTheme="majorBidi" w:hAnsiTheme="majorBidi" w:cstheme="majorBidi"/>
          <w:b/>
          <w:iCs/>
          <w:sz w:val="24"/>
          <w:szCs w:val="24"/>
        </w:rPr>
      </w:pPr>
      <w:r w:rsidRPr="009134CC">
        <w:rPr>
          <w:rFonts w:asciiTheme="majorBidi" w:hAnsiTheme="majorBidi" w:cstheme="majorBidi"/>
          <w:sz w:val="24"/>
          <w:szCs w:val="24"/>
        </w:rPr>
        <w:t>Une dépolarisation augmente la capacité d’une cellule à générer un potentiel d’action si cette dépolarisation atteint un certain seuil elle est donc excitatrice: par contre l’hyperpolarisation diminue cette capacité et est donc inhibitrice.</w:t>
      </w:r>
    </w:p>
    <w:p w:rsidR="00F56CBA" w:rsidRPr="009134CC" w:rsidRDefault="00F56CBA" w:rsidP="00F56CBA">
      <w:pPr>
        <w:spacing w:after="0" w:line="240" w:lineRule="auto"/>
        <w:jc w:val="center"/>
        <w:rPr>
          <w:rFonts w:asciiTheme="majorBidi" w:hAnsiTheme="majorBidi" w:cstheme="majorBidi"/>
          <w:b/>
          <w:sz w:val="24"/>
          <w:szCs w:val="24"/>
        </w:rPr>
      </w:pPr>
    </w:p>
    <w:p w:rsidR="00F56CBA" w:rsidRPr="009134CC" w:rsidRDefault="00F56CBA" w:rsidP="00F56CBA">
      <w:pPr>
        <w:spacing w:after="0" w:line="240" w:lineRule="auto"/>
        <w:jc w:val="center"/>
        <w:rPr>
          <w:rFonts w:asciiTheme="majorBidi" w:hAnsiTheme="majorBidi" w:cstheme="majorBidi"/>
          <w:b/>
          <w:sz w:val="24"/>
          <w:szCs w:val="24"/>
        </w:rPr>
      </w:pPr>
      <w:r w:rsidRPr="009134CC">
        <w:rPr>
          <w:rFonts w:asciiTheme="majorBidi" w:hAnsiTheme="majorBidi" w:cstheme="majorBidi"/>
          <w:b/>
          <w:noProof/>
          <w:sz w:val="24"/>
          <w:szCs w:val="24"/>
        </w:rPr>
        <w:lastRenderedPageBreak/>
        <w:drawing>
          <wp:inline distT="0" distB="0" distL="0" distR="0">
            <wp:extent cx="4633633" cy="3186953"/>
            <wp:effectExtent l="19050" t="0" r="0" b="0"/>
            <wp:docPr id="2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l="16097" t="17476" r="14222" b="5825"/>
                    <a:stretch>
                      <a:fillRect/>
                    </a:stretch>
                  </pic:blipFill>
                  <pic:spPr bwMode="auto">
                    <a:xfrm>
                      <a:off x="0" y="0"/>
                      <a:ext cx="4633633" cy="3186953"/>
                    </a:xfrm>
                    <a:prstGeom prst="rect">
                      <a:avLst/>
                    </a:prstGeom>
                    <a:noFill/>
                    <a:ln w="9525">
                      <a:noFill/>
                      <a:miter lim="800000"/>
                      <a:headEnd/>
                      <a:tailEnd/>
                    </a:ln>
                  </pic:spPr>
                </pic:pic>
              </a:graphicData>
            </a:graphic>
          </wp:inline>
        </w:drawing>
      </w:r>
    </w:p>
    <w:p w:rsidR="00F56CBA" w:rsidRPr="009134CC" w:rsidRDefault="00F56CBA" w:rsidP="00F56CBA">
      <w:pPr>
        <w:spacing w:after="0" w:line="240" w:lineRule="auto"/>
        <w:jc w:val="center"/>
        <w:rPr>
          <w:rFonts w:asciiTheme="majorBidi" w:hAnsiTheme="majorBidi" w:cstheme="majorBidi"/>
          <w:b/>
          <w:sz w:val="24"/>
          <w:szCs w:val="24"/>
        </w:rPr>
      </w:pPr>
    </w:p>
    <w:p w:rsidR="00F56CBA" w:rsidRPr="009134CC" w:rsidRDefault="00F56CBA" w:rsidP="00F56CBA">
      <w:pPr>
        <w:spacing w:after="0" w:line="240" w:lineRule="auto"/>
        <w:jc w:val="center"/>
        <w:rPr>
          <w:rFonts w:asciiTheme="majorBidi" w:hAnsiTheme="majorBidi" w:cstheme="majorBidi"/>
          <w:b/>
          <w:sz w:val="24"/>
          <w:szCs w:val="24"/>
        </w:rPr>
      </w:pPr>
    </w:p>
    <w:p w:rsidR="00F56CBA" w:rsidRPr="009134CC" w:rsidRDefault="00F56CBA" w:rsidP="00F56CBA">
      <w:pPr>
        <w:spacing w:after="0" w:line="240" w:lineRule="auto"/>
        <w:jc w:val="center"/>
        <w:rPr>
          <w:rFonts w:asciiTheme="majorBidi" w:hAnsiTheme="majorBidi" w:cstheme="majorBidi"/>
          <w:b/>
          <w:sz w:val="24"/>
          <w:szCs w:val="24"/>
        </w:rPr>
      </w:pPr>
    </w:p>
    <w:p w:rsidR="00F56CBA" w:rsidRPr="009134CC" w:rsidRDefault="00F56CBA" w:rsidP="00F56CBA">
      <w:pPr>
        <w:spacing w:after="0" w:line="240" w:lineRule="auto"/>
        <w:jc w:val="center"/>
        <w:rPr>
          <w:rFonts w:asciiTheme="majorBidi" w:hAnsiTheme="majorBidi" w:cstheme="majorBidi"/>
          <w:b/>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573EAF" w:rsidRPr="009134CC" w:rsidRDefault="00573EAF" w:rsidP="00F56CBA">
      <w:pPr>
        <w:spacing w:after="0" w:line="240" w:lineRule="auto"/>
        <w:jc w:val="center"/>
        <w:rPr>
          <w:rFonts w:asciiTheme="majorBidi" w:hAnsiTheme="majorBidi" w:cstheme="majorBidi"/>
          <w:b/>
          <w:sz w:val="24"/>
          <w:szCs w:val="24"/>
        </w:rPr>
      </w:pPr>
    </w:p>
    <w:p w:rsidR="00227EDD" w:rsidRPr="009134CC" w:rsidRDefault="00227EDD" w:rsidP="001B6644">
      <w:pPr>
        <w:pStyle w:val="Titre4"/>
        <w:numPr>
          <w:ilvl w:val="0"/>
          <w:numId w:val="36"/>
        </w:numPr>
        <w:rPr>
          <w:rFonts w:asciiTheme="majorBidi" w:hAnsiTheme="majorBidi"/>
          <w:color w:val="auto"/>
        </w:rPr>
      </w:pPr>
      <w:r w:rsidRPr="009134CC">
        <w:rPr>
          <w:rFonts w:asciiTheme="majorBidi" w:hAnsiTheme="majorBidi"/>
          <w:color w:val="auto"/>
        </w:rPr>
        <w:t>Techniques de stimulation et d’enregistrement du potentiel d’action:</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Une fibre nerveuse peut être excitée de deux (02) manières très différentes; ou bien l’excitation est naturelle, dans ce cas le potentiel d’action naît par suite de mise en jeu de phénomènes siégeant dans les structures d’où provient la fibre (structures centrales ou organes de sens); ou bien l’excitation ‘est artificielle et dans ce cas les stimuli peuvent être de nature variée : mécanique, chimique, thermique ou électrique.</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L’agent le plus couramment utilisé est le courant électrique qui présente l’avantage de ne pas altérer le nerf, ce qui’ permet de l’utiliser de façon répétée et prolongée, d’être facile à contrôler au point de vue intensité et duré.</w:t>
      </w:r>
    </w:p>
    <w:p w:rsidR="00227EDD" w:rsidRPr="009134CC" w:rsidRDefault="00227EDD" w:rsidP="00227EDD">
      <w:pPr>
        <w:spacing w:after="0" w:line="240" w:lineRule="auto"/>
        <w:ind w:firstLine="708"/>
        <w:rPr>
          <w:rFonts w:asciiTheme="majorBidi" w:hAnsiTheme="majorBidi" w:cstheme="majorBidi"/>
          <w:sz w:val="24"/>
          <w:szCs w:val="24"/>
        </w:rPr>
      </w:pPr>
      <w:r w:rsidRPr="009134CC">
        <w:rPr>
          <w:rFonts w:asciiTheme="majorBidi" w:hAnsiTheme="majorBidi" w:cstheme="majorBidi"/>
          <w:b/>
          <w:sz w:val="24"/>
          <w:szCs w:val="24"/>
        </w:rPr>
        <w:t xml:space="preserve"> Technique de stimulation électrique</w:t>
      </w:r>
      <w:r w:rsidRPr="009134CC">
        <w:rPr>
          <w:rFonts w:asciiTheme="majorBidi" w:hAnsiTheme="majorBidi" w:cstheme="majorBidi"/>
          <w:sz w:val="24"/>
          <w:szCs w:val="24"/>
        </w:rPr>
        <w:t>:</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Le plus simple, des stimulateurs électriques, est constitué:</w:t>
      </w:r>
    </w:p>
    <w:p w:rsidR="00227EDD" w:rsidRPr="009134CC" w:rsidRDefault="00227EDD" w:rsidP="00227EDD">
      <w:pPr>
        <w:pStyle w:val="Paragraphedeliste"/>
        <w:numPr>
          <w:ilvl w:val="0"/>
          <w:numId w:val="17"/>
        </w:numPr>
        <w:spacing w:after="0" w:line="240" w:lineRule="auto"/>
        <w:rPr>
          <w:rFonts w:asciiTheme="majorBidi" w:hAnsiTheme="majorBidi" w:cstheme="majorBidi"/>
          <w:sz w:val="24"/>
          <w:szCs w:val="24"/>
        </w:rPr>
      </w:pPr>
      <w:r w:rsidRPr="009134CC">
        <w:rPr>
          <w:rFonts w:asciiTheme="majorBidi" w:hAnsiTheme="majorBidi" w:cstheme="majorBidi"/>
          <w:sz w:val="24"/>
          <w:szCs w:val="24"/>
        </w:rPr>
        <w:t>D’une source de courant continu relié à deux (02) électrodes (cathode et anode) mises au contact de la préparation à étudier (fibre nerveuse)</w:t>
      </w:r>
    </w:p>
    <w:p w:rsidR="00227EDD" w:rsidRPr="009134CC" w:rsidRDefault="00227EDD" w:rsidP="00227EDD">
      <w:pPr>
        <w:pStyle w:val="Paragraphedeliste"/>
        <w:numPr>
          <w:ilvl w:val="0"/>
          <w:numId w:val="17"/>
        </w:numPr>
        <w:spacing w:after="0" w:line="240" w:lineRule="auto"/>
        <w:rPr>
          <w:rFonts w:asciiTheme="majorBidi" w:hAnsiTheme="majorBidi" w:cstheme="majorBidi"/>
          <w:sz w:val="24"/>
          <w:szCs w:val="24"/>
        </w:rPr>
      </w:pPr>
      <w:r w:rsidRPr="009134CC">
        <w:rPr>
          <w:rFonts w:asciiTheme="majorBidi" w:hAnsiTheme="majorBidi" w:cstheme="majorBidi"/>
          <w:sz w:val="24"/>
          <w:szCs w:val="24"/>
        </w:rPr>
        <w:t>Un circuit comprenant une clé à deux (02) positions:</w:t>
      </w:r>
    </w:p>
    <w:p w:rsidR="00227EDD" w:rsidRPr="009134CC" w:rsidRDefault="00227EDD" w:rsidP="00227EDD">
      <w:pPr>
        <w:pStyle w:val="Paragraphedeliste"/>
        <w:numPr>
          <w:ilvl w:val="0"/>
          <w:numId w:val="18"/>
        </w:numPr>
        <w:spacing w:after="0" w:line="240" w:lineRule="auto"/>
        <w:rPr>
          <w:rFonts w:asciiTheme="majorBidi" w:hAnsiTheme="majorBidi" w:cstheme="majorBidi"/>
          <w:sz w:val="24"/>
          <w:szCs w:val="24"/>
        </w:rPr>
      </w:pPr>
      <w:r w:rsidRPr="009134CC">
        <w:rPr>
          <w:rFonts w:asciiTheme="majorBidi" w:hAnsiTheme="majorBidi" w:cstheme="majorBidi"/>
          <w:sz w:val="24"/>
          <w:szCs w:val="24"/>
        </w:rPr>
        <w:t>Circuit ouvert (O) le courant ne passe pas.</w:t>
      </w:r>
    </w:p>
    <w:p w:rsidR="00227EDD" w:rsidRPr="009134CC" w:rsidRDefault="00227EDD" w:rsidP="00227EDD">
      <w:pPr>
        <w:pStyle w:val="Paragraphedeliste"/>
        <w:numPr>
          <w:ilvl w:val="0"/>
          <w:numId w:val="18"/>
        </w:numPr>
        <w:spacing w:after="0" w:line="240" w:lineRule="auto"/>
        <w:rPr>
          <w:rFonts w:asciiTheme="majorBidi" w:hAnsiTheme="majorBidi" w:cstheme="majorBidi"/>
          <w:sz w:val="24"/>
          <w:szCs w:val="24"/>
        </w:rPr>
      </w:pPr>
      <w:r w:rsidRPr="009134CC">
        <w:rPr>
          <w:rFonts w:asciiTheme="majorBidi" w:hAnsiTheme="majorBidi" w:cstheme="majorBidi"/>
          <w:sz w:val="24"/>
          <w:szCs w:val="24"/>
        </w:rPr>
        <w:t>Circuit fermé (F) le courant passe.</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Ce dispositif permet de délivrer à la fibre une onde rectangulaire de courant dont l’intensité (I) est mesurée par un ampèremètre (A).</w:t>
      </w:r>
    </w:p>
    <w:p w:rsidR="00227EDD" w:rsidRPr="009134CC" w:rsidRDefault="00227EDD" w:rsidP="00227EDD">
      <w:pPr>
        <w:spacing w:after="0" w:line="240" w:lineRule="auto"/>
        <w:rPr>
          <w:rFonts w:asciiTheme="majorBidi" w:hAnsiTheme="majorBidi" w:cstheme="majorBidi"/>
          <w:sz w:val="24"/>
          <w:szCs w:val="24"/>
          <w:u w:val="single"/>
        </w:rPr>
      </w:pPr>
    </w:p>
    <w:p w:rsidR="00227EDD" w:rsidRPr="009134CC" w:rsidRDefault="00AF5C0C" w:rsidP="00227EDD">
      <w:pPr>
        <w:spacing w:after="0" w:line="240" w:lineRule="auto"/>
        <w:ind w:firstLine="708"/>
        <w:rPr>
          <w:rFonts w:asciiTheme="majorBidi" w:hAnsiTheme="majorBidi" w:cstheme="majorBidi"/>
          <w:b/>
          <w:sz w:val="24"/>
          <w:szCs w:val="24"/>
        </w:rPr>
      </w:pPr>
      <w:r w:rsidRPr="009134CC">
        <w:rPr>
          <w:rFonts w:asciiTheme="majorBidi" w:hAnsiTheme="majorBidi" w:cstheme="majorBidi"/>
          <w:b/>
          <w:noProof/>
          <w:sz w:val="24"/>
          <w:szCs w:val="24"/>
        </w:rPr>
        <w:drawing>
          <wp:anchor distT="0" distB="0" distL="114300" distR="114300" simplePos="0" relativeHeight="251665408" behindDoc="1" locked="0" layoutInCell="1" allowOverlap="1">
            <wp:simplePos x="0" y="0"/>
            <wp:positionH relativeFrom="column">
              <wp:posOffset>-257175</wp:posOffset>
            </wp:positionH>
            <wp:positionV relativeFrom="paragraph">
              <wp:posOffset>14605</wp:posOffset>
            </wp:positionV>
            <wp:extent cx="4018280" cy="2037080"/>
            <wp:effectExtent l="19050" t="0" r="1270" b="0"/>
            <wp:wrapNone/>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5"/>
                    <a:srcRect/>
                    <a:stretch>
                      <a:fillRect/>
                    </a:stretch>
                  </pic:blipFill>
                  <pic:spPr bwMode="auto">
                    <a:xfrm>
                      <a:off x="0" y="0"/>
                      <a:ext cx="4018280" cy="2037080"/>
                    </a:xfrm>
                    <a:prstGeom prst="rect">
                      <a:avLst/>
                    </a:prstGeom>
                    <a:noFill/>
                    <a:ln w="9525">
                      <a:noFill/>
                      <a:miter lim="800000"/>
                      <a:headEnd/>
                      <a:tailEnd/>
                    </a:ln>
                  </pic:spPr>
                </pic:pic>
              </a:graphicData>
            </a:graphic>
          </wp:anchor>
        </w:drawing>
      </w:r>
    </w:p>
    <w:p w:rsidR="00227EDD" w:rsidRPr="009134CC" w:rsidRDefault="00AF5C0C" w:rsidP="00227EDD">
      <w:pPr>
        <w:spacing w:after="0" w:line="240" w:lineRule="auto"/>
        <w:ind w:firstLine="708"/>
        <w:rPr>
          <w:rFonts w:asciiTheme="majorBidi" w:hAnsiTheme="majorBidi" w:cstheme="majorBidi"/>
          <w:b/>
          <w:sz w:val="24"/>
          <w:szCs w:val="24"/>
        </w:rPr>
      </w:pPr>
      <w:r w:rsidRPr="009134CC">
        <w:rPr>
          <w:rFonts w:asciiTheme="majorBidi" w:hAnsiTheme="majorBidi" w:cstheme="majorBidi"/>
          <w:b/>
          <w:noProof/>
          <w:sz w:val="24"/>
          <w:szCs w:val="24"/>
        </w:rPr>
        <w:drawing>
          <wp:anchor distT="0" distB="0" distL="114300" distR="114300" simplePos="0" relativeHeight="251666432" behindDoc="1" locked="0" layoutInCell="1" allowOverlap="1">
            <wp:simplePos x="0" y="0"/>
            <wp:positionH relativeFrom="column">
              <wp:posOffset>3609340</wp:posOffset>
            </wp:positionH>
            <wp:positionV relativeFrom="paragraph">
              <wp:posOffset>64135</wp:posOffset>
            </wp:positionV>
            <wp:extent cx="3420110" cy="1485900"/>
            <wp:effectExtent l="19050" t="0" r="8890" b="0"/>
            <wp:wrapNone/>
            <wp:docPr id="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6"/>
                    <a:srcRect/>
                    <a:stretch>
                      <a:fillRect/>
                    </a:stretch>
                  </pic:blipFill>
                  <pic:spPr bwMode="auto">
                    <a:xfrm>
                      <a:off x="0" y="0"/>
                      <a:ext cx="3420110" cy="1485900"/>
                    </a:xfrm>
                    <a:prstGeom prst="rect">
                      <a:avLst/>
                    </a:prstGeom>
                    <a:noFill/>
                    <a:ln w="9525">
                      <a:noFill/>
                      <a:miter lim="800000"/>
                      <a:headEnd/>
                      <a:tailEnd/>
                    </a:ln>
                  </pic:spPr>
                </pic:pic>
              </a:graphicData>
            </a:graphic>
          </wp:anchor>
        </w:drawing>
      </w:r>
    </w:p>
    <w:p w:rsidR="00227EDD" w:rsidRPr="009134CC" w:rsidRDefault="00227EDD" w:rsidP="00227EDD">
      <w:pPr>
        <w:spacing w:after="0" w:line="240" w:lineRule="auto"/>
        <w:ind w:firstLine="708"/>
        <w:rPr>
          <w:rFonts w:asciiTheme="majorBidi" w:hAnsiTheme="majorBidi" w:cstheme="majorBidi"/>
          <w:b/>
          <w:sz w:val="24"/>
          <w:szCs w:val="24"/>
        </w:rPr>
      </w:pPr>
    </w:p>
    <w:p w:rsidR="00227EDD" w:rsidRPr="009134CC" w:rsidRDefault="00227EDD" w:rsidP="00227EDD">
      <w:pPr>
        <w:spacing w:after="0" w:line="240" w:lineRule="auto"/>
        <w:ind w:firstLine="708"/>
        <w:rPr>
          <w:rFonts w:asciiTheme="majorBidi" w:hAnsiTheme="majorBidi" w:cstheme="majorBidi"/>
          <w:b/>
          <w:sz w:val="24"/>
          <w:szCs w:val="24"/>
        </w:rPr>
      </w:pPr>
    </w:p>
    <w:p w:rsidR="00227EDD" w:rsidRPr="009134CC" w:rsidRDefault="00227EDD" w:rsidP="00227EDD">
      <w:pPr>
        <w:spacing w:after="0" w:line="240" w:lineRule="auto"/>
        <w:ind w:firstLine="708"/>
        <w:rPr>
          <w:rFonts w:asciiTheme="majorBidi" w:hAnsiTheme="majorBidi" w:cstheme="majorBidi"/>
          <w:b/>
          <w:sz w:val="24"/>
          <w:szCs w:val="24"/>
        </w:rPr>
      </w:pPr>
    </w:p>
    <w:p w:rsidR="00227EDD" w:rsidRPr="009134CC" w:rsidRDefault="00227EDD" w:rsidP="00227EDD">
      <w:pPr>
        <w:spacing w:after="0" w:line="240" w:lineRule="auto"/>
        <w:ind w:firstLine="708"/>
        <w:rPr>
          <w:rFonts w:asciiTheme="majorBidi" w:hAnsiTheme="majorBidi" w:cstheme="majorBidi"/>
          <w:b/>
          <w:sz w:val="24"/>
          <w:szCs w:val="24"/>
        </w:rPr>
      </w:pPr>
    </w:p>
    <w:p w:rsidR="00227EDD" w:rsidRPr="009134CC" w:rsidRDefault="00227EDD" w:rsidP="00227EDD">
      <w:pPr>
        <w:spacing w:after="0" w:line="240" w:lineRule="auto"/>
        <w:ind w:firstLine="708"/>
        <w:rPr>
          <w:rFonts w:asciiTheme="majorBidi" w:hAnsiTheme="majorBidi" w:cstheme="majorBidi"/>
          <w:b/>
          <w:sz w:val="24"/>
          <w:szCs w:val="24"/>
        </w:rPr>
      </w:pPr>
    </w:p>
    <w:p w:rsidR="00227EDD" w:rsidRPr="009134CC" w:rsidRDefault="00227EDD" w:rsidP="00227EDD">
      <w:pPr>
        <w:spacing w:after="0" w:line="240" w:lineRule="auto"/>
        <w:ind w:firstLine="708"/>
        <w:rPr>
          <w:rFonts w:asciiTheme="majorBidi" w:hAnsiTheme="majorBidi" w:cstheme="majorBidi"/>
          <w:b/>
          <w:sz w:val="24"/>
          <w:szCs w:val="24"/>
        </w:rPr>
      </w:pPr>
    </w:p>
    <w:p w:rsidR="00B615BC" w:rsidRPr="009134CC" w:rsidRDefault="00B615BC" w:rsidP="00227EDD">
      <w:pPr>
        <w:spacing w:after="0" w:line="240" w:lineRule="auto"/>
        <w:ind w:firstLine="708"/>
        <w:rPr>
          <w:rFonts w:asciiTheme="majorBidi" w:hAnsiTheme="majorBidi" w:cstheme="majorBidi"/>
          <w:b/>
          <w:sz w:val="24"/>
          <w:szCs w:val="24"/>
        </w:rPr>
      </w:pPr>
    </w:p>
    <w:p w:rsidR="00B615BC" w:rsidRPr="009134CC" w:rsidRDefault="00B615BC" w:rsidP="00227EDD">
      <w:pPr>
        <w:spacing w:after="0" w:line="240" w:lineRule="auto"/>
        <w:ind w:firstLine="708"/>
        <w:rPr>
          <w:rFonts w:asciiTheme="majorBidi" w:hAnsiTheme="majorBidi" w:cstheme="majorBidi"/>
          <w:b/>
          <w:sz w:val="24"/>
          <w:szCs w:val="24"/>
        </w:rPr>
      </w:pPr>
    </w:p>
    <w:p w:rsidR="00AC6BF3" w:rsidRPr="009134CC" w:rsidRDefault="00AC6BF3" w:rsidP="00227EDD">
      <w:pPr>
        <w:spacing w:after="0" w:line="240" w:lineRule="auto"/>
        <w:ind w:firstLine="708"/>
        <w:rPr>
          <w:rFonts w:asciiTheme="majorBidi" w:hAnsiTheme="majorBidi" w:cstheme="majorBidi"/>
          <w:b/>
          <w:sz w:val="24"/>
          <w:szCs w:val="24"/>
        </w:rPr>
      </w:pPr>
    </w:p>
    <w:p w:rsidR="00AC6BF3" w:rsidRPr="009134CC" w:rsidRDefault="00AC6BF3" w:rsidP="00227EDD">
      <w:pPr>
        <w:spacing w:after="0" w:line="240" w:lineRule="auto"/>
        <w:ind w:firstLine="708"/>
        <w:rPr>
          <w:rFonts w:asciiTheme="majorBidi" w:hAnsiTheme="majorBidi" w:cstheme="majorBidi"/>
          <w:b/>
          <w:sz w:val="24"/>
          <w:szCs w:val="24"/>
        </w:rPr>
      </w:pPr>
    </w:p>
    <w:p w:rsidR="00227EDD" w:rsidRPr="009134CC" w:rsidRDefault="00483F27" w:rsidP="001B6644">
      <w:pPr>
        <w:pStyle w:val="Titre4"/>
        <w:numPr>
          <w:ilvl w:val="0"/>
          <w:numId w:val="36"/>
        </w:numPr>
        <w:rPr>
          <w:rFonts w:asciiTheme="majorBidi" w:hAnsiTheme="majorBidi"/>
          <w:color w:val="auto"/>
        </w:rPr>
      </w:pPr>
      <w:r w:rsidRPr="009134CC">
        <w:rPr>
          <w:rFonts w:asciiTheme="majorBidi" w:hAnsiTheme="majorBidi"/>
          <w:color w:val="auto"/>
        </w:rPr>
        <w:t>LES DIFFERENTES PHASES DU POTENTIEL D’ACTION </w:t>
      </w:r>
      <w:r w:rsidR="00227EDD" w:rsidRPr="009134CC">
        <w:rPr>
          <w:rFonts w:asciiTheme="majorBidi" w:hAnsiTheme="majorBidi"/>
          <w:color w:val="auto"/>
        </w:rPr>
        <w:t>:</w:t>
      </w: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483F27" w:rsidP="00227EDD">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4383" behindDoc="1" locked="0" layoutInCell="1" allowOverlap="1">
            <wp:simplePos x="0" y="0"/>
            <wp:positionH relativeFrom="column">
              <wp:posOffset>589915</wp:posOffset>
            </wp:positionH>
            <wp:positionV relativeFrom="paragraph">
              <wp:posOffset>6350</wp:posOffset>
            </wp:positionV>
            <wp:extent cx="3564255" cy="1638935"/>
            <wp:effectExtent l="171450" t="152400" r="150495" b="113665"/>
            <wp:wrapNone/>
            <wp:docPr id="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a:lum/>
                    </a:blip>
                    <a:srcRect/>
                    <a:stretch>
                      <a:fillRect/>
                    </a:stretch>
                  </pic:blipFill>
                  <pic:spPr bwMode="auto">
                    <a:xfrm>
                      <a:off x="0" y="0"/>
                      <a:ext cx="3564255" cy="1638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ind w:firstLine="708"/>
        <w:rPr>
          <w:rFonts w:asciiTheme="majorBidi" w:hAnsiTheme="majorBidi" w:cstheme="majorBidi"/>
          <w:b/>
          <w:sz w:val="24"/>
          <w:szCs w:val="24"/>
        </w:rPr>
      </w:pPr>
    </w:p>
    <w:p w:rsidR="00227EDD" w:rsidRDefault="00227EDD" w:rsidP="00227EDD">
      <w:pPr>
        <w:spacing w:after="0" w:line="240" w:lineRule="auto"/>
        <w:ind w:firstLine="708"/>
        <w:rPr>
          <w:rFonts w:asciiTheme="majorBidi" w:hAnsiTheme="majorBidi" w:cstheme="majorBidi"/>
          <w:b/>
          <w:sz w:val="24"/>
          <w:szCs w:val="24"/>
        </w:rPr>
      </w:pPr>
    </w:p>
    <w:p w:rsidR="00483F27" w:rsidRDefault="00483F27" w:rsidP="00227EDD">
      <w:pPr>
        <w:spacing w:after="0" w:line="240" w:lineRule="auto"/>
        <w:ind w:firstLine="708"/>
        <w:rPr>
          <w:rFonts w:asciiTheme="majorBidi" w:hAnsiTheme="majorBidi" w:cstheme="majorBidi"/>
          <w:b/>
          <w:sz w:val="24"/>
          <w:szCs w:val="24"/>
        </w:rPr>
      </w:pPr>
    </w:p>
    <w:p w:rsidR="00483F27" w:rsidRDefault="00483F27" w:rsidP="00227EDD">
      <w:pPr>
        <w:spacing w:after="0" w:line="240" w:lineRule="auto"/>
        <w:ind w:firstLine="708"/>
        <w:rPr>
          <w:rFonts w:asciiTheme="majorBidi" w:hAnsiTheme="majorBidi" w:cstheme="majorBidi"/>
          <w:b/>
          <w:sz w:val="24"/>
          <w:szCs w:val="24"/>
        </w:rPr>
      </w:pPr>
    </w:p>
    <w:p w:rsidR="00483F27" w:rsidRPr="009134CC" w:rsidRDefault="00483F27" w:rsidP="00227EDD">
      <w:pPr>
        <w:spacing w:after="0" w:line="240" w:lineRule="auto"/>
        <w:ind w:firstLine="708"/>
        <w:rPr>
          <w:rFonts w:asciiTheme="majorBidi" w:hAnsiTheme="majorBidi" w:cstheme="majorBidi"/>
          <w:b/>
          <w:sz w:val="24"/>
          <w:szCs w:val="24"/>
        </w:rPr>
      </w:pPr>
    </w:p>
    <w:p w:rsidR="009C6C05" w:rsidRPr="009134CC" w:rsidRDefault="009C6C05" w:rsidP="009C6C05">
      <w:pPr>
        <w:pStyle w:val="Paragraphedeliste"/>
        <w:numPr>
          <w:ilvl w:val="0"/>
          <w:numId w:val="20"/>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Le prépotentiel est l’ensemble des modifications du potentiel de membrane précédant la pointe. Le prépotentiel est un phénomène:</w:t>
      </w:r>
    </w:p>
    <w:p w:rsidR="009C6C05" w:rsidRPr="009134CC" w:rsidRDefault="009C6C05" w:rsidP="009C6C05">
      <w:pPr>
        <w:pStyle w:val="Paragraphedeliste"/>
        <w:numPr>
          <w:ilvl w:val="0"/>
          <w:numId w:val="21"/>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Sans seuil discernable</w:t>
      </w:r>
    </w:p>
    <w:p w:rsidR="009C6C05" w:rsidRPr="009134CC" w:rsidRDefault="009C6C05" w:rsidP="009C6C05">
      <w:pPr>
        <w:pStyle w:val="Paragraphedeliste"/>
        <w:numPr>
          <w:ilvl w:val="0"/>
          <w:numId w:val="21"/>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Localisé</w:t>
      </w:r>
    </w:p>
    <w:p w:rsidR="009C6C05" w:rsidRPr="009134CC" w:rsidRDefault="009C6C05" w:rsidP="009C6C05">
      <w:pPr>
        <w:pStyle w:val="Paragraphedeliste"/>
        <w:numPr>
          <w:ilvl w:val="0"/>
          <w:numId w:val="21"/>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Progressif en fonction de l’intensité du courant électrique</w:t>
      </w:r>
    </w:p>
    <w:p w:rsidR="00227EDD" w:rsidRPr="009134CC" w:rsidRDefault="00227EDD" w:rsidP="009C6C05">
      <w:pPr>
        <w:pStyle w:val="Paragraphedeliste"/>
        <w:numPr>
          <w:ilvl w:val="0"/>
          <w:numId w:val="19"/>
        </w:num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La pointe est le seul phénomène propagé du potentiel d’action (appelée aussi «SPIKE»); elle correspond à une très importante et transitoire variation du potentiel de membrane dont elle modifie brièvement l’excitabilité.</w:t>
      </w:r>
    </w:p>
    <w:p w:rsidR="00227EDD" w:rsidRPr="009134CC" w:rsidRDefault="00227EDD" w:rsidP="00227EDD">
      <w:pPr>
        <w:spacing w:after="0" w:line="240" w:lineRule="auto"/>
        <w:ind w:firstLine="708"/>
        <w:rPr>
          <w:rFonts w:asciiTheme="majorBidi" w:hAnsiTheme="majorBidi" w:cstheme="majorBidi"/>
          <w:b/>
          <w:sz w:val="24"/>
          <w:szCs w:val="24"/>
        </w:rPr>
      </w:pPr>
    </w:p>
    <w:p w:rsidR="00227EDD" w:rsidRPr="009134CC" w:rsidRDefault="00B615BC" w:rsidP="00227EDD">
      <w:pPr>
        <w:spacing w:after="0" w:line="240" w:lineRule="auto"/>
        <w:ind w:firstLine="708"/>
        <w:rPr>
          <w:rFonts w:asciiTheme="majorBidi" w:hAnsiTheme="majorBidi" w:cstheme="majorBidi"/>
          <w:b/>
          <w:sz w:val="24"/>
          <w:szCs w:val="24"/>
        </w:rPr>
      </w:pPr>
      <w:r w:rsidRPr="009134CC">
        <w:rPr>
          <w:rFonts w:asciiTheme="majorBidi" w:hAnsiTheme="majorBidi" w:cstheme="majorBidi"/>
          <w:b/>
          <w:noProof/>
          <w:sz w:val="24"/>
          <w:szCs w:val="24"/>
        </w:rPr>
        <w:drawing>
          <wp:anchor distT="0" distB="0" distL="114300" distR="114300" simplePos="0" relativeHeight="251668480" behindDoc="1" locked="0" layoutInCell="1" allowOverlap="1">
            <wp:simplePos x="0" y="0"/>
            <wp:positionH relativeFrom="column">
              <wp:posOffset>908050</wp:posOffset>
            </wp:positionH>
            <wp:positionV relativeFrom="paragraph">
              <wp:posOffset>15875</wp:posOffset>
            </wp:positionV>
            <wp:extent cx="4298315" cy="1409700"/>
            <wp:effectExtent l="19050" t="0" r="6985" b="0"/>
            <wp:wrapNone/>
            <wp:docPr id="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8"/>
                    <a:srcRect/>
                    <a:stretch>
                      <a:fillRect/>
                    </a:stretch>
                  </pic:blipFill>
                  <pic:spPr bwMode="auto">
                    <a:xfrm>
                      <a:off x="0" y="0"/>
                      <a:ext cx="4298315" cy="1409700"/>
                    </a:xfrm>
                    <a:prstGeom prst="rect">
                      <a:avLst/>
                    </a:prstGeom>
                    <a:noFill/>
                    <a:ln w="9525">
                      <a:noFill/>
                      <a:miter lim="800000"/>
                      <a:headEnd/>
                      <a:tailEnd/>
                    </a:ln>
                  </pic:spPr>
                </pic:pic>
              </a:graphicData>
            </a:graphic>
          </wp:anchor>
        </w:drawing>
      </w:r>
    </w:p>
    <w:p w:rsidR="00227EDD" w:rsidRPr="009134CC" w:rsidRDefault="00227EDD" w:rsidP="00227EDD">
      <w:pPr>
        <w:spacing w:after="0" w:line="240" w:lineRule="auto"/>
        <w:ind w:firstLine="708"/>
        <w:rPr>
          <w:rFonts w:asciiTheme="majorBidi" w:hAnsiTheme="majorBidi" w:cstheme="majorBidi"/>
          <w:b/>
          <w:sz w:val="24"/>
          <w:szCs w:val="24"/>
        </w:rPr>
      </w:pPr>
    </w:p>
    <w:p w:rsidR="009C6C05" w:rsidRPr="009134CC" w:rsidRDefault="009C6C05" w:rsidP="00227EDD">
      <w:pPr>
        <w:spacing w:after="0" w:line="240" w:lineRule="auto"/>
        <w:ind w:firstLine="708"/>
        <w:rPr>
          <w:rFonts w:asciiTheme="majorBidi" w:hAnsiTheme="majorBidi" w:cstheme="majorBidi"/>
          <w:b/>
          <w:sz w:val="24"/>
          <w:szCs w:val="24"/>
        </w:rPr>
      </w:pPr>
    </w:p>
    <w:p w:rsidR="009C6C05" w:rsidRPr="009134CC" w:rsidRDefault="009C6C05" w:rsidP="00227EDD">
      <w:pPr>
        <w:spacing w:after="0" w:line="240" w:lineRule="auto"/>
        <w:ind w:firstLine="708"/>
        <w:rPr>
          <w:rFonts w:asciiTheme="majorBidi" w:hAnsiTheme="majorBidi" w:cstheme="majorBidi"/>
          <w:b/>
          <w:sz w:val="24"/>
          <w:szCs w:val="24"/>
        </w:rPr>
      </w:pPr>
    </w:p>
    <w:p w:rsidR="009C6C05" w:rsidRPr="009134CC" w:rsidRDefault="009C6C05" w:rsidP="00227EDD">
      <w:pPr>
        <w:spacing w:after="0" w:line="240" w:lineRule="auto"/>
        <w:ind w:firstLine="708"/>
        <w:rPr>
          <w:rFonts w:asciiTheme="majorBidi" w:hAnsiTheme="majorBidi" w:cstheme="majorBidi"/>
          <w:b/>
          <w:sz w:val="24"/>
          <w:szCs w:val="24"/>
        </w:rPr>
      </w:pPr>
    </w:p>
    <w:p w:rsidR="00CB54E6" w:rsidRPr="009134CC" w:rsidRDefault="00CB54E6" w:rsidP="009C6C05">
      <w:pPr>
        <w:spacing w:after="0" w:line="240" w:lineRule="auto"/>
        <w:ind w:firstLine="708"/>
        <w:jc w:val="both"/>
        <w:rPr>
          <w:rFonts w:asciiTheme="majorBidi" w:hAnsiTheme="majorBidi" w:cstheme="majorBidi"/>
          <w:b/>
          <w:sz w:val="24"/>
          <w:szCs w:val="24"/>
        </w:rPr>
      </w:pPr>
    </w:p>
    <w:p w:rsidR="00152FA8" w:rsidRPr="009134CC" w:rsidRDefault="00152FA8" w:rsidP="009C6C05">
      <w:pPr>
        <w:spacing w:after="0" w:line="240" w:lineRule="auto"/>
        <w:ind w:firstLine="708"/>
        <w:jc w:val="both"/>
        <w:rPr>
          <w:rFonts w:asciiTheme="majorBidi" w:hAnsiTheme="majorBidi" w:cstheme="majorBidi"/>
          <w:b/>
          <w:sz w:val="24"/>
          <w:szCs w:val="24"/>
        </w:rPr>
      </w:pPr>
    </w:p>
    <w:p w:rsidR="00112BD7" w:rsidRPr="009134CC" w:rsidRDefault="00112BD7" w:rsidP="009C6C05">
      <w:pPr>
        <w:spacing w:after="0" w:line="240" w:lineRule="auto"/>
        <w:ind w:firstLine="708"/>
        <w:jc w:val="both"/>
        <w:rPr>
          <w:rFonts w:asciiTheme="majorBidi" w:hAnsiTheme="majorBidi" w:cstheme="majorBidi"/>
          <w:b/>
          <w:sz w:val="24"/>
          <w:szCs w:val="24"/>
        </w:rPr>
      </w:pPr>
    </w:p>
    <w:p w:rsidR="00112BD7" w:rsidRPr="009134CC" w:rsidRDefault="00112BD7" w:rsidP="009C6C05">
      <w:pPr>
        <w:spacing w:after="0" w:line="240" w:lineRule="auto"/>
        <w:ind w:firstLine="708"/>
        <w:jc w:val="both"/>
        <w:rPr>
          <w:rFonts w:asciiTheme="majorBidi" w:hAnsiTheme="majorBidi" w:cstheme="majorBidi"/>
          <w:b/>
          <w:sz w:val="24"/>
          <w:szCs w:val="24"/>
        </w:rPr>
      </w:pPr>
    </w:p>
    <w:p w:rsidR="00112BD7" w:rsidRPr="009134CC" w:rsidRDefault="00112BD7" w:rsidP="009C6C05">
      <w:pPr>
        <w:spacing w:after="0" w:line="240" w:lineRule="auto"/>
        <w:ind w:firstLine="708"/>
        <w:jc w:val="both"/>
        <w:rPr>
          <w:rFonts w:asciiTheme="majorBidi" w:hAnsiTheme="majorBidi" w:cstheme="majorBidi"/>
          <w:b/>
          <w:sz w:val="24"/>
          <w:szCs w:val="24"/>
        </w:rPr>
      </w:pPr>
    </w:p>
    <w:p w:rsidR="009C6C05" w:rsidRPr="009134CC" w:rsidRDefault="009C6C05" w:rsidP="001B6644">
      <w:pPr>
        <w:pStyle w:val="Titre4"/>
        <w:numPr>
          <w:ilvl w:val="0"/>
          <w:numId w:val="36"/>
        </w:numPr>
        <w:rPr>
          <w:rFonts w:asciiTheme="majorBidi" w:hAnsiTheme="majorBidi"/>
          <w:color w:val="auto"/>
        </w:rPr>
      </w:pPr>
      <w:r w:rsidRPr="009134CC">
        <w:rPr>
          <w:rFonts w:asciiTheme="majorBidi" w:hAnsiTheme="majorBidi"/>
          <w:color w:val="auto"/>
        </w:rPr>
        <w:t>Les propriétés spécifiques des membranes excitables:</w:t>
      </w:r>
    </w:p>
    <w:p w:rsidR="009C6C05" w:rsidRPr="009134CC" w:rsidRDefault="00B615BC" w:rsidP="009C6C05">
      <w:pPr>
        <w:spacing w:after="0" w:line="240" w:lineRule="auto"/>
        <w:ind w:firstLine="708"/>
        <w:jc w:val="both"/>
        <w:rPr>
          <w:rFonts w:asciiTheme="majorBidi" w:hAnsiTheme="majorBidi" w:cstheme="majorBidi"/>
          <w:sz w:val="24"/>
          <w:szCs w:val="24"/>
        </w:rPr>
      </w:pPr>
      <w:r w:rsidRPr="009134CC">
        <w:rPr>
          <w:rFonts w:asciiTheme="majorBidi" w:hAnsiTheme="majorBidi" w:cstheme="majorBidi"/>
          <w:noProof/>
          <w:sz w:val="24"/>
          <w:szCs w:val="24"/>
        </w:rPr>
        <w:drawing>
          <wp:anchor distT="0" distB="0" distL="114300" distR="114300" simplePos="0" relativeHeight="251669504" behindDoc="1" locked="0" layoutInCell="1" allowOverlap="1">
            <wp:simplePos x="0" y="0"/>
            <wp:positionH relativeFrom="column">
              <wp:posOffset>638174</wp:posOffset>
            </wp:positionH>
            <wp:positionV relativeFrom="paragraph">
              <wp:posOffset>60325</wp:posOffset>
            </wp:positionV>
            <wp:extent cx="5076825" cy="2333625"/>
            <wp:effectExtent l="19050" t="0" r="9525" b="0"/>
            <wp:wrapNone/>
            <wp:docPr id="1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9"/>
                    <a:srcRect/>
                    <a:stretch>
                      <a:fillRect/>
                    </a:stretch>
                  </pic:blipFill>
                  <pic:spPr bwMode="auto">
                    <a:xfrm>
                      <a:off x="0" y="0"/>
                      <a:ext cx="5076825" cy="2333625"/>
                    </a:xfrm>
                    <a:prstGeom prst="rect">
                      <a:avLst/>
                    </a:prstGeom>
                    <a:noFill/>
                    <a:ln w="9525">
                      <a:noFill/>
                      <a:miter lim="800000"/>
                      <a:headEnd/>
                      <a:tailEnd/>
                    </a:ln>
                  </pic:spPr>
                </pic:pic>
              </a:graphicData>
            </a:graphic>
          </wp:anchor>
        </w:drawing>
      </w:r>
    </w:p>
    <w:p w:rsidR="009C6C05" w:rsidRPr="009134CC" w:rsidRDefault="009C6C05" w:rsidP="009C6C05">
      <w:pPr>
        <w:spacing w:after="0" w:line="240" w:lineRule="auto"/>
        <w:ind w:firstLine="708"/>
        <w:jc w:val="both"/>
        <w:rPr>
          <w:rFonts w:asciiTheme="majorBidi" w:hAnsiTheme="majorBidi" w:cstheme="majorBidi"/>
          <w:sz w:val="24"/>
          <w:szCs w:val="24"/>
        </w:rPr>
      </w:pPr>
    </w:p>
    <w:p w:rsidR="009C6C05" w:rsidRPr="009134CC" w:rsidRDefault="009C6C05" w:rsidP="009C6C05">
      <w:pPr>
        <w:spacing w:after="0" w:line="240" w:lineRule="auto"/>
        <w:ind w:firstLine="708"/>
        <w:jc w:val="both"/>
        <w:rPr>
          <w:rFonts w:asciiTheme="majorBidi" w:hAnsiTheme="majorBidi" w:cstheme="majorBidi"/>
          <w:sz w:val="24"/>
          <w:szCs w:val="24"/>
        </w:rPr>
      </w:pPr>
    </w:p>
    <w:p w:rsidR="009C6C05" w:rsidRPr="009134CC" w:rsidRDefault="009C6C05" w:rsidP="009C6C05">
      <w:pPr>
        <w:spacing w:after="0" w:line="240" w:lineRule="auto"/>
        <w:ind w:firstLine="708"/>
        <w:jc w:val="both"/>
        <w:rPr>
          <w:rFonts w:asciiTheme="majorBidi" w:hAnsiTheme="majorBidi" w:cstheme="majorBidi"/>
          <w:sz w:val="24"/>
          <w:szCs w:val="24"/>
        </w:rPr>
      </w:pPr>
    </w:p>
    <w:p w:rsidR="00CD2AD6" w:rsidRPr="009134CC" w:rsidRDefault="00CD2AD6" w:rsidP="009C6C05">
      <w:pPr>
        <w:spacing w:after="0" w:line="240" w:lineRule="auto"/>
        <w:jc w:val="both"/>
        <w:rPr>
          <w:rFonts w:asciiTheme="majorBidi" w:hAnsiTheme="majorBidi" w:cstheme="majorBidi"/>
          <w:b/>
          <w:i/>
          <w:sz w:val="24"/>
          <w:szCs w:val="24"/>
          <w:u w:val="single"/>
        </w:rPr>
      </w:pPr>
    </w:p>
    <w:p w:rsidR="00B615BC" w:rsidRPr="009134CC" w:rsidRDefault="00B615BC" w:rsidP="009C6C05">
      <w:pPr>
        <w:spacing w:after="0" w:line="240" w:lineRule="auto"/>
        <w:jc w:val="both"/>
        <w:rPr>
          <w:rFonts w:asciiTheme="majorBidi" w:hAnsiTheme="majorBidi" w:cstheme="majorBidi"/>
          <w:b/>
          <w:i/>
          <w:sz w:val="24"/>
          <w:szCs w:val="24"/>
          <w:u w:val="single"/>
        </w:rPr>
      </w:pPr>
    </w:p>
    <w:p w:rsidR="00B615BC" w:rsidRPr="009134CC" w:rsidRDefault="00B615BC" w:rsidP="009C6C05">
      <w:pPr>
        <w:spacing w:after="0" w:line="240" w:lineRule="auto"/>
        <w:jc w:val="both"/>
        <w:rPr>
          <w:rFonts w:asciiTheme="majorBidi" w:hAnsiTheme="majorBidi" w:cstheme="majorBidi"/>
          <w:b/>
          <w:i/>
          <w:sz w:val="24"/>
          <w:szCs w:val="24"/>
          <w:u w:val="single"/>
        </w:rPr>
      </w:pPr>
    </w:p>
    <w:p w:rsidR="00B615BC" w:rsidRPr="009134CC" w:rsidRDefault="00B615BC" w:rsidP="009C6C05">
      <w:pPr>
        <w:spacing w:after="0" w:line="240" w:lineRule="auto"/>
        <w:jc w:val="both"/>
        <w:rPr>
          <w:rFonts w:asciiTheme="majorBidi" w:hAnsiTheme="majorBidi" w:cstheme="majorBidi"/>
          <w:b/>
          <w:i/>
          <w:sz w:val="24"/>
          <w:szCs w:val="24"/>
          <w:u w:val="single"/>
        </w:rPr>
      </w:pPr>
    </w:p>
    <w:p w:rsidR="00B615BC" w:rsidRPr="009134CC" w:rsidRDefault="00B615BC" w:rsidP="009C6C05">
      <w:pPr>
        <w:spacing w:after="0" w:line="240" w:lineRule="auto"/>
        <w:jc w:val="both"/>
        <w:rPr>
          <w:rFonts w:asciiTheme="majorBidi" w:hAnsiTheme="majorBidi" w:cstheme="majorBidi"/>
          <w:b/>
          <w:i/>
          <w:sz w:val="24"/>
          <w:szCs w:val="24"/>
          <w:u w:val="single"/>
        </w:rPr>
      </w:pPr>
    </w:p>
    <w:p w:rsidR="00B615BC" w:rsidRPr="009134CC" w:rsidRDefault="00B615BC" w:rsidP="009C6C05">
      <w:pPr>
        <w:spacing w:after="0" w:line="240" w:lineRule="auto"/>
        <w:jc w:val="both"/>
        <w:rPr>
          <w:rFonts w:asciiTheme="majorBidi" w:hAnsiTheme="majorBidi" w:cstheme="majorBidi"/>
          <w:b/>
          <w:i/>
          <w:sz w:val="24"/>
          <w:szCs w:val="24"/>
          <w:u w:val="single"/>
        </w:rPr>
      </w:pPr>
    </w:p>
    <w:p w:rsidR="00152FA8" w:rsidRPr="009134CC" w:rsidRDefault="00152FA8" w:rsidP="009C6C05">
      <w:pPr>
        <w:spacing w:after="0" w:line="240" w:lineRule="auto"/>
        <w:jc w:val="both"/>
        <w:rPr>
          <w:rFonts w:asciiTheme="majorBidi" w:hAnsiTheme="majorBidi" w:cstheme="majorBidi"/>
          <w:b/>
          <w:i/>
          <w:sz w:val="24"/>
          <w:szCs w:val="24"/>
          <w:u w:val="single"/>
        </w:rPr>
      </w:pPr>
    </w:p>
    <w:p w:rsidR="00152FA8" w:rsidRPr="009134CC" w:rsidRDefault="00152FA8" w:rsidP="009C6C05">
      <w:pPr>
        <w:spacing w:after="0" w:line="240" w:lineRule="auto"/>
        <w:jc w:val="both"/>
        <w:rPr>
          <w:rFonts w:asciiTheme="majorBidi" w:hAnsiTheme="majorBidi" w:cstheme="majorBidi"/>
          <w:b/>
          <w:i/>
          <w:sz w:val="24"/>
          <w:szCs w:val="24"/>
          <w:u w:val="single"/>
        </w:rPr>
      </w:pPr>
    </w:p>
    <w:p w:rsidR="009C6C05" w:rsidRPr="009134CC" w:rsidRDefault="009C6C05" w:rsidP="009C6C05">
      <w:pPr>
        <w:spacing w:after="0" w:line="240" w:lineRule="auto"/>
        <w:jc w:val="both"/>
        <w:rPr>
          <w:rFonts w:asciiTheme="majorBidi" w:hAnsiTheme="majorBidi" w:cstheme="majorBidi"/>
          <w:sz w:val="24"/>
          <w:szCs w:val="24"/>
          <w:u w:val="single"/>
        </w:rPr>
      </w:pPr>
      <w:r w:rsidRPr="009134CC">
        <w:rPr>
          <w:rFonts w:asciiTheme="majorBidi" w:hAnsiTheme="majorBidi" w:cstheme="majorBidi"/>
          <w:b/>
          <w:i/>
          <w:sz w:val="24"/>
          <w:szCs w:val="24"/>
          <w:u w:val="single"/>
        </w:rPr>
        <w:lastRenderedPageBreak/>
        <w:t>Le seuil d’excitation</w:t>
      </w:r>
      <w:r w:rsidRPr="009134CC">
        <w:rPr>
          <w:rFonts w:asciiTheme="majorBidi" w:hAnsiTheme="majorBidi" w:cstheme="majorBidi"/>
          <w:sz w:val="24"/>
          <w:szCs w:val="24"/>
          <w:u w:val="single"/>
        </w:rPr>
        <w:t>:</w:t>
      </w:r>
    </w:p>
    <w:p w:rsidR="009C6C05" w:rsidRPr="009134CC" w:rsidRDefault="009C6C05" w:rsidP="009C6C05">
      <w:pPr>
        <w:spacing w:after="0" w:line="240" w:lineRule="auto"/>
        <w:jc w:val="both"/>
        <w:rPr>
          <w:rFonts w:asciiTheme="majorBidi" w:hAnsiTheme="majorBidi" w:cstheme="majorBidi"/>
          <w:sz w:val="24"/>
          <w:szCs w:val="24"/>
          <w:u w:val="single"/>
        </w:rPr>
      </w:pPr>
      <w:r w:rsidRPr="009134CC">
        <w:rPr>
          <w:rFonts w:asciiTheme="majorBidi" w:hAnsiTheme="majorBidi" w:cstheme="majorBidi"/>
          <w:sz w:val="24"/>
          <w:szCs w:val="24"/>
        </w:rPr>
        <w:t xml:space="preserve">L’intensité du courant juste suffisante pour obtenir une réponse (potentiel d’action) appelée le seuil d’excitabilité ou </w:t>
      </w:r>
      <w:r w:rsidRPr="009134CC">
        <w:rPr>
          <w:rFonts w:asciiTheme="majorBidi" w:hAnsiTheme="majorBidi" w:cstheme="majorBidi"/>
          <w:sz w:val="24"/>
          <w:szCs w:val="24"/>
          <w:u w:val="single"/>
        </w:rPr>
        <w:t>intensité liminaire ou la rhéobase.</w:t>
      </w:r>
    </w:p>
    <w:p w:rsidR="009C6C05" w:rsidRPr="009134CC" w:rsidRDefault="009C6C05" w:rsidP="009C6C05">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Le seuil d’excitation est inversement proportionnel au diamètre de l’axone (seuil / diamètre); plus l’axone a un diamètre grand, plus Sons seuil d’excitation est bas. Lorsqu’il y a dans un nerf des axones de diamètre différent, un stimulus électrique de faible intensité active uniquement les axones de petit diamètre</w:t>
      </w:r>
    </w:p>
    <w:p w:rsidR="009C6C05" w:rsidRPr="009134CC" w:rsidRDefault="009C6C05" w:rsidP="009C6C05">
      <w:pPr>
        <w:spacing w:after="0" w:line="240" w:lineRule="auto"/>
        <w:rPr>
          <w:rFonts w:asciiTheme="majorBidi" w:hAnsiTheme="majorBidi" w:cstheme="majorBidi"/>
          <w:b/>
          <w:i/>
          <w:sz w:val="24"/>
          <w:szCs w:val="24"/>
          <w:u w:val="single"/>
        </w:rPr>
      </w:pPr>
      <w:r w:rsidRPr="009134CC">
        <w:rPr>
          <w:rFonts w:asciiTheme="majorBidi" w:hAnsiTheme="majorBidi" w:cstheme="majorBidi"/>
          <w:b/>
          <w:i/>
          <w:sz w:val="24"/>
          <w:szCs w:val="24"/>
          <w:u w:val="single"/>
        </w:rPr>
        <w:t>Relation intensité de courant-durée:</w:t>
      </w:r>
    </w:p>
    <w:p w:rsidR="009C6C05" w:rsidRPr="009134CC" w:rsidRDefault="009C6C05" w:rsidP="009C6C05">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Le seuil d’excitation d’un courant pour obtenir une pointe est appelé la rhéobase</w:t>
      </w:r>
    </w:p>
    <w:p w:rsidR="009C6C05" w:rsidRPr="009134CC" w:rsidRDefault="009C6C05" w:rsidP="009C6C05">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u w:val="single"/>
        </w:rPr>
        <w:t>Le temps utile</w:t>
      </w:r>
      <w:r w:rsidRPr="009134CC">
        <w:rPr>
          <w:rFonts w:asciiTheme="majorBidi" w:hAnsiTheme="majorBidi" w:cstheme="majorBidi"/>
          <w:sz w:val="24"/>
          <w:szCs w:val="24"/>
        </w:rPr>
        <w:t xml:space="preserve"> est le temps minimum pendant lequel doit passer l’onde rectangulaire de courant pour que l’intensité rhéobasique provoque une pointe.</w:t>
      </w:r>
    </w:p>
    <w:p w:rsidR="003D4B97" w:rsidRPr="009134CC" w:rsidRDefault="003D4B97" w:rsidP="009C6C05">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u w:val="single"/>
        </w:rPr>
        <w:t>La chronaxie</w:t>
      </w:r>
      <w:r w:rsidRPr="009134CC">
        <w:rPr>
          <w:rFonts w:asciiTheme="majorBidi" w:hAnsiTheme="majorBidi" w:cstheme="majorBidi"/>
          <w:sz w:val="24"/>
          <w:szCs w:val="24"/>
        </w:rPr>
        <w:t xml:space="preserve"> est la durée de passage nécessaire pour qu’une onde rectangulaire de courant d’une intensité double de la rhéobase soit excitante</w:t>
      </w:r>
    </w:p>
    <w:p w:rsidR="003D4B97" w:rsidRPr="009134CC" w:rsidRDefault="003D4B97" w:rsidP="003D4B97">
      <w:pPr>
        <w:spacing w:after="0" w:line="240" w:lineRule="auto"/>
        <w:rPr>
          <w:rFonts w:asciiTheme="majorBidi" w:hAnsiTheme="majorBidi" w:cstheme="majorBidi"/>
          <w:sz w:val="24"/>
          <w:szCs w:val="24"/>
          <w:u w:val="single"/>
        </w:rPr>
      </w:pPr>
      <w:r w:rsidRPr="009134CC">
        <w:rPr>
          <w:rFonts w:asciiTheme="majorBidi" w:hAnsiTheme="majorBidi" w:cstheme="majorBidi"/>
          <w:b/>
          <w:i/>
          <w:sz w:val="24"/>
          <w:szCs w:val="24"/>
          <w:u w:val="single"/>
        </w:rPr>
        <w:t>La vitesse de conduction :</w:t>
      </w:r>
    </w:p>
    <w:p w:rsidR="003D4B97" w:rsidRPr="009134CC" w:rsidRDefault="003D4B97" w:rsidP="003D4B97">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La vitesse de conduction de la pointe est proportionnelle au diamètre de l’axone (la vitesse est grande dans les fibres nerveuses à grand diamètre)</w:t>
      </w:r>
    </w:p>
    <w:p w:rsidR="003D4B97" w:rsidRPr="009134CC" w:rsidRDefault="003D4B97" w:rsidP="003D4B97">
      <w:pPr>
        <w:spacing w:after="0" w:line="240" w:lineRule="auto"/>
        <w:jc w:val="both"/>
        <w:rPr>
          <w:rFonts w:asciiTheme="majorBidi" w:hAnsiTheme="majorBidi" w:cstheme="majorBidi"/>
          <w:sz w:val="24"/>
          <w:szCs w:val="24"/>
        </w:rPr>
      </w:pPr>
      <w:r w:rsidRPr="009134CC">
        <w:rPr>
          <w:rFonts w:asciiTheme="majorBidi" w:hAnsiTheme="majorBidi" w:cstheme="majorBidi"/>
          <w:noProof/>
          <w:sz w:val="24"/>
          <w:szCs w:val="24"/>
        </w:rPr>
        <w:drawing>
          <wp:anchor distT="0" distB="0" distL="114300" distR="114300" simplePos="0" relativeHeight="251671552" behindDoc="1" locked="0" layoutInCell="1" allowOverlap="1">
            <wp:simplePos x="0" y="0"/>
            <wp:positionH relativeFrom="column">
              <wp:posOffset>466725</wp:posOffset>
            </wp:positionH>
            <wp:positionV relativeFrom="paragraph">
              <wp:posOffset>40005</wp:posOffset>
            </wp:positionV>
            <wp:extent cx="4724400" cy="600075"/>
            <wp:effectExtent l="19050" t="0" r="0" b="0"/>
            <wp:wrapNone/>
            <wp:docPr id="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0"/>
                    <a:srcRect/>
                    <a:stretch>
                      <a:fillRect/>
                    </a:stretch>
                  </pic:blipFill>
                  <pic:spPr bwMode="auto">
                    <a:xfrm>
                      <a:off x="0" y="0"/>
                      <a:ext cx="4724400" cy="600075"/>
                    </a:xfrm>
                    <a:prstGeom prst="rect">
                      <a:avLst/>
                    </a:prstGeom>
                    <a:noFill/>
                    <a:ln w="9525">
                      <a:noFill/>
                      <a:miter lim="800000"/>
                      <a:headEnd/>
                      <a:tailEnd/>
                    </a:ln>
                  </pic:spPr>
                </pic:pic>
              </a:graphicData>
            </a:graphic>
          </wp:anchor>
        </w:drawing>
      </w:r>
    </w:p>
    <w:p w:rsidR="00CD2AD6" w:rsidRPr="009134CC" w:rsidRDefault="00CD2AD6" w:rsidP="003D4B97">
      <w:pPr>
        <w:spacing w:after="0" w:line="240" w:lineRule="auto"/>
        <w:rPr>
          <w:rFonts w:asciiTheme="majorBidi" w:hAnsiTheme="majorBidi" w:cstheme="majorBidi"/>
          <w:b/>
          <w:i/>
          <w:sz w:val="24"/>
          <w:szCs w:val="24"/>
          <w:u w:val="single"/>
        </w:rPr>
      </w:pPr>
    </w:p>
    <w:p w:rsidR="00CD2AD6" w:rsidRPr="009134CC" w:rsidRDefault="00CD2AD6" w:rsidP="003D4B97">
      <w:pPr>
        <w:spacing w:after="0" w:line="240" w:lineRule="auto"/>
        <w:rPr>
          <w:rFonts w:asciiTheme="majorBidi" w:hAnsiTheme="majorBidi" w:cstheme="majorBidi"/>
          <w:b/>
          <w:i/>
          <w:sz w:val="24"/>
          <w:szCs w:val="24"/>
          <w:u w:val="single"/>
        </w:rPr>
      </w:pPr>
    </w:p>
    <w:p w:rsidR="00152FA8" w:rsidRPr="009134CC" w:rsidRDefault="00152FA8" w:rsidP="003D4B97">
      <w:pPr>
        <w:spacing w:after="0" w:line="240" w:lineRule="auto"/>
        <w:rPr>
          <w:rFonts w:asciiTheme="majorBidi" w:hAnsiTheme="majorBidi" w:cstheme="majorBidi"/>
          <w:b/>
          <w:i/>
          <w:sz w:val="24"/>
          <w:szCs w:val="24"/>
          <w:u w:val="single"/>
        </w:rPr>
      </w:pPr>
    </w:p>
    <w:p w:rsidR="003D4B97" w:rsidRPr="009134CC" w:rsidRDefault="003D4B97" w:rsidP="003D4B97">
      <w:pPr>
        <w:spacing w:after="0" w:line="240" w:lineRule="auto"/>
        <w:rPr>
          <w:rFonts w:asciiTheme="majorBidi" w:hAnsiTheme="majorBidi" w:cstheme="majorBidi"/>
          <w:b/>
          <w:i/>
          <w:sz w:val="24"/>
          <w:szCs w:val="24"/>
          <w:u w:val="single"/>
        </w:rPr>
      </w:pPr>
      <w:r w:rsidRPr="009134CC">
        <w:rPr>
          <w:rFonts w:asciiTheme="majorBidi" w:hAnsiTheme="majorBidi" w:cstheme="majorBidi"/>
          <w:b/>
          <w:i/>
          <w:sz w:val="24"/>
          <w:szCs w:val="24"/>
          <w:u w:val="single"/>
        </w:rPr>
        <w:t xml:space="preserve"> Amplitude: « loi du tout ou rien »</w:t>
      </w:r>
    </w:p>
    <w:p w:rsidR="003D4B97" w:rsidRPr="009134CC" w:rsidRDefault="003D4B97" w:rsidP="003D4B97">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La pointe (potentiel d’action) obéit à la loi du tout ou rien, ce qui signifie qu’elle apparaît avec un seuil: il y a pointe (si l’intensité du courant de stimulation est liminaire) ou pas (rien) (si l’intensité du courant est infraliminaire).</w:t>
      </w:r>
    </w:p>
    <w:p w:rsidR="003D4B97" w:rsidRPr="009134CC" w:rsidRDefault="003D4B97" w:rsidP="003D4B97">
      <w:pPr>
        <w:spacing w:after="0" w:line="240" w:lineRule="auto"/>
        <w:jc w:val="both"/>
        <w:rPr>
          <w:rFonts w:asciiTheme="majorBidi" w:hAnsiTheme="majorBidi" w:cstheme="majorBidi"/>
          <w:sz w:val="24"/>
          <w:szCs w:val="24"/>
        </w:rPr>
      </w:pPr>
      <w:r w:rsidRPr="009134CC">
        <w:rPr>
          <w:rFonts w:asciiTheme="majorBidi" w:hAnsiTheme="majorBidi" w:cstheme="majorBidi"/>
          <w:sz w:val="24"/>
          <w:szCs w:val="24"/>
        </w:rPr>
        <w:t>Une fois apparue, elle atteint une valeur d’emblée maxima (tout), et son amplitude n’augmenta plus (même pour des valeurs supraliminaires du courant)</w:t>
      </w:r>
    </w:p>
    <w:p w:rsidR="00227EDD" w:rsidRPr="009134CC" w:rsidRDefault="00227EDD" w:rsidP="001B6644">
      <w:pPr>
        <w:pStyle w:val="Titre4"/>
        <w:numPr>
          <w:ilvl w:val="0"/>
          <w:numId w:val="36"/>
        </w:numPr>
        <w:rPr>
          <w:rFonts w:asciiTheme="majorBidi" w:hAnsiTheme="majorBidi"/>
          <w:color w:val="auto"/>
        </w:rPr>
      </w:pPr>
      <w:r w:rsidRPr="009134CC">
        <w:rPr>
          <w:rFonts w:asciiTheme="majorBidi" w:hAnsiTheme="majorBidi"/>
          <w:color w:val="auto"/>
        </w:rPr>
        <w:t>Potentiel générateur:</w:t>
      </w:r>
    </w:p>
    <w:p w:rsidR="00227EDD" w:rsidRPr="009134CC" w:rsidRDefault="00227EDD" w:rsidP="00F53F6A">
      <w:p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rPr>
        <w:t xml:space="preserve">La naissance du potentiel (par exemple lorsqu’un neurone sensitif de la peau est stimulé par un tact) donne lieu à un signal qui </w:t>
      </w:r>
      <w:r w:rsidRPr="009134CC">
        <w:rPr>
          <w:rFonts w:asciiTheme="majorBidi" w:hAnsiTheme="majorBidi" w:cstheme="majorBidi"/>
          <w:sz w:val="24"/>
          <w:szCs w:val="24"/>
          <w:u w:val="single"/>
        </w:rPr>
        <w:t>est purement localisé</w:t>
      </w:r>
      <w:r w:rsidRPr="009134CC">
        <w:rPr>
          <w:rFonts w:asciiTheme="majorBidi" w:hAnsiTheme="majorBidi" w:cstheme="majorBidi"/>
          <w:sz w:val="24"/>
          <w:szCs w:val="24"/>
        </w:rPr>
        <w:t xml:space="preserve"> appelé </w:t>
      </w:r>
      <w:r w:rsidRPr="009134CC">
        <w:rPr>
          <w:rFonts w:asciiTheme="majorBidi" w:hAnsiTheme="majorBidi" w:cstheme="majorBidi"/>
          <w:sz w:val="24"/>
          <w:szCs w:val="24"/>
          <w:u w:val="single"/>
        </w:rPr>
        <w:t>«potentiel  récepteur» ou «potentiel générateur»</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 xml:space="preserve">Celui-ci </w:t>
      </w:r>
      <w:r w:rsidRPr="009134CC">
        <w:rPr>
          <w:rFonts w:asciiTheme="majorBidi" w:hAnsiTheme="majorBidi" w:cstheme="majorBidi"/>
          <w:sz w:val="24"/>
          <w:szCs w:val="24"/>
          <w:u w:val="single"/>
        </w:rPr>
        <w:t>est graduel</w:t>
      </w:r>
      <w:r w:rsidRPr="009134CC">
        <w:rPr>
          <w:rFonts w:asciiTheme="majorBidi" w:hAnsiTheme="majorBidi" w:cstheme="majorBidi"/>
          <w:sz w:val="24"/>
          <w:szCs w:val="24"/>
        </w:rPr>
        <w:t xml:space="preserve"> : c’est-à-dire que le potentiel est d’autant plus ample que le stimulus est plus intense.</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 xml:space="preserve">Si </w:t>
      </w:r>
      <w:r w:rsidRPr="009134CC">
        <w:rPr>
          <w:rFonts w:asciiTheme="majorBidi" w:hAnsiTheme="majorBidi" w:cstheme="majorBidi"/>
          <w:sz w:val="24"/>
          <w:szCs w:val="24"/>
          <w:u w:val="single"/>
        </w:rPr>
        <w:t>la somme algébrique des influx excitateurs et inhibitrice</w:t>
      </w:r>
      <w:r w:rsidRPr="009134CC">
        <w:rPr>
          <w:rFonts w:asciiTheme="majorBidi" w:hAnsiTheme="majorBidi" w:cstheme="majorBidi"/>
          <w:sz w:val="24"/>
          <w:szCs w:val="24"/>
        </w:rPr>
        <w:t xml:space="preserve"> dépasse un certain seuil, alors, apparaît un potentiel d’action capable de se propager.</w:t>
      </w:r>
    </w:p>
    <w:p w:rsidR="00F53F6A" w:rsidRPr="009134CC" w:rsidRDefault="00F53F6A" w:rsidP="00F53F6A">
      <w:p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rPr>
        <w:t xml:space="preserve">Le processus de transduction crée le </w:t>
      </w:r>
      <w:r w:rsidRPr="009134CC">
        <w:rPr>
          <w:rFonts w:asciiTheme="majorBidi" w:hAnsiTheme="majorBidi" w:cstheme="majorBidi"/>
          <w:sz w:val="24"/>
          <w:szCs w:val="24"/>
          <w:u w:val="single"/>
        </w:rPr>
        <w:t xml:space="preserve">«potentiel  récepteur», </w:t>
      </w:r>
      <w:r w:rsidRPr="009134CC">
        <w:rPr>
          <w:rFonts w:asciiTheme="majorBidi" w:hAnsiTheme="majorBidi" w:cstheme="majorBidi"/>
          <w:sz w:val="24"/>
          <w:szCs w:val="24"/>
        </w:rPr>
        <w:t>les dépolarisations de la membrane qui s’additionnent et créent le</w:t>
      </w:r>
      <w:r w:rsidR="007B3362" w:rsidRPr="009134CC">
        <w:rPr>
          <w:rFonts w:asciiTheme="majorBidi" w:hAnsiTheme="majorBidi" w:cstheme="majorBidi"/>
          <w:sz w:val="24"/>
          <w:szCs w:val="24"/>
        </w:rPr>
        <w:t>s</w:t>
      </w:r>
      <w:r w:rsidRPr="009134CC">
        <w:rPr>
          <w:rFonts w:asciiTheme="majorBidi" w:hAnsiTheme="majorBidi" w:cstheme="majorBidi"/>
          <w:sz w:val="24"/>
          <w:szCs w:val="24"/>
        </w:rPr>
        <w:t xml:space="preserve"> potentiel</w:t>
      </w:r>
      <w:r w:rsidR="007B3362" w:rsidRPr="009134CC">
        <w:rPr>
          <w:rFonts w:asciiTheme="majorBidi" w:hAnsiTheme="majorBidi" w:cstheme="majorBidi"/>
          <w:sz w:val="24"/>
          <w:szCs w:val="24"/>
        </w:rPr>
        <w:t>s</w:t>
      </w:r>
      <w:r w:rsidRPr="009134CC">
        <w:rPr>
          <w:rFonts w:asciiTheme="majorBidi" w:hAnsiTheme="majorBidi" w:cstheme="majorBidi"/>
          <w:sz w:val="24"/>
          <w:szCs w:val="24"/>
        </w:rPr>
        <w:t xml:space="preserve"> d’ation</w:t>
      </w:r>
      <w:r w:rsidR="007B3362" w:rsidRPr="009134CC">
        <w:rPr>
          <w:rFonts w:asciiTheme="majorBidi" w:hAnsiTheme="majorBidi" w:cstheme="majorBidi"/>
          <w:sz w:val="24"/>
          <w:szCs w:val="24"/>
        </w:rPr>
        <w:t xml:space="preserve"> sont appelées </w:t>
      </w:r>
      <w:r w:rsidRPr="009134CC">
        <w:rPr>
          <w:rFonts w:asciiTheme="majorBidi" w:hAnsiTheme="majorBidi" w:cstheme="majorBidi"/>
          <w:sz w:val="24"/>
          <w:szCs w:val="24"/>
          <w:u w:val="single"/>
        </w:rPr>
        <w:t xml:space="preserve"> </w:t>
      </w:r>
      <w:r w:rsidR="007B3362" w:rsidRPr="009134CC">
        <w:rPr>
          <w:rFonts w:asciiTheme="majorBidi" w:hAnsiTheme="majorBidi" w:cstheme="majorBidi"/>
          <w:sz w:val="24"/>
          <w:szCs w:val="24"/>
          <w:u w:val="single"/>
        </w:rPr>
        <w:t>«potentiel générateur».</w:t>
      </w:r>
    </w:p>
    <w:p w:rsidR="007B3362" w:rsidRPr="009134CC" w:rsidRDefault="007B3362" w:rsidP="007B3362">
      <w:pPr>
        <w:spacing w:after="0" w:line="240" w:lineRule="auto"/>
        <w:rPr>
          <w:rFonts w:asciiTheme="majorBidi" w:hAnsiTheme="majorBidi" w:cstheme="majorBidi"/>
          <w:sz w:val="24"/>
          <w:szCs w:val="24"/>
        </w:rPr>
      </w:pPr>
      <w:r w:rsidRPr="009134CC">
        <w:rPr>
          <w:rFonts w:asciiTheme="majorBidi" w:hAnsiTheme="majorBidi" w:cstheme="majorBidi"/>
          <w:sz w:val="24"/>
          <w:szCs w:val="24"/>
        </w:rPr>
        <w:t>Rem :Quand la structure réceptrice fait partie d’un neurone sensitif, les expressions «potentiel  récepteur»,et «potentiel générateur» sont synonymes .</w:t>
      </w:r>
    </w:p>
    <w:p w:rsidR="007B3362" w:rsidRPr="009134CC" w:rsidRDefault="007B3362" w:rsidP="00112BD7">
      <w:pPr>
        <w:spacing w:after="0" w:line="240" w:lineRule="auto"/>
        <w:rPr>
          <w:rFonts w:asciiTheme="majorBidi" w:hAnsiTheme="majorBidi" w:cstheme="majorBidi"/>
          <w:sz w:val="24"/>
          <w:szCs w:val="24"/>
        </w:rPr>
      </w:pPr>
      <w:r w:rsidRPr="009134CC">
        <w:rPr>
          <w:rFonts w:asciiTheme="majorBidi" w:hAnsiTheme="majorBidi" w:cstheme="majorBidi"/>
          <w:sz w:val="24"/>
          <w:szCs w:val="24"/>
        </w:rPr>
        <w:t>Dans un second cas ils sont distincts, si le récepteur, est une cellule, en se dépolarisant, elle libère un neurotransmetteur dans un autre neurone afférent auquel il est en relation synaptique</w:t>
      </w:r>
      <w:r w:rsidR="00112BD7" w:rsidRPr="009134CC">
        <w:rPr>
          <w:rFonts w:asciiTheme="majorBidi" w:hAnsiTheme="majorBidi" w:cstheme="majorBidi"/>
          <w:sz w:val="24"/>
          <w:szCs w:val="24"/>
        </w:rPr>
        <w:t xml:space="preserve"> et  produit un  potentiel générateur.</w:t>
      </w:r>
    </w:p>
    <w:p w:rsidR="00227EDD" w:rsidRPr="009134CC" w:rsidRDefault="00227EDD" w:rsidP="001B6644">
      <w:pPr>
        <w:pStyle w:val="Paragraphedeliste"/>
        <w:numPr>
          <w:ilvl w:val="0"/>
          <w:numId w:val="36"/>
        </w:numPr>
        <w:spacing w:after="0" w:line="240" w:lineRule="auto"/>
        <w:rPr>
          <w:rFonts w:asciiTheme="majorBidi" w:hAnsiTheme="majorBidi" w:cstheme="majorBidi"/>
          <w:sz w:val="24"/>
          <w:szCs w:val="24"/>
        </w:rPr>
      </w:pPr>
      <w:r w:rsidRPr="009134CC">
        <w:rPr>
          <w:rStyle w:val="Titre4Car"/>
          <w:rFonts w:asciiTheme="majorBidi" w:hAnsiTheme="majorBidi"/>
          <w:color w:val="auto"/>
        </w:rPr>
        <w:t>Propagation du potentiel d’action</w:t>
      </w:r>
      <w:r w:rsidRPr="009134CC">
        <w:rPr>
          <w:rFonts w:asciiTheme="majorBidi" w:hAnsiTheme="majorBidi" w:cstheme="majorBidi"/>
          <w:sz w:val="24"/>
          <w:szCs w:val="24"/>
        </w:rPr>
        <w:t>:</w:t>
      </w:r>
    </w:p>
    <w:p w:rsidR="00A75EB7"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Si la d.d.p le long de l’axone avec une inversion de la polarisation membranaire sous son passage.</w:t>
      </w:r>
    </w:p>
    <w:p w:rsidR="003D4B97" w:rsidRPr="009134CC" w:rsidRDefault="00573EAF" w:rsidP="00B615BC">
      <w:pPr>
        <w:spacing w:after="0" w:line="240" w:lineRule="auto"/>
        <w:rPr>
          <w:rFonts w:asciiTheme="majorBidi" w:hAnsiTheme="majorBidi" w:cstheme="majorBidi"/>
          <w:sz w:val="24"/>
          <w:szCs w:val="24"/>
          <w:u w:val="single"/>
        </w:rPr>
      </w:pPr>
      <w:r w:rsidRPr="009134CC">
        <w:rPr>
          <w:rFonts w:asciiTheme="majorBidi" w:hAnsiTheme="majorBidi" w:cstheme="majorBidi"/>
          <w:noProof/>
          <w:sz w:val="24"/>
          <w:szCs w:val="24"/>
        </w:rPr>
        <w:drawing>
          <wp:anchor distT="0" distB="0" distL="114300" distR="114300" simplePos="0" relativeHeight="251682816" behindDoc="1" locked="0" layoutInCell="1" allowOverlap="1">
            <wp:simplePos x="0" y="0"/>
            <wp:positionH relativeFrom="column">
              <wp:posOffset>2217420</wp:posOffset>
            </wp:positionH>
            <wp:positionV relativeFrom="paragraph">
              <wp:posOffset>196850</wp:posOffset>
            </wp:positionV>
            <wp:extent cx="2237105" cy="920750"/>
            <wp:effectExtent l="19050" t="0" r="0" b="0"/>
            <wp:wrapNone/>
            <wp:docPr id="2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1"/>
                    <a:srcRect/>
                    <a:stretch>
                      <a:fillRect/>
                    </a:stretch>
                  </pic:blipFill>
                  <pic:spPr bwMode="auto">
                    <a:xfrm>
                      <a:off x="0" y="0"/>
                      <a:ext cx="2237105" cy="920750"/>
                    </a:xfrm>
                    <a:prstGeom prst="rect">
                      <a:avLst/>
                    </a:prstGeom>
                    <a:noFill/>
                    <a:ln w="9525">
                      <a:noFill/>
                      <a:miter lim="800000"/>
                      <a:headEnd/>
                      <a:tailEnd/>
                    </a:ln>
                  </pic:spPr>
                </pic:pic>
              </a:graphicData>
            </a:graphic>
          </wp:anchor>
        </w:drawing>
      </w:r>
      <w:r w:rsidR="00227EDD" w:rsidRPr="009134CC">
        <w:rPr>
          <w:rFonts w:asciiTheme="majorBidi" w:hAnsiTheme="majorBidi" w:cstheme="majorBidi"/>
          <w:sz w:val="24"/>
          <w:szCs w:val="24"/>
        </w:rPr>
        <w:t xml:space="preserve"> </w:t>
      </w:r>
      <w:r w:rsidR="00227EDD" w:rsidRPr="009134CC">
        <w:rPr>
          <w:rFonts w:asciiTheme="majorBidi" w:hAnsiTheme="majorBidi" w:cstheme="majorBidi"/>
          <w:sz w:val="24"/>
          <w:szCs w:val="24"/>
          <w:u w:val="single"/>
        </w:rPr>
        <w:t>Cette conduction se fait plus rapidement pour les axones myélinisés (de manière saltatoire)</w:t>
      </w:r>
    </w:p>
    <w:p w:rsidR="003D4B97" w:rsidRPr="009134CC" w:rsidRDefault="003D4B97" w:rsidP="00227EDD">
      <w:pPr>
        <w:spacing w:after="0" w:line="240" w:lineRule="auto"/>
        <w:rPr>
          <w:rFonts w:asciiTheme="majorBidi" w:hAnsiTheme="majorBidi" w:cstheme="majorBidi"/>
          <w:sz w:val="24"/>
          <w:szCs w:val="24"/>
          <w:u w:val="single"/>
        </w:rPr>
      </w:pPr>
    </w:p>
    <w:p w:rsidR="003D4B97" w:rsidRPr="009134CC" w:rsidRDefault="003D4B97" w:rsidP="00227EDD">
      <w:p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 xml:space="preserve">       </w:t>
      </w:r>
    </w:p>
    <w:p w:rsidR="00B615BC" w:rsidRPr="009134CC" w:rsidRDefault="00B615BC" w:rsidP="00B615BC">
      <w:pPr>
        <w:spacing w:after="0" w:line="240" w:lineRule="auto"/>
        <w:rPr>
          <w:rFonts w:asciiTheme="majorBidi" w:hAnsiTheme="majorBidi" w:cstheme="majorBidi"/>
          <w:sz w:val="24"/>
          <w:szCs w:val="24"/>
          <w:u w:val="single"/>
        </w:rPr>
      </w:pPr>
    </w:p>
    <w:p w:rsidR="00B615BC" w:rsidRPr="009134CC" w:rsidRDefault="00B615BC" w:rsidP="00B615BC">
      <w:pPr>
        <w:spacing w:after="0" w:line="240" w:lineRule="auto"/>
        <w:rPr>
          <w:rFonts w:asciiTheme="majorBidi" w:hAnsiTheme="majorBidi" w:cstheme="majorBidi"/>
          <w:sz w:val="24"/>
          <w:szCs w:val="24"/>
          <w:u w:val="single"/>
        </w:rPr>
      </w:pPr>
    </w:p>
    <w:p w:rsidR="00227EDD" w:rsidRPr="009134CC" w:rsidRDefault="00227EDD" w:rsidP="00B615BC">
      <w:p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 xml:space="preserve"> Sinon, elle se fait </w:t>
      </w:r>
      <w:r w:rsidR="00A75EB7" w:rsidRPr="009134CC">
        <w:rPr>
          <w:rFonts w:asciiTheme="majorBidi" w:hAnsiTheme="majorBidi" w:cstheme="majorBidi"/>
          <w:sz w:val="24"/>
          <w:szCs w:val="24"/>
          <w:u w:val="single"/>
        </w:rPr>
        <w:t>« </w:t>
      </w:r>
      <w:r w:rsidRPr="009134CC">
        <w:rPr>
          <w:rFonts w:asciiTheme="majorBidi" w:hAnsiTheme="majorBidi" w:cstheme="majorBidi"/>
          <w:sz w:val="24"/>
          <w:szCs w:val="24"/>
          <w:u w:val="single"/>
        </w:rPr>
        <w:t>de proche en proche</w:t>
      </w:r>
      <w:r w:rsidR="00A75EB7" w:rsidRPr="009134CC">
        <w:rPr>
          <w:rFonts w:asciiTheme="majorBidi" w:hAnsiTheme="majorBidi" w:cstheme="majorBidi"/>
          <w:sz w:val="24"/>
          <w:szCs w:val="24"/>
          <w:u w:val="single"/>
        </w:rPr>
        <w:t> »</w:t>
      </w:r>
      <w:r w:rsidRPr="009134CC">
        <w:rPr>
          <w:rFonts w:asciiTheme="majorBidi" w:hAnsiTheme="majorBidi" w:cstheme="majorBidi"/>
          <w:sz w:val="24"/>
          <w:szCs w:val="24"/>
          <w:u w:val="single"/>
        </w:rPr>
        <w:t xml:space="preserve"> (fibres amyéliniques).</w:t>
      </w:r>
    </w:p>
    <w:p w:rsidR="003D4B97" w:rsidRPr="009134CC" w:rsidRDefault="003D4B97" w:rsidP="00F87A68">
      <w:pPr>
        <w:spacing w:after="0" w:line="240" w:lineRule="auto"/>
        <w:rPr>
          <w:rFonts w:asciiTheme="majorBidi" w:hAnsiTheme="majorBidi" w:cstheme="majorBidi"/>
          <w:sz w:val="24"/>
          <w:szCs w:val="24"/>
          <w:u w:val="single"/>
        </w:rPr>
      </w:pPr>
    </w:p>
    <w:p w:rsidR="00227EDD" w:rsidRPr="009134CC" w:rsidRDefault="00583222" w:rsidP="00227EDD">
      <w:pPr>
        <w:spacing w:after="0" w:line="240" w:lineRule="auto"/>
        <w:rPr>
          <w:rFonts w:asciiTheme="majorBidi" w:hAnsiTheme="majorBidi" w:cstheme="majorBidi"/>
          <w:sz w:val="24"/>
          <w:szCs w:val="24"/>
        </w:rPr>
      </w:pPr>
      <w:r w:rsidRPr="009134CC">
        <w:rPr>
          <w:rFonts w:asciiTheme="majorBidi" w:hAnsiTheme="majorBidi" w:cstheme="majorBidi"/>
          <w:noProof/>
          <w:sz w:val="24"/>
          <w:szCs w:val="24"/>
        </w:rPr>
        <w:drawing>
          <wp:anchor distT="0" distB="0" distL="114300" distR="114300" simplePos="0" relativeHeight="251672576" behindDoc="1" locked="0" layoutInCell="1" allowOverlap="1">
            <wp:simplePos x="0" y="0"/>
            <wp:positionH relativeFrom="column">
              <wp:posOffset>885825</wp:posOffset>
            </wp:positionH>
            <wp:positionV relativeFrom="paragraph">
              <wp:posOffset>520700</wp:posOffset>
            </wp:positionV>
            <wp:extent cx="4720590" cy="857250"/>
            <wp:effectExtent l="19050" t="0" r="3810" b="0"/>
            <wp:wrapNone/>
            <wp:docPr id="1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2"/>
                    <a:srcRect/>
                    <a:stretch>
                      <a:fillRect/>
                    </a:stretch>
                  </pic:blipFill>
                  <pic:spPr bwMode="auto">
                    <a:xfrm>
                      <a:off x="0" y="0"/>
                      <a:ext cx="4720590" cy="857250"/>
                    </a:xfrm>
                    <a:prstGeom prst="rect">
                      <a:avLst/>
                    </a:prstGeom>
                    <a:noFill/>
                    <a:ln w="9525">
                      <a:noFill/>
                      <a:miter lim="800000"/>
                      <a:headEnd/>
                      <a:tailEnd/>
                    </a:ln>
                  </pic:spPr>
                </pic:pic>
              </a:graphicData>
            </a:graphic>
          </wp:anchor>
        </w:drawing>
      </w:r>
      <w:r w:rsidR="00227EDD" w:rsidRPr="009134CC">
        <w:rPr>
          <w:rFonts w:asciiTheme="majorBidi" w:hAnsiTheme="majorBidi" w:cstheme="majorBidi"/>
          <w:sz w:val="24"/>
          <w:szCs w:val="24"/>
        </w:rPr>
        <w:t xml:space="preserve">Le système nerveux est capable d’identifier n’importe quel message nerveux qui dépendra du maintien d’un certain </w:t>
      </w:r>
      <w:r w:rsidR="00227EDD" w:rsidRPr="009134CC">
        <w:rPr>
          <w:rFonts w:asciiTheme="majorBidi" w:hAnsiTheme="majorBidi" w:cstheme="majorBidi"/>
          <w:sz w:val="24"/>
          <w:szCs w:val="24"/>
          <w:u w:val="single"/>
        </w:rPr>
        <w:t xml:space="preserve">nombre </w:t>
      </w:r>
      <w:r w:rsidR="00227EDD" w:rsidRPr="009134CC">
        <w:rPr>
          <w:rFonts w:asciiTheme="majorBidi" w:hAnsiTheme="majorBidi" w:cstheme="majorBidi"/>
          <w:sz w:val="24"/>
          <w:szCs w:val="24"/>
        </w:rPr>
        <w:t xml:space="preserve">de potentiels d’actions dans le temps d’une part, et d’autre part de leur </w:t>
      </w:r>
      <w:r w:rsidR="00227EDD" w:rsidRPr="009134CC">
        <w:rPr>
          <w:rFonts w:asciiTheme="majorBidi" w:hAnsiTheme="majorBidi" w:cstheme="majorBidi"/>
          <w:sz w:val="24"/>
          <w:szCs w:val="24"/>
          <w:u w:val="single"/>
        </w:rPr>
        <w:t xml:space="preserve">fréquence </w:t>
      </w:r>
      <w:r w:rsidR="00227EDD" w:rsidRPr="009134CC">
        <w:rPr>
          <w:rFonts w:asciiTheme="majorBidi" w:hAnsiTheme="majorBidi" w:cstheme="majorBidi"/>
          <w:sz w:val="24"/>
          <w:szCs w:val="24"/>
        </w:rPr>
        <w:t xml:space="preserve">: cette </w:t>
      </w:r>
      <w:r w:rsidR="00227EDD" w:rsidRPr="009134CC">
        <w:rPr>
          <w:rFonts w:asciiTheme="majorBidi" w:hAnsiTheme="majorBidi" w:cstheme="majorBidi"/>
          <w:sz w:val="24"/>
          <w:szCs w:val="24"/>
          <w:u w:val="single"/>
        </w:rPr>
        <w:t>notion de codage</w:t>
      </w:r>
      <w:r w:rsidR="00227EDD" w:rsidRPr="009134CC">
        <w:rPr>
          <w:rFonts w:asciiTheme="majorBidi" w:hAnsiTheme="majorBidi" w:cstheme="majorBidi"/>
          <w:sz w:val="24"/>
          <w:szCs w:val="24"/>
        </w:rPr>
        <w:t xml:space="preserve"> y est fondamentale.</w:t>
      </w:r>
    </w:p>
    <w:p w:rsidR="00227EDD" w:rsidRPr="009134CC" w:rsidRDefault="00227EDD" w:rsidP="00227EDD">
      <w:pPr>
        <w:spacing w:after="0" w:line="240" w:lineRule="auto"/>
        <w:rPr>
          <w:rFonts w:asciiTheme="majorBidi" w:hAnsiTheme="majorBidi" w:cstheme="majorBidi"/>
          <w:sz w:val="24"/>
          <w:szCs w:val="24"/>
        </w:rPr>
      </w:pPr>
    </w:p>
    <w:p w:rsidR="00583222" w:rsidRPr="009134CC" w:rsidRDefault="00583222" w:rsidP="00227EDD">
      <w:pPr>
        <w:spacing w:after="0" w:line="240" w:lineRule="auto"/>
        <w:rPr>
          <w:rFonts w:asciiTheme="majorBidi" w:hAnsiTheme="majorBidi" w:cstheme="majorBidi"/>
          <w:b/>
          <w:sz w:val="24"/>
          <w:szCs w:val="24"/>
          <w:u w:val="single"/>
        </w:rPr>
      </w:pPr>
    </w:p>
    <w:p w:rsidR="00583222" w:rsidRPr="009134CC" w:rsidRDefault="00583222" w:rsidP="00227EDD">
      <w:pPr>
        <w:spacing w:after="0" w:line="240" w:lineRule="auto"/>
        <w:rPr>
          <w:rFonts w:asciiTheme="majorBidi" w:hAnsiTheme="majorBidi" w:cstheme="majorBidi"/>
          <w:b/>
          <w:sz w:val="24"/>
          <w:szCs w:val="24"/>
          <w:u w:val="single"/>
        </w:rPr>
      </w:pPr>
    </w:p>
    <w:p w:rsidR="00583222" w:rsidRPr="009134CC" w:rsidRDefault="00583222" w:rsidP="00227EDD">
      <w:pPr>
        <w:spacing w:after="0" w:line="240" w:lineRule="auto"/>
        <w:rPr>
          <w:rFonts w:asciiTheme="majorBidi" w:hAnsiTheme="majorBidi" w:cstheme="majorBidi"/>
          <w:b/>
          <w:sz w:val="24"/>
          <w:szCs w:val="24"/>
          <w:u w:val="single"/>
        </w:rPr>
      </w:pPr>
    </w:p>
    <w:p w:rsidR="00583222" w:rsidRPr="009134CC" w:rsidRDefault="00583222" w:rsidP="00227EDD">
      <w:pPr>
        <w:spacing w:after="0" w:line="240" w:lineRule="auto"/>
        <w:rPr>
          <w:rFonts w:asciiTheme="majorBidi" w:hAnsiTheme="majorBidi" w:cstheme="majorBidi"/>
          <w:b/>
          <w:sz w:val="24"/>
          <w:szCs w:val="24"/>
          <w:u w:val="single"/>
        </w:rPr>
      </w:pPr>
    </w:p>
    <w:p w:rsidR="00583222" w:rsidRPr="009134CC" w:rsidRDefault="00583222" w:rsidP="00227EDD">
      <w:pPr>
        <w:spacing w:after="0" w:line="240" w:lineRule="auto"/>
        <w:rPr>
          <w:rFonts w:asciiTheme="majorBidi" w:hAnsiTheme="majorBidi" w:cstheme="majorBidi"/>
          <w:b/>
          <w:sz w:val="24"/>
          <w:szCs w:val="24"/>
          <w:u w:val="single"/>
        </w:rPr>
      </w:pPr>
    </w:p>
    <w:p w:rsidR="00583222" w:rsidRPr="009134CC" w:rsidRDefault="00583222" w:rsidP="00227EDD">
      <w:pPr>
        <w:spacing w:after="0" w:line="240" w:lineRule="auto"/>
        <w:rPr>
          <w:rFonts w:asciiTheme="majorBidi" w:hAnsiTheme="majorBidi" w:cstheme="majorBidi"/>
          <w:b/>
          <w:sz w:val="24"/>
          <w:szCs w:val="24"/>
          <w:u w:val="single"/>
        </w:rPr>
      </w:pPr>
    </w:p>
    <w:p w:rsidR="00583222" w:rsidRPr="009134CC" w:rsidRDefault="00583222" w:rsidP="00227EDD">
      <w:pPr>
        <w:spacing w:after="0" w:line="240" w:lineRule="auto"/>
        <w:rPr>
          <w:rFonts w:asciiTheme="majorBidi" w:hAnsiTheme="majorBidi" w:cstheme="majorBidi"/>
          <w:b/>
          <w:sz w:val="24"/>
          <w:szCs w:val="24"/>
          <w:u w:val="single"/>
        </w:rPr>
      </w:pPr>
      <w:r w:rsidRPr="009134CC">
        <w:rPr>
          <w:rFonts w:asciiTheme="majorBidi" w:hAnsiTheme="majorBidi" w:cstheme="majorBidi"/>
          <w:b/>
          <w:noProof/>
          <w:sz w:val="24"/>
          <w:szCs w:val="24"/>
          <w:u w:val="single"/>
        </w:rPr>
        <w:drawing>
          <wp:inline distT="0" distB="0" distL="0" distR="0">
            <wp:extent cx="6038850" cy="1914525"/>
            <wp:effectExtent l="19050" t="0" r="0" b="0"/>
            <wp:docPr id="3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l="4924" t="11195" r="6125" b="51473"/>
                    <a:stretch>
                      <a:fillRect/>
                    </a:stretch>
                  </pic:blipFill>
                  <pic:spPr bwMode="auto">
                    <a:xfrm>
                      <a:off x="0" y="0"/>
                      <a:ext cx="6038850" cy="1914525"/>
                    </a:xfrm>
                    <a:prstGeom prst="rect">
                      <a:avLst/>
                    </a:prstGeom>
                    <a:noFill/>
                    <a:ln w="9525">
                      <a:noFill/>
                      <a:miter lim="800000"/>
                      <a:headEnd/>
                      <a:tailEnd/>
                    </a:ln>
                  </pic:spPr>
                </pic:pic>
              </a:graphicData>
            </a:graphic>
          </wp:inline>
        </w:drawing>
      </w:r>
    </w:p>
    <w:p w:rsidR="00583222" w:rsidRPr="009134CC" w:rsidRDefault="00583222" w:rsidP="00227EDD">
      <w:pPr>
        <w:spacing w:after="0" w:line="240" w:lineRule="auto"/>
        <w:rPr>
          <w:rFonts w:asciiTheme="majorBidi" w:hAnsiTheme="majorBidi" w:cstheme="majorBidi"/>
          <w:b/>
          <w:sz w:val="24"/>
          <w:szCs w:val="24"/>
          <w:u w:val="single"/>
        </w:rPr>
      </w:pPr>
    </w:p>
    <w:p w:rsidR="00227EDD" w:rsidRPr="009134CC" w:rsidRDefault="00227EDD" w:rsidP="001B6644">
      <w:pPr>
        <w:pStyle w:val="Titre1"/>
        <w:numPr>
          <w:ilvl w:val="0"/>
          <w:numId w:val="23"/>
        </w:numPr>
        <w:rPr>
          <w:rFonts w:asciiTheme="majorBidi" w:hAnsiTheme="majorBidi"/>
          <w:color w:val="auto"/>
        </w:rPr>
      </w:pPr>
      <w:bookmarkStart w:id="8" w:name="_Toc373837601"/>
      <w:r w:rsidRPr="009134CC">
        <w:rPr>
          <w:rFonts w:asciiTheme="majorBidi" w:hAnsiTheme="majorBidi"/>
          <w:color w:val="auto"/>
        </w:rPr>
        <w:t>LA SYNAPSE:</w:t>
      </w:r>
      <w:bookmarkEnd w:id="8"/>
    </w:p>
    <w:p w:rsidR="00B615BC" w:rsidRPr="009134CC" w:rsidRDefault="00B615BC"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Il existe deux types de synapses:</w:t>
      </w:r>
    </w:p>
    <w:p w:rsidR="00227EDD" w:rsidRPr="009134CC" w:rsidRDefault="00227EDD" w:rsidP="001B6644">
      <w:pPr>
        <w:pStyle w:val="Paragraphedeliste"/>
        <w:numPr>
          <w:ilvl w:val="0"/>
          <w:numId w:val="43"/>
        </w:numPr>
        <w:spacing w:after="0" w:line="240" w:lineRule="auto"/>
        <w:rPr>
          <w:rFonts w:asciiTheme="majorBidi" w:hAnsiTheme="majorBidi" w:cstheme="majorBidi"/>
          <w:sz w:val="24"/>
          <w:szCs w:val="24"/>
        </w:rPr>
      </w:pPr>
      <w:r w:rsidRPr="009134CC">
        <w:rPr>
          <w:rFonts w:asciiTheme="majorBidi" w:hAnsiTheme="majorBidi" w:cstheme="majorBidi"/>
          <w:b/>
          <w:sz w:val="24"/>
          <w:szCs w:val="24"/>
        </w:rPr>
        <w:t>Electrique</w:t>
      </w:r>
      <w:r w:rsidRPr="009134CC">
        <w:rPr>
          <w:rFonts w:asciiTheme="majorBidi" w:hAnsiTheme="majorBidi" w:cstheme="majorBidi"/>
          <w:sz w:val="24"/>
          <w:szCs w:val="24"/>
        </w:rPr>
        <w:t>: pour lesquelles la transmission de neurone à neurone implique un processus purement électrique</w:t>
      </w:r>
    </w:p>
    <w:p w:rsidR="00227EDD" w:rsidRPr="009134CC" w:rsidRDefault="00227EDD" w:rsidP="001B6644">
      <w:pPr>
        <w:pStyle w:val="Paragraphedeliste"/>
        <w:numPr>
          <w:ilvl w:val="0"/>
          <w:numId w:val="43"/>
        </w:numPr>
        <w:spacing w:after="0" w:line="240" w:lineRule="auto"/>
        <w:rPr>
          <w:rFonts w:asciiTheme="majorBidi" w:hAnsiTheme="majorBidi" w:cstheme="majorBidi"/>
          <w:sz w:val="24"/>
          <w:szCs w:val="24"/>
        </w:rPr>
      </w:pPr>
      <w:r w:rsidRPr="009134CC">
        <w:rPr>
          <w:rFonts w:asciiTheme="majorBidi" w:hAnsiTheme="majorBidi" w:cstheme="majorBidi"/>
          <w:b/>
          <w:sz w:val="24"/>
          <w:szCs w:val="24"/>
        </w:rPr>
        <w:t xml:space="preserve">Chimique </w:t>
      </w:r>
      <w:r w:rsidRPr="009134CC">
        <w:rPr>
          <w:rFonts w:asciiTheme="majorBidi" w:hAnsiTheme="majorBidi" w:cstheme="majorBidi"/>
          <w:sz w:val="24"/>
          <w:szCs w:val="24"/>
        </w:rPr>
        <w:t>: faisant intervenir la sécrétion et la libération de substances chimiques nécessaires à la transmission de l’information. En pratique nous allons nous intéresser à ce dernier type.</w:t>
      </w:r>
    </w:p>
    <w:p w:rsidR="00B615BC" w:rsidRPr="009134CC" w:rsidRDefault="00B615BC" w:rsidP="00227EDD">
      <w:pPr>
        <w:spacing w:after="0" w:line="240" w:lineRule="auto"/>
        <w:ind w:firstLine="708"/>
        <w:rPr>
          <w:rFonts w:asciiTheme="majorBidi" w:hAnsiTheme="majorBidi" w:cstheme="majorBidi"/>
          <w:b/>
          <w:sz w:val="24"/>
          <w:szCs w:val="24"/>
        </w:rPr>
      </w:pPr>
    </w:p>
    <w:p w:rsidR="00112BD7" w:rsidRPr="009134CC" w:rsidRDefault="00227EDD" w:rsidP="001B6644">
      <w:pPr>
        <w:pStyle w:val="Titre2"/>
        <w:numPr>
          <w:ilvl w:val="0"/>
          <w:numId w:val="44"/>
        </w:numPr>
        <w:rPr>
          <w:rFonts w:asciiTheme="majorBidi" w:hAnsiTheme="majorBidi"/>
          <w:color w:val="auto"/>
        </w:rPr>
      </w:pPr>
      <w:bookmarkStart w:id="9" w:name="_Toc373837602"/>
      <w:r w:rsidRPr="009134CC">
        <w:rPr>
          <w:rFonts w:asciiTheme="majorBidi" w:hAnsiTheme="majorBidi"/>
          <w:color w:val="auto"/>
        </w:rPr>
        <w:t>ANATOMIE:</w:t>
      </w:r>
      <w:bookmarkEnd w:id="9"/>
      <w:r w:rsidR="00B615BC" w:rsidRPr="009134CC">
        <w:rPr>
          <w:rFonts w:asciiTheme="majorBidi" w:hAnsiTheme="majorBidi"/>
          <w:color w:val="auto"/>
        </w:rPr>
        <w:t xml:space="preserve">     </w:t>
      </w:r>
    </w:p>
    <w:p w:rsidR="00B615BC" w:rsidRPr="009134CC" w:rsidRDefault="00B615BC" w:rsidP="00112BD7">
      <w:pPr>
        <w:pStyle w:val="Paragraphedeliste"/>
        <w:spacing w:after="0" w:line="240" w:lineRule="auto"/>
        <w:ind w:left="1068"/>
        <w:rPr>
          <w:rFonts w:asciiTheme="majorBidi" w:hAnsiTheme="majorBidi" w:cstheme="majorBidi"/>
          <w:sz w:val="24"/>
          <w:szCs w:val="24"/>
        </w:rPr>
      </w:pPr>
      <w:r w:rsidRPr="009134CC">
        <w:rPr>
          <w:rFonts w:asciiTheme="majorBidi" w:hAnsiTheme="majorBidi" w:cstheme="majorBidi"/>
          <w:b/>
          <w:sz w:val="24"/>
          <w:szCs w:val="24"/>
        </w:rPr>
        <w:t xml:space="preserve">     </w:t>
      </w:r>
    </w:p>
    <w:p w:rsidR="00B615BC" w:rsidRPr="009134CC" w:rsidRDefault="00B615BC" w:rsidP="00B615BC">
      <w:pPr>
        <w:spacing w:after="0" w:line="240" w:lineRule="auto"/>
        <w:rPr>
          <w:rFonts w:asciiTheme="majorBidi" w:hAnsiTheme="majorBidi" w:cstheme="majorBidi"/>
          <w:sz w:val="24"/>
          <w:szCs w:val="24"/>
        </w:rPr>
      </w:pPr>
      <w:r w:rsidRPr="009134CC">
        <w:rPr>
          <w:rFonts w:asciiTheme="majorBidi" w:hAnsiTheme="majorBidi" w:cstheme="majorBidi"/>
          <w:sz w:val="24"/>
          <w:szCs w:val="24"/>
        </w:rPr>
        <w:t xml:space="preserve">      </w:t>
      </w:r>
      <w:r w:rsidRPr="009134CC">
        <w:rPr>
          <w:rFonts w:asciiTheme="majorBidi" w:hAnsiTheme="majorBidi" w:cstheme="majorBidi"/>
          <w:noProof/>
          <w:sz w:val="24"/>
          <w:szCs w:val="24"/>
        </w:rPr>
        <w:drawing>
          <wp:inline distT="0" distB="0" distL="0" distR="0">
            <wp:extent cx="2552700" cy="2228850"/>
            <wp:effectExtent l="19050" t="0" r="0" b="0"/>
            <wp:docPr id="31" name="Image 8" descr="D:\Documents and Settings\a\Mes documents\Mes images\Synapse.png"/>
            <wp:cNvGraphicFramePr/>
            <a:graphic xmlns:a="http://schemas.openxmlformats.org/drawingml/2006/main">
              <a:graphicData uri="http://schemas.openxmlformats.org/drawingml/2006/picture">
                <pic:pic xmlns:pic="http://schemas.openxmlformats.org/drawingml/2006/picture">
                  <pic:nvPicPr>
                    <pic:cNvPr id="41986" name="Picture 2" descr="D:\Documents and Settings\a\Mes documents\Mes images\Synapse.png"/>
                    <pic:cNvPicPr>
                      <a:picLocks noGrp="1" noChangeAspect="1" noChangeArrowheads="1"/>
                    </pic:cNvPicPr>
                  </pic:nvPicPr>
                  <pic:blipFill>
                    <a:blip r:embed="rId34"/>
                    <a:srcRect/>
                    <a:stretch>
                      <a:fillRect/>
                    </a:stretch>
                  </pic:blipFill>
                  <pic:spPr bwMode="auto">
                    <a:xfrm>
                      <a:off x="0" y="0"/>
                      <a:ext cx="2563220" cy="2238035"/>
                    </a:xfrm>
                    <a:prstGeom prst="rect">
                      <a:avLst/>
                    </a:prstGeom>
                    <a:noFill/>
                    <a:ln w="9525">
                      <a:noFill/>
                      <a:miter lim="800000"/>
                      <a:headEnd/>
                      <a:tailEnd/>
                    </a:ln>
                  </pic:spPr>
                </pic:pic>
              </a:graphicData>
            </a:graphic>
          </wp:inline>
        </w:drawing>
      </w:r>
    </w:p>
    <w:p w:rsidR="00152FA8" w:rsidRPr="009134CC" w:rsidRDefault="00152FA8" w:rsidP="00227EDD">
      <w:pPr>
        <w:spacing w:after="0" w:line="240" w:lineRule="auto"/>
        <w:rPr>
          <w:rFonts w:asciiTheme="majorBidi" w:hAnsiTheme="majorBidi" w:cstheme="majorBidi"/>
          <w:sz w:val="24"/>
          <w:szCs w:val="24"/>
        </w:rPr>
      </w:pPr>
    </w:p>
    <w:p w:rsidR="00152FA8" w:rsidRPr="009134CC" w:rsidRDefault="00152FA8"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La synapse est constituée de deux parties:</w:t>
      </w:r>
    </w:p>
    <w:p w:rsidR="00227EDD" w:rsidRPr="009134CC" w:rsidRDefault="00227EDD" w:rsidP="00227EDD">
      <w:pPr>
        <w:pStyle w:val="Paragraphedeliste"/>
        <w:numPr>
          <w:ilvl w:val="0"/>
          <w:numId w:val="14"/>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l’élément pré-synaptique qui est l’élément sécrétoire</w:t>
      </w:r>
    </w:p>
    <w:p w:rsidR="00227EDD" w:rsidRPr="009134CC" w:rsidRDefault="00227EDD" w:rsidP="00227EDD">
      <w:pPr>
        <w:pStyle w:val="Paragraphedeliste"/>
        <w:numPr>
          <w:ilvl w:val="0"/>
          <w:numId w:val="14"/>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l’élément post-synaptique</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u w:val="single"/>
        </w:rPr>
        <w:t>Entre les deux se situe l’espace inter synaptique ou la fente synaptique</w:t>
      </w:r>
    </w:p>
    <w:p w:rsidR="00227EDD" w:rsidRPr="009134CC" w:rsidRDefault="00227EDD" w:rsidP="00227EDD">
      <w:pPr>
        <w:spacing w:after="0" w:line="240" w:lineRule="auto"/>
        <w:ind w:firstLine="708"/>
        <w:rPr>
          <w:rFonts w:asciiTheme="majorBidi" w:hAnsiTheme="majorBidi" w:cstheme="majorBidi"/>
          <w:sz w:val="24"/>
          <w:szCs w:val="24"/>
        </w:rPr>
      </w:pPr>
      <w:r w:rsidRPr="009134CC">
        <w:rPr>
          <w:rFonts w:asciiTheme="majorBidi" w:hAnsiTheme="majorBidi" w:cstheme="majorBidi"/>
          <w:sz w:val="24"/>
          <w:szCs w:val="24"/>
        </w:rPr>
        <w:t xml:space="preserve">L’élément pré-synaptique contient un certain nombre de vésicules synaptiques contenant une substance chimique : </w:t>
      </w:r>
      <w:r w:rsidRPr="009134CC">
        <w:rPr>
          <w:rFonts w:asciiTheme="majorBidi" w:hAnsiTheme="majorBidi" w:cstheme="majorBidi"/>
          <w:sz w:val="24"/>
          <w:szCs w:val="24"/>
          <w:u w:val="single"/>
        </w:rPr>
        <w:t>«le neurotransmetteur ou neuromédiateur</w:t>
      </w:r>
      <w:r w:rsidRPr="009134CC">
        <w:rPr>
          <w:rFonts w:asciiTheme="majorBidi" w:hAnsiTheme="majorBidi" w:cstheme="majorBidi"/>
          <w:sz w:val="24"/>
          <w:szCs w:val="24"/>
        </w:rPr>
        <w:t>»</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Dans l’exemple de la jonction neuromusculaire, le neurotransmetteur est l’Acétylcholine (Ach).</w:t>
      </w:r>
    </w:p>
    <w:p w:rsidR="00573EAF" w:rsidRPr="009134CC" w:rsidRDefault="00573EAF" w:rsidP="00227EDD">
      <w:pPr>
        <w:spacing w:after="0" w:line="240" w:lineRule="auto"/>
        <w:rPr>
          <w:rFonts w:asciiTheme="majorBidi" w:hAnsiTheme="majorBidi" w:cstheme="majorBidi"/>
          <w:sz w:val="24"/>
          <w:szCs w:val="24"/>
        </w:rPr>
      </w:pP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1B6644">
      <w:pPr>
        <w:pStyle w:val="Titre2"/>
        <w:numPr>
          <w:ilvl w:val="0"/>
          <w:numId w:val="44"/>
        </w:numPr>
        <w:rPr>
          <w:rFonts w:asciiTheme="majorBidi" w:hAnsiTheme="majorBidi"/>
          <w:color w:val="auto"/>
        </w:rPr>
      </w:pPr>
      <w:bookmarkStart w:id="10" w:name="_Toc373837603"/>
      <w:r w:rsidRPr="009134CC">
        <w:rPr>
          <w:rFonts w:asciiTheme="majorBidi" w:hAnsiTheme="majorBidi"/>
          <w:color w:val="auto"/>
        </w:rPr>
        <w:lastRenderedPageBreak/>
        <w:t>FONCTIONNEMENT DE LA SYNAPSE</w:t>
      </w:r>
      <w:bookmarkEnd w:id="10"/>
    </w:p>
    <w:p w:rsidR="00227EDD" w:rsidRPr="009134CC" w:rsidRDefault="00227EDD" w:rsidP="00227EDD">
      <w:p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u w:val="single"/>
        </w:rPr>
        <w:t>Le principe fondamental de la synapse chimique est la transformation d’un message électrique en un message chimique en passant par différentes étapes</w:t>
      </w:r>
    </w:p>
    <w:p w:rsidR="00227EDD" w:rsidRPr="009134CC" w:rsidRDefault="00227EDD" w:rsidP="00227EDD">
      <w:pPr>
        <w:pStyle w:val="Paragraphedeliste"/>
        <w:numPr>
          <w:ilvl w:val="0"/>
          <w:numId w:val="15"/>
        </w:numPr>
        <w:spacing w:after="0" w:line="240" w:lineRule="auto"/>
        <w:rPr>
          <w:rFonts w:asciiTheme="majorBidi" w:hAnsiTheme="majorBidi" w:cstheme="majorBidi"/>
          <w:sz w:val="24"/>
          <w:szCs w:val="24"/>
        </w:rPr>
      </w:pPr>
      <w:r w:rsidRPr="009134CC">
        <w:rPr>
          <w:rFonts w:asciiTheme="majorBidi" w:hAnsiTheme="majorBidi" w:cstheme="majorBidi"/>
          <w:sz w:val="24"/>
          <w:szCs w:val="24"/>
        </w:rPr>
        <w:t>Le potentiel d’action se propage le long de l’axone, ce qui se traduit par une inversion de polarisation (l’intérieur de la membrane devient positif)</w:t>
      </w:r>
    </w:p>
    <w:p w:rsidR="00227EDD" w:rsidRPr="009134CC" w:rsidRDefault="00227EDD" w:rsidP="00227EDD">
      <w:pPr>
        <w:pStyle w:val="Paragraphedeliste"/>
        <w:numPr>
          <w:ilvl w:val="0"/>
          <w:numId w:val="15"/>
        </w:numPr>
        <w:spacing w:after="0" w:line="240" w:lineRule="auto"/>
        <w:rPr>
          <w:rFonts w:asciiTheme="majorBidi" w:hAnsiTheme="majorBidi" w:cstheme="majorBidi"/>
          <w:sz w:val="24"/>
          <w:szCs w:val="24"/>
        </w:rPr>
      </w:pPr>
      <w:r w:rsidRPr="009134CC">
        <w:rPr>
          <w:rFonts w:asciiTheme="majorBidi" w:hAnsiTheme="majorBidi" w:cstheme="majorBidi"/>
          <w:sz w:val="24"/>
          <w:szCs w:val="24"/>
        </w:rPr>
        <w:t xml:space="preserve">Lorsque le potentiel d’action </w:t>
      </w:r>
      <w:r w:rsidRPr="009134CC">
        <w:rPr>
          <w:rFonts w:asciiTheme="majorBidi" w:hAnsiTheme="majorBidi" w:cstheme="majorBidi"/>
          <w:sz w:val="24"/>
          <w:szCs w:val="24"/>
          <w:u w:val="single"/>
        </w:rPr>
        <w:t>atteint l’extrémité axonale (</w:t>
      </w:r>
      <w:r w:rsidRPr="009134CC">
        <w:rPr>
          <w:rFonts w:asciiTheme="majorBidi" w:hAnsiTheme="majorBidi" w:cstheme="majorBidi"/>
          <w:sz w:val="24"/>
          <w:szCs w:val="24"/>
        </w:rPr>
        <w:t xml:space="preserve">bouton synaptique), on assiste à une entrée massive </w:t>
      </w:r>
      <w:r w:rsidRPr="009134CC">
        <w:rPr>
          <w:rFonts w:asciiTheme="majorBidi" w:hAnsiTheme="majorBidi" w:cstheme="majorBidi"/>
          <w:sz w:val="24"/>
          <w:szCs w:val="24"/>
          <w:u w:val="single"/>
        </w:rPr>
        <w:t>d’ions Ca++</w:t>
      </w:r>
      <w:r w:rsidRPr="009134CC">
        <w:rPr>
          <w:rFonts w:asciiTheme="majorBidi" w:hAnsiTheme="majorBidi" w:cstheme="majorBidi"/>
          <w:sz w:val="24"/>
          <w:szCs w:val="24"/>
        </w:rPr>
        <w:t xml:space="preserve"> au niveau pré synaptique qui déclenche la libération de neuromédiateur par un phénomène d’exocytose des vésicules.</w:t>
      </w:r>
    </w:p>
    <w:p w:rsidR="00227EDD" w:rsidRPr="009134CC" w:rsidRDefault="00227EDD" w:rsidP="00227EDD">
      <w:pPr>
        <w:pStyle w:val="Paragraphedeliste"/>
        <w:numPr>
          <w:ilvl w:val="0"/>
          <w:numId w:val="15"/>
        </w:numPr>
        <w:spacing w:after="0" w:line="240" w:lineRule="auto"/>
        <w:rPr>
          <w:rFonts w:asciiTheme="majorBidi" w:hAnsiTheme="majorBidi" w:cstheme="majorBidi"/>
          <w:sz w:val="24"/>
          <w:szCs w:val="24"/>
          <w:u w:val="single"/>
        </w:rPr>
      </w:pPr>
      <w:r w:rsidRPr="009134CC">
        <w:rPr>
          <w:rFonts w:asciiTheme="majorBidi" w:hAnsiTheme="majorBidi" w:cstheme="majorBidi"/>
          <w:sz w:val="24"/>
          <w:szCs w:val="24"/>
        </w:rPr>
        <w:t xml:space="preserve">Au niveau </w:t>
      </w:r>
      <w:r w:rsidRPr="009134CC">
        <w:rPr>
          <w:rFonts w:asciiTheme="majorBidi" w:hAnsiTheme="majorBidi" w:cstheme="majorBidi"/>
          <w:sz w:val="24"/>
          <w:szCs w:val="24"/>
          <w:u w:val="single"/>
        </w:rPr>
        <w:t>post-synaptique, se trouvent les récepteurs spécifiques</w:t>
      </w:r>
      <w:r w:rsidRPr="009134CC">
        <w:rPr>
          <w:rFonts w:asciiTheme="majorBidi" w:hAnsiTheme="majorBidi" w:cstheme="majorBidi"/>
          <w:sz w:val="24"/>
          <w:szCs w:val="24"/>
        </w:rPr>
        <w:t xml:space="preserve"> sur lesquels le neurotransmetteur vient se fixer sélectivement (comme une clé dans une serrure). La libération massive du neuromédiateur entraîne une modification de la perméabilité membranaire post-synaptique par une entrée massive de Na+ qui déclenche la dépolarisation de l’élément post synaptique : c’est le potentiel post-synaptique excitateur </w:t>
      </w:r>
      <w:r w:rsidRPr="009134CC">
        <w:rPr>
          <w:rFonts w:asciiTheme="majorBidi" w:hAnsiTheme="majorBidi" w:cstheme="majorBidi"/>
          <w:sz w:val="24"/>
          <w:szCs w:val="24"/>
          <w:u w:val="single"/>
        </w:rPr>
        <w:t>(PPSE).</w:t>
      </w:r>
    </w:p>
    <w:p w:rsidR="00227EDD" w:rsidRPr="009134CC" w:rsidRDefault="00227EDD" w:rsidP="00227EDD">
      <w:pPr>
        <w:pStyle w:val="Paragraphedeliste"/>
        <w:numPr>
          <w:ilvl w:val="0"/>
          <w:numId w:val="15"/>
        </w:numPr>
        <w:spacing w:after="0" w:line="240" w:lineRule="auto"/>
        <w:rPr>
          <w:rFonts w:asciiTheme="majorBidi" w:hAnsiTheme="majorBidi" w:cstheme="majorBidi"/>
          <w:sz w:val="24"/>
          <w:szCs w:val="24"/>
        </w:rPr>
      </w:pPr>
      <w:r w:rsidRPr="009134CC">
        <w:rPr>
          <w:rFonts w:asciiTheme="majorBidi" w:hAnsiTheme="majorBidi" w:cstheme="majorBidi"/>
          <w:sz w:val="24"/>
          <w:szCs w:val="24"/>
        </w:rPr>
        <w:t>Si celui-ci atteint un certain seuil, il déclenche un potentiel d’action qui va se propager tout le long du deuxième élément.</w:t>
      </w:r>
    </w:p>
    <w:p w:rsidR="00227EDD" w:rsidRPr="009134CC" w:rsidRDefault="00227EDD" w:rsidP="00227EDD">
      <w:pPr>
        <w:pStyle w:val="Paragraphedeliste"/>
        <w:numPr>
          <w:ilvl w:val="0"/>
          <w:numId w:val="15"/>
        </w:numPr>
        <w:spacing w:after="0" w:line="240" w:lineRule="auto"/>
        <w:rPr>
          <w:rFonts w:asciiTheme="majorBidi" w:hAnsiTheme="majorBidi" w:cstheme="majorBidi"/>
          <w:sz w:val="24"/>
          <w:szCs w:val="24"/>
        </w:rPr>
      </w:pPr>
      <w:r w:rsidRPr="009134CC">
        <w:rPr>
          <w:rFonts w:asciiTheme="majorBidi" w:hAnsiTheme="majorBidi" w:cstheme="majorBidi"/>
          <w:sz w:val="24"/>
          <w:szCs w:val="24"/>
        </w:rPr>
        <w:t>Le neurotransmetteur sera ensuite détruit par une dégradation enzymatique (Acétylcholinestérase en qui concerne la jonction neuromusculaire).</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b/>
          <w:sz w:val="24"/>
          <w:szCs w:val="24"/>
        </w:rPr>
        <w:t>Remarque</w:t>
      </w:r>
      <w:r w:rsidRPr="009134CC">
        <w:rPr>
          <w:rFonts w:asciiTheme="majorBidi" w:hAnsiTheme="majorBidi" w:cstheme="majorBidi"/>
          <w:sz w:val="24"/>
          <w:szCs w:val="24"/>
        </w:rPr>
        <w:t xml:space="preserve">. Il existe des neurotransmetteurs qui possèdent un effet inhibiteur en entrainant une hyperpolarisation (potentiel post-synaptique inhibiteur: </w:t>
      </w:r>
      <w:r w:rsidRPr="009134CC">
        <w:rPr>
          <w:rFonts w:asciiTheme="majorBidi" w:hAnsiTheme="majorBidi" w:cstheme="majorBidi"/>
          <w:sz w:val="24"/>
          <w:szCs w:val="24"/>
          <w:u w:val="single"/>
        </w:rPr>
        <w:t>PPSI</w:t>
      </w:r>
      <w:r w:rsidRPr="009134CC">
        <w:rPr>
          <w:rFonts w:asciiTheme="majorBidi" w:hAnsiTheme="majorBidi" w:cstheme="majorBidi"/>
          <w:sz w:val="24"/>
          <w:szCs w:val="24"/>
        </w:rPr>
        <w:t>) qui rend la membrane post-synaptique moins excitable(</w:t>
      </w:r>
      <w:r w:rsidRPr="009134CC">
        <w:rPr>
          <w:rFonts w:asciiTheme="majorBidi" w:hAnsiTheme="majorBidi" w:cstheme="majorBidi"/>
          <w:sz w:val="24"/>
          <w:szCs w:val="24"/>
          <w:u w:val="single"/>
        </w:rPr>
        <w:t>en augmentant son seuil</w:t>
      </w:r>
      <w:r w:rsidRPr="009134CC">
        <w:rPr>
          <w:rFonts w:asciiTheme="majorBidi" w:hAnsiTheme="majorBidi" w:cstheme="majorBidi"/>
          <w:sz w:val="24"/>
          <w:szCs w:val="24"/>
        </w:rPr>
        <w:t>).</w:t>
      </w:r>
    </w:p>
    <w:p w:rsidR="002A0401" w:rsidRPr="009134CC" w:rsidRDefault="002A0401" w:rsidP="00227EDD">
      <w:pPr>
        <w:spacing w:after="0" w:line="240" w:lineRule="auto"/>
        <w:rPr>
          <w:rFonts w:asciiTheme="majorBidi" w:hAnsiTheme="majorBidi" w:cstheme="majorBidi"/>
          <w:sz w:val="24"/>
          <w:szCs w:val="24"/>
        </w:rPr>
      </w:pPr>
      <w:r w:rsidRPr="009134CC">
        <w:rPr>
          <w:rFonts w:asciiTheme="majorBidi" w:hAnsiTheme="majorBidi" w:cstheme="majorBidi"/>
          <w:noProof/>
          <w:sz w:val="24"/>
          <w:szCs w:val="24"/>
        </w:rPr>
        <w:drawing>
          <wp:inline distT="0" distB="0" distL="0" distR="0">
            <wp:extent cx="6645910" cy="5433925"/>
            <wp:effectExtent l="19050" t="0" r="2540" b="0"/>
            <wp:docPr id="4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l="5880" t="12811" r="8217" b="9123"/>
                    <a:stretch>
                      <a:fillRect/>
                    </a:stretch>
                  </pic:blipFill>
                  <pic:spPr bwMode="auto">
                    <a:xfrm>
                      <a:off x="0" y="0"/>
                      <a:ext cx="6645910" cy="5433925"/>
                    </a:xfrm>
                    <a:prstGeom prst="rect">
                      <a:avLst/>
                    </a:prstGeom>
                    <a:noFill/>
                    <a:ln w="9525">
                      <a:noFill/>
                      <a:miter lim="800000"/>
                      <a:headEnd/>
                      <a:tailEnd/>
                    </a:ln>
                  </pic:spPr>
                </pic:pic>
              </a:graphicData>
            </a:graphic>
          </wp:inline>
        </w:drawing>
      </w:r>
    </w:p>
    <w:p w:rsidR="00573EAF" w:rsidRPr="009134CC" w:rsidRDefault="00573EAF" w:rsidP="00227EDD">
      <w:pPr>
        <w:spacing w:after="0" w:line="240" w:lineRule="auto"/>
        <w:rPr>
          <w:rFonts w:asciiTheme="majorBidi" w:hAnsiTheme="majorBidi" w:cstheme="majorBidi"/>
          <w:sz w:val="24"/>
          <w:szCs w:val="24"/>
        </w:rPr>
      </w:pPr>
    </w:p>
    <w:p w:rsidR="00573EAF" w:rsidRPr="009134CC" w:rsidRDefault="00573EAF" w:rsidP="00573EAF">
      <w:pPr>
        <w:spacing w:after="0" w:line="240" w:lineRule="auto"/>
        <w:jc w:val="center"/>
        <w:rPr>
          <w:rFonts w:asciiTheme="majorBidi" w:hAnsiTheme="majorBidi" w:cstheme="majorBidi"/>
          <w:sz w:val="24"/>
          <w:szCs w:val="24"/>
        </w:rPr>
      </w:pPr>
      <w:r w:rsidRPr="009134CC">
        <w:rPr>
          <w:rFonts w:asciiTheme="majorBidi" w:hAnsiTheme="majorBidi" w:cstheme="majorBidi"/>
          <w:noProof/>
          <w:sz w:val="24"/>
          <w:szCs w:val="24"/>
        </w:rPr>
        <w:lastRenderedPageBreak/>
        <w:drawing>
          <wp:inline distT="0" distB="0" distL="0" distR="0">
            <wp:extent cx="5789444" cy="3677770"/>
            <wp:effectExtent l="19050" t="0" r="1756" b="0"/>
            <wp:docPr id="4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l="18828" t="17638" r="14019" b="5987"/>
                    <a:stretch>
                      <a:fillRect/>
                    </a:stretch>
                  </pic:blipFill>
                  <pic:spPr bwMode="auto">
                    <a:xfrm>
                      <a:off x="0" y="0"/>
                      <a:ext cx="5790079" cy="3678173"/>
                    </a:xfrm>
                    <a:prstGeom prst="rect">
                      <a:avLst/>
                    </a:prstGeom>
                    <a:noFill/>
                    <a:ln w="9525">
                      <a:noFill/>
                      <a:miter lim="800000"/>
                      <a:headEnd/>
                      <a:tailEnd/>
                    </a:ln>
                  </pic:spPr>
                </pic:pic>
              </a:graphicData>
            </a:graphic>
          </wp:inline>
        </w:drawing>
      </w:r>
    </w:p>
    <w:p w:rsidR="00573EAF" w:rsidRPr="009134CC" w:rsidRDefault="00573EAF" w:rsidP="00573EAF">
      <w:pPr>
        <w:spacing w:after="0" w:line="240" w:lineRule="auto"/>
        <w:jc w:val="center"/>
        <w:rPr>
          <w:rFonts w:asciiTheme="majorBidi" w:hAnsiTheme="majorBidi" w:cstheme="majorBidi"/>
          <w:sz w:val="24"/>
          <w:szCs w:val="24"/>
        </w:rPr>
      </w:pPr>
    </w:p>
    <w:p w:rsidR="00573EAF" w:rsidRPr="009134CC" w:rsidRDefault="00573EAF" w:rsidP="00573EAF">
      <w:pPr>
        <w:spacing w:after="0" w:line="240" w:lineRule="auto"/>
        <w:jc w:val="center"/>
        <w:rPr>
          <w:rFonts w:asciiTheme="majorBidi" w:hAnsiTheme="majorBidi" w:cstheme="majorBidi"/>
          <w:sz w:val="24"/>
          <w:szCs w:val="24"/>
        </w:rPr>
      </w:pPr>
    </w:p>
    <w:p w:rsidR="00573EAF" w:rsidRPr="009134CC" w:rsidRDefault="00573EAF" w:rsidP="00573EAF">
      <w:pPr>
        <w:spacing w:after="0" w:line="240" w:lineRule="auto"/>
        <w:jc w:val="center"/>
        <w:rPr>
          <w:rFonts w:asciiTheme="majorBidi" w:hAnsiTheme="majorBidi" w:cstheme="majorBidi"/>
          <w:sz w:val="24"/>
          <w:szCs w:val="24"/>
        </w:rPr>
      </w:pPr>
      <w:r w:rsidRPr="009134CC">
        <w:rPr>
          <w:rFonts w:asciiTheme="majorBidi" w:hAnsiTheme="majorBidi" w:cstheme="majorBidi"/>
          <w:noProof/>
          <w:sz w:val="24"/>
          <w:szCs w:val="24"/>
        </w:rPr>
        <w:drawing>
          <wp:inline distT="0" distB="0" distL="0" distR="0">
            <wp:extent cx="5916707" cy="4706470"/>
            <wp:effectExtent l="19050" t="0" r="7843" b="0"/>
            <wp:docPr id="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l="18222" t="18770" r="14386" b="6149"/>
                    <a:stretch>
                      <a:fillRect/>
                    </a:stretch>
                  </pic:blipFill>
                  <pic:spPr bwMode="auto">
                    <a:xfrm>
                      <a:off x="0" y="0"/>
                      <a:ext cx="5916708" cy="4706471"/>
                    </a:xfrm>
                    <a:prstGeom prst="rect">
                      <a:avLst/>
                    </a:prstGeom>
                    <a:noFill/>
                    <a:ln w="9525">
                      <a:noFill/>
                      <a:miter lim="800000"/>
                      <a:headEnd/>
                      <a:tailEnd/>
                    </a:ln>
                  </pic:spPr>
                </pic:pic>
              </a:graphicData>
            </a:graphic>
          </wp:inline>
        </w:drawing>
      </w:r>
    </w:p>
    <w:p w:rsidR="00573EAF" w:rsidRPr="009134CC" w:rsidRDefault="00573EAF" w:rsidP="00573EAF">
      <w:pPr>
        <w:spacing w:after="0" w:line="240" w:lineRule="auto"/>
        <w:jc w:val="center"/>
        <w:rPr>
          <w:rFonts w:asciiTheme="majorBidi" w:hAnsiTheme="majorBidi" w:cstheme="majorBidi"/>
          <w:sz w:val="24"/>
          <w:szCs w:val="24"/>
        </w:rPr>
      </w:pPr>
    </w:p>
    <w:p w:rsidR="00573EAF" w:rsidRPr="009134CC" w:rsidRDefault="00573EAF" w:rsidP="00573EAF">
      <w:pPr>
        <w:spacing w:after="0" w:line="240" w:lineRule="auto"/>
        <w:jc w:val="center"/>
        <w:rPr>
          <w:rFonts w:asciiTheme="majorBidi" w:hAnsiTheme="majorBidi" w:cstheme="majorBidi"/>
          <w:sz w:val="24"/>
          <w:szCs w:val="24"/>
        </w:rPr>
      </w:pPr>
    </w:p>
    <w:p w:rsidR="00573EAF" w:rsidRPr="009134CC" w:rsidRDefault="00573EAF" w:rsidP="00573EAF">
      <w:pPr>
        <w:spacing w:after="0" w:line="240" w:lineRule="auto"/>
        <w:jc w:val="center"/>
        <w:rPr>
          <w:rFonts w:asciiTheme="majorBidi" w:hAnsiTheme="majorBidi" w:cstheme="majorBidi"/>
          <w:sz w:val="24"/>
          <w:szCs w:val="24"/>
        </w:rPr>
      </w:pPr>
    </w:p>
    <w:p w:rsidR="00573EAF" w:rsidRPr="009134CC" w:rsidRDefault="00573EAF" w:rsidP="00573EAF">
      <w:pPr>
        <w:spacing w:after="0" w:line="240" w:lineRule="auto"/>
        <w:jc w:val="center"/>
        <w:rPr>
          <w:rFonts w:asciiTheme="majorBidi" w:hAnsiTheme="majorBidi" w:cstheme="majorBidi"/>
          <w:sz w:val="24"/>
          <w:szCs w:val="24"/>
        </w:rPr>
      </w:pPr>
      <w:r w:rsidRPr="009134CC">
        <w:rPr>
          <w:rFonts w:asciiTheme="majorBidi" w:hAnsiTheme="majorBidi" w:cstheme="majorBidi"/>
          <w:noProof/>
          <w:sz w:val="24"/>
          <w:szCs w:val="24"/>
        </w:rPr>
        <w:lastRenderedPageBreak/>
        <w:drawing>
          <wp:inline distT="0" distB="0" distL="0" distR="0">
            <wp:extent cx="6852397" cy="4424083"/>
            <wp:effectExtent l="19050" t="0" r="5603" b="0"/>
            <wp:docPr id="4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l="19331" t="17478" r="14505" b="6135"/>
                    <a:stretch>
                      <a:fillRect/>
                    </a:stretch>
                  </pic:blipFill>
                  <pic:spPr bwMode="auto">
                    <a:xfrm>
                      <a:off x="0" y="0"/>
                      <a:ext cx="6852394" cy="4424081"/>
                    </a:xfrm>
                    <a:prstGeom prst="rect">
                      <a:avLst/>
                    </a:prstGeom>
                    <a:noFill/>
                    <a:ln w="9525">
                      <a:noFill/>
                      <a:miter lim="800000"/>
                      <a:headEnd/>
                      <a:tailEnd/>
                    </a:ln>
                  </pic:spPr>
                </pic:pic>
              </a:graphicData>
            </a:graphic>
          </wp:inline>
        </w:drawing>
      </w:r>
    </w:p>
    <w:p w:rsidR="00227EDD" w:rsidRPr="009134CC" w:rsidRDefault="00227EDD" w:rsidP="00227EDD">
      <w:pPr>
        <w:spacing w:after="0" w:line="240" w:lineRule="auto"/>
        <w:rPr>
          <w:rFonts w:asciiTheme="majorBidi" w:hAnsiTheme="majorBidi" w:cstheme="majorBidi"/>
          <w:sz w:val="24"/>
          <w:szCs w:val="24"/>
        </w:rPr>
      </w:pPr>
    </w:p>
    <w:p w:rsidR="00227EDD" w:rsidRPr="009134CC" w:rsidRDefault="00227EDD" w:rsidP="001B6644">
      <w:pPr>
        <w:pStyle w:val="Titre1"/>
        <w:numPr>
          <w:ilvl w:val="0"/>
          <w:numId w:val="23"/>
        </w:numPr>
        <w:rPr>
          <w:rFonts w:asciiTheme="majorBidi" w:hAnsiTheme="majorBidi"/>
          <w:color w:val="auto"/>
        </w:rPr>
      </w:pPr>
      <w:bookmarkStart w:id="11" w:name="_Toc373837604"/>
      <w:r w:rsidRPr="009134CC">
        <w:rPr>
          <w:rFonts w:asciiTheme="majorBidi" w:hAnsiTheme="majorBidi"/>
          <w:color w:val="auto"/>
        </w:rPr>
        <w:t>LES NEUROTRANSMETTEURS</w:t>
      </w:r>
      <w:bookmarkEnd w:id="11"/>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sz w:val="24"/>
          <w:szCs w:val="24"/>
        </w:rPr>
        <w:t xml:space="preserve">On définit un neurotransmetteur comme une substance chimique répondant aux </w:t>
      </w:r>
      <w:r w:rsidRPr="009134CC">
        <w:rPr>
          <w:rFonts w:asciiTheme="majorBidi" w:hAnsiTheme="majorBidi" w:cstheme="majorBidi"/>
          <w:sz w:val="24"/>
          <w:szCs w:val="24"/>
          <w:u w:val="single"/>
        </w:rPr>
        <w:t>4 critères</w:t>
      </w:r>
      <w:r w:rsidRPr="009134CC">
        <w:rPr>
          <w:rFonts w:asciiTheme="majorBidi" w:hAnsiTheme="majorBidi" w:cstheme="majorBidi"/>
          <w:sz w:val="24"/>
          <w:szCs w:val="24"/>
        </w:rPr>
        <w:t xml:space="preserve"> suivants</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b/>
          <w:sz w:val="24"/>
          <w:szCs w:val="24"/>
        </w:rPr>
        <w:t>1-</w:t>
      </w:r>
      <w:r w:rsidRPr="009134CC">
        <w:rPr>
          <w:rFonts w:asciiTheme="majorBidi" w:hAnsiTheme="majorBidi" w:cstheme="majorBidi"/>
          <w:sz w:val="24"/>
          <w:szCs w:val="24"/>
        </w:rPr>
        <w:t xml:space="preserve"> sa présence à l’intérieur de la cellule nerveuse (de même que les enzymes nécessaires à sa synthèse).</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b/>
          <w:sz w:val="24"/>
          <w:szCs w:val="24"/>
        </w:rPr>
        <w:t xml:space="preserve">2- </w:t>
      </w:r>
      <w:r w:rsidRPr="009134CC">
        <w:rPr>
          <w:rFonts w:asciiTheme="majorBidi" w:hAnsiTheme="majorBidi" w:cstheme="majorBidi"/>
          <w:sz w:val="24"/>
          <w:szCs w:val="24"/>
        </w:rPr>
        <w:t xml:space="preserve"> La présence au niveau synaptique des enzymes nécessaires à son inactivation</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b/>
          <w:sz w:val="24"/>
          <w:szCs w:val="24"/>
        </w:rPr>
        <w:t>3-</w:t>
      </w:r>
      <w:r w:rsidRPr="009134CC">
        <w:rPr>
          <w:rFonts w:asciiTheme="majorBidi" w:hAnsiTheme="majorBidi" w:cstheme="majorBidi"/>
          <w:sz w:val="24"/>
          <w:szCs w:val="24"/>
        </w:rPr>
        <w:t xml:space="preserve">  La possibilité de reproduire ses effets en plaçant une substance synthétique analogue au niveau synaptique</w:t>
      </w:r>
    </w:p>
    <w:p w:rsidR="00227EDD" w:rsidRPr="009134CC" w:rsidRDefault="00227EDD" w:rsidP="00227EDD">
      <w:pPr>
        <w:spacing w:after="0" w:line="240" w:lineRule="auto"/>
        <w:rPr>
          <w:rFonts w:asciiTheme="majorBidi" w:hAnsiTheme="majorBidi" w:cstheme="majorBidi"/>
          <w:sz w:val="24"/>
          <w:szCs w:val="24"/>
        </w:rPr>
      </w:pPr>
      <w:r w:rsidRPr="009134CC">
        <w:rPr>
          <w:rFonts w:asciiTheme="majorBidi" w:hAnsiTheme="majorBidi" w:cstheme="majorBidi"/>
          <w:b/>
          <w:sz w:val="24"/>
          <w:szCs w:val="24"/>
        </w:rPr>
        <w:t>4-</w:t>
      </w:r>
      <w:r w:rsidRPr="009134CC">
        <w:rPr>
          <w:rFonts w:asciiTheme="majorBidi" w:hAnsiTheme="majorBidi" w:cstheme="majorBidi"/>
          <w:sz w:val="24"/>
          <w:szCs w:val="24"/>
        </w:rPr>
        <w:t xml:space="preserve">  La présence de cette substance dans l’espace synaptique lors de l’activation spontanée ou de la stimulation électrique de la cellule nerveuse.</w:t>
      </w:r>
    </w:p>
    <w:p w:rsidR="003F528E" w:rsidRPr="009134CC" w:rsidRDefault="00227EDD" w:rsidP="002A0401">
      <w:pPr>
        <w:spacing w:after="0" w:line="240" w:lineRule="auto"/>
        <w:rPr>
          <w:rFonts w:asciiTheme="majorBidi" w:hAnsiTheme="majorBidi" w:cstheme="majorBidi"/>
          <w:sz w:val="24"/>
          <w:szCs w:val="24"/>
        </w:rPr>
      </w:pPr>
      <w:r w:rsidRPr="009134CC">
        <w:rPr>
          <w:rFonts w:asciiTheme="majorBidi" w:hAnsiTheme="majorBidi" w:cstheme="majorBidi"/>
          <w:sz w:val="24"/>
          <w:szCs w:val="24"/>
        </w:rPr>
        <w:t>Plusieurs substances présentes dans le système nerveux répondent à ces critères: exemples l’Acétylcholine, les catécholamines: dont la dopamine, la noradrénaline et l’adrénaline la sérotonine.</w:t>
      </w:r>
    </w:p>
    <w:p w:rsidR="000137DB" w:rsidRDefault="003D4B97" w:rsidP="00994610">
      <w:pPr>
        <w:pStyle w:val="Titre1"/>
        <w:numPr>
          <w:ilvl w:val="0"/>
          <w:numId w:val="23"/>
        </w:numPr>
        <w:rPr>
          <w:rFonts w:asciiTheme="majorBidi" w:hAnsiTheme="majorBidi"/>
          <w:color w:val="auto"/>
          <w:szCs w:val="24"/>
        </w:rPr>
      </w:pPr>
      <w:r w:rsidRPr="009134CC">
        <w:rPr>
          <w:rFonts w:asciiTheme="majorBidi" w:hAnsiTheme="majorBidi"/>
          <w:noProof/>
          <w:color w:val="auto"/>
          <w:szCs w:val="24"/>
        </w:rPr>
        <w:drawing>
          <wp:anchor distT="0" distB="0" distL="114300" distR="114300" simplePos="0" relativeHeight="251680768" behindDoc="1" locked="0" layoutInCell="1" allowOverlap="1">
            <wp:simplePos x="0" y="0"/>
            <wp:positionH relativeFrom="column">
              <wp:posOffset>1685925</wp:posOffset>
            </wp:positionH>
            <wp:positionV relativeFrom="paragraph">
              <wp:posOffset>7576185</wp:posOffset>
            </wp:positionV>
            <wp:extent cx="3977005" cy="1845945"/>
            <wp:effectExtent l="19050" t="0" r="4445" b="0"/>
            <wp:wrapNone/>
            <wp:docPr id="2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1"/>
                    <a:srcRect/>
                    <a:stretch>
                      <a:fillRect/>
                    </a:stretch>
                  </pic:blipFill>
                  <pic:spPr bwMode="auto">
                    <a:xfrm>
                      <a:off x="0" y="0"/>
                      <a:ext cx="3977005" cy="1845945"/>
                    </a:xfrm>
                    <a:prstGeom prst="rect">
                      <a:avLst/>
                    </a:prstGeom>
                    <a:noFill/>
                    <a:ln w="9525">
                      <a:noFill/>
                      <a:miter lim="800000"/>
                      <a:headEnd/>
                      <a:tailEnd/>
                    </a:ln>
                  </pic:spPr>
                </pic:pic>
              </a:graphicData>
            </a:graphic>
          </wp:anchor>
        </w:drawing>
      </w:r>
      <w:r w:rsidR="00A75EB7" w:rsidRPr="009134CC">
        <w:rPr>
          <w:rFonts w:asciiTheme="majorBidi" w:hAnsiTheme="majorBidi"/>
          <w:noProof/>
          <w:color w:val="auto"/>
          <w:szCs w:val="24"/>
        </w:rPr>
        <w:drawing>
          <wp:anchor distT="0" distB="0" distL="114300" distR="114300" simplePos="0" relativeHeight="251681792" behindDoc="1" locked="0" layoutInCell="1" allowOverlap="1">
            <wp:simplePos x="0" y="0"/>
            <wp:positionH relativeFrom="column">
              <wp:posOffset>1685925</wp:posOffset>
            </wp:positionH>
            <wp:positionV relativeFrom="paragraph">
              <wp:posOffset>7576185</wp:posOffset>
            </wp:positionV>
            <wp:extent cx="3977005" cy="1845945"/>
            <wp:effectExtent l="19050" t="0" r="4445" b="0"/>
            <wp:wrapNone/>
            <wp:docPr id="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1"/>
                    <a:srcRect/>
                    <a:stretch>
                      <a:fillRect/>
                    </a:stretch>
                  </pic:blipFill>
                  <pic:spPr bwMode="auto">
                    <a:xfrm>
                      <a:off x="0" y="0"/>
                      <a:ext cx="3977005" cy="1845945"/>
                    </a:xfrm>
                    <a:prstGeom prst="rect">
                      <a:avLst/>
                    </a:prstGeom>
                    <a:noFill/>
                    <a:ln w="9525">
                      <a:noFill/>
                      <a:miter lim="800000"/>
                      <a:headEnd/>
                      <a:tailEnd/>
                    </a:ln>
                  </pic:spPr>
                </pic:pic>
              </a:graphicData>
            </a:graphic>
          </wp:anchor>
        </w:drawing>
      </w:r>
      <w:r w:rsidRPr="009134CC">
        <w:rPr>
          <w:rFonts w:asciiTheme="majorBidi" w:hAnsiTheme="majorBidi"/>
          <w:noProof/>
          <w:color w:val="auto"/>
          <w:szCs w:val="24"/>
        </w:rPr>
        <w:drawing>
          <wp:anchor distT="0" distB="0" distL="114300" distR="114300" simplePos="0" relativeHeight="251679744" behindDoc="1" locked="0" layoutInCell="1" allowOverlap="1">
            <wp:simplePos x="0" y="0"/>
            <wp:positionH relativeFrom="column">
              <wp:posOffset>1685925</wp:posOffset>
            </wp:positionH>
            <wp:positionV relativeFrom="paragraph">
              <wp:posOffset>7576185</wp:posOffset>
            </wp:positionV>
            <wp:extent cx="3977005" cy="1845945"/>
            <wp:effectExtent l="19050" t="0" r="4445" b="0"/>
            <wp:wrapNone/>
            <wp:docPr id="1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1"/>
                    <a:srcRect/>
                    <a:stretch>
                      <a:fillRect/>
                    </a:stretch>
                  </pic:blipFill>
                  <pic:spPr bwMode="auto">
                    <a:xfrm>
                      <a:off x="0" y="0"/>
                      <a:ext cx="3977005" cy="1845945"/>
                    </a:xfrm>
                    <a:prstGeom prst="rect">
                      <a:avLst/>
                    </a:prstGeom>
                    <a:noFill/>
                    <a:ln w="9525">
                      <a:noFill/>
                      <a:miter lim="800000"/>
                      <a:headEnd/>
                      <a:tailEnd/>
                    </a:ln>
                  </pic:spPr>
                </pic:pic>
              </a:graphicData>
            </a:graphic>
          </wp:anchor>
        </w:drawing>
      </w:r>
      <w:bookmarkStart w:id="12" w:name="_Toc373837605"/>
      <w:r w:rsidR="003F528E" w:rsidRPr="009134CC">
        <w:rPr>
          <w:rFonts w:asciiTheme="majorBidi" w:hAnsiTheme="majorBidi"/>
          <w:color w:val="auto"/>
          <w:szCs w:val="24"/>
        </w:rPr>
        <w:t>CONCLUSION</w:t>
      </w:r>
      <w:bookmarkEnd w:id="12"/>
      <w:r w:rsidR="003F528E" w:rsidRPr="009134CC">
        <w:rPr>
          <w:rFonts w:asciiTheme="majorBidi" w:hAnsiTheme="majorBidi"/>
          <w:color w:val="auto"/>
          <w:szCs w:val="24"/>
        </w:rPr>
        <w:t> </w:t>
      </w:r>
    </w:p>
    <w:p w:rsidR="009134CC" w:rsidRDefault="009134CC" w:rsidP="009134CC">
      <w:pPr>
        <w:pStyle w:val="Paragraphedeliste"/>
        <w:rPr>
          <w:rFonts w:asciiTheme="majorBidi" w:hAnsiTheme="majorBidi" w:cstheme="majorBidi"/>
        </w:rPr>
      </w:pPr>
      <w:r w:rsidRPr="009134CC">
        <w:rPr>
          <w:rFonts w:asciiTheme="majorBidi" w:hAnsiTheme="majorBidi" w:cstheme="majorBidi"/>
        </w:rPr>
        <w:t>Le neurone est l’unité</w:t>
      </w:r>
      <w:r>
        <w:rPr>
          <w:rFonts w:asciiTheme="majorBidi" w:hAnsiTheme="majorBidi" w:cstheme="majorBidi"/>
        </w:rPr>
        <w:t xml:space="preserve"> fonctionnelle fondamentale  du système nerveux. </w:t>
      </w:r>
    </w:p>
    <w:p w:rsidR="009134CC" w:rsidRDefault="009134CC" w:rsidP="009134CC">
      <w:pPr>
        <w:pStyle w:val="Paragraphedeliste"/>
        <w:rPr>
          <w:rFonts w:asciiTheme="majorBidi" w:hAnsiTheme="majorBidi" w:cstheme="majorBidi"/>
        </w:rPr>
      </w:pPr>
      <w:r>
        <w:rPr>
          <w:rFonts w:asciiTheme="majorBidi" w:hAnsiTheme="majorBidi" w:cstheme="majorBidi"/>
        </w:rPr>
        <w:t>Ce dernier est formé d’un réseau de neurones.</w:t>
      </w:r>
    </w:p>
    <w:p w:rsidR="009134CC" w:rsidRDefault="009134CC" w:rsidP="009134CC">
      <w:pPr>
        <w:pStyle w:val="Paragraphedeliste"/>
        <w:rPr>
          <w:rFonts w:asciiTheme="majorBidi" w:hAnsiTheme="majorBidi" w:cstheme="majorBidi"/>
        </w:rPr>
      </w:pPr>
      <w:r>
        <w:rPr>
          <w:rFonts w:asciiTheme="majorBidi" w:hAnsiTheme="majorBidi" w:cstheme="majorBidi"/>
        </w:rPr>
        <w:t>Le langage nerveux est basé sur le potentiel d’action.</w:t>
      </w:r>
    </w:p>
    <w:p w:rsidR="009134CC" w:rsidRDefault="009134CC" w:rsidP="009134CC">
      <w:pPr>
        <w:pStyle w:val="Paragraphedeliste"/>
        <w:rPr>
          <w:rFonts w:asciiTheme="majorBidi" w:hAnsiTheme="majorBidi" w:cstheme="majorBidi"/>
        </w:rPr>
      </w:pPr>
      <w:r>
        <w:rPr>
          <w:rFonts w:asciiTheme="majorBidi" w:hAnsiTheme="majorBidi" w:cstheme="majorBidi"/>
        </w:rPr>
        <w:t>Tout message nerveux, qu’il soit sensitif ou moteur, est un ensemble « train » de potentiels d’actions « pointes » ou « spikes » qui sont codés dans le temps et dans l’espace.</w:t>
      </w:r>
    </w:p>
    <w:p w:rsidR="009134CC" w:rsidRDefault="009134CC" w:rsidP="009134CC">
      <w:pPr>
        <w:pStyle w:val="Paragraphedeliste"/>
        <w:rPr>
          <w:rFonts w:asciiTheme="majorBidi" w:hAnsiTheme="majorBidi" w:cstheme="majorBidi"/>
        </w:rPr>
      </w:pPr>
      <w:r>
        <w:rPr>
          <w:rFonts w:asciiTheme="majorBidi" w:hAnsiTheme="majorBidi" w:cstheme="majorBidi"/>
        </w:rPr>
        <w:t>Comprendre l’état de repos de la membrane du neurone et le mécanisme de naissance des potentiels d’action mène à assimiler la physiologie du neurone.</w:t>
      </w:r>
    </w:p>
    <w:p w:rsidR="009134CC" w:rsidRPr="009134CC" w:rsidRDefault="009134CC" w:rsidP="009134CC">
      <w:pPr>
        <w:pStyle w:val="Paragraphedeliste"/>
        <w:rPr>
          <w:rFonts w:asciiTheme="majorBidi" w:hAnsiTheme="majorBidi" w:cstheme="majorBidi"/>
        </w:rPr>
      </w:pPr>
    </w:p>
    <w:sectPr w:rsidR="009134CC" w:rsidRPr="009134CC" w:rsidSect="00227EDD">
      <w:headerReference w:type="default" r:id="rId3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E47" w:rsidRDefault="008E7E47" w:rsidP="00CB54E6">
      <w:pPr>
        <w:spacing w:after="0" w:line="240" w:lineRule="auto"/>
      </w:pPr>
      <w:r>
        <w:separator/>
      </w:r>
    </w:p>
  </w:endnote>
  <w:endnote w:type="continuationSeparator" w:id="1">
    <w:p w:rsidR="008E7E47" w:rsidRDefault="008E7E47" w:rsidP="00CB54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E47" w:rsidRDefault="008E7E47" w:rsidP="00CB54E6">
      <w:pPr>
        <w:spacing w:after="0" w:line="240" w:lineRule="auto"/>
      </w:pPr>
      <w:r>
        <w:separator/>
      </w:r>
    </w:p>
  </w:footnote>
  <w:footnote w:type="continuationSeparator" w:id="1">
    <w:p w:rsidR="008E7E47" w:rsidRDefault="008E7E47" w:rsidP="00CB54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735"/>
      <w:docPartObj>
        <w:docPartGallery w:val="Page Numbers (Top of Page)"/>
        <w:docPartUnique/>
      </w:docPartObj>
    </w:sdtPr>
    <w:sdtContent>
      <w:p w:rsidR="00CB54E6" w:rsidRDefault="00BA37B1">
        <w:pPr>
          <w:pStyle w:val="En-tte"/>
          <w:jc w:val="right"/>
        </w:pPr>
        <w:fldSimple w:instr=" PAGE   \* MERGEFORMAT ">
          <w:r w:rsidR="00483F27">
            <w:rPr>
              <w:noProof/>
            </w:rPr>
            <w:t>16</w:t>
          </w:r>
        </w:fldSimple>
      </w:p>
    </w:sdtContent>
  </w:sdt>
  <w:p w:rsidR="00CB54E6" w:rsidRDefault="00CB54E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1DF"/>
      </v:shape>
    </w:pict>
  </w:numPicBullet>
  <w:abstractNum w:abstractNumId="0">
    <w:nsid w:val="018B6CDE"/>
    <w:multiLevelType w:val="hybridMultilevel"/>
    <w:tmpl w:val="C21412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347EA0"/>
    <w:multiLevelType w:val="hybridMultilevel"/>
    <w:tmpl w:val="24AC2B04"/>
    <w:lvl w:ilvl="0" w:tplc="040C0019">
      <w:start w:val="1"/>
      <w:numFmt w:val="lowerLetter"/>
      <w:lvlText w:val="%1."/>
      <w:lvlJc w:val="left"/>
      <w:pPr>
        <w:ind w:left="1857" w:hanging="360"/>
      </w:pPr>
    </w:lvl>
    <w:lvl w:ilvl="1" w:tplc="040C0019" w:tentative="1">
      <w:start w:val="1"/>
      <w:numFmt w:val="lowerLetter"/>
      <w:lvlText w:val="%2."/>
      <w:lvlJc w:val="left"/>
      <w:pPr>
        <w:ind w:left="2577" w:hanging="360"/>
      </w:pPr>
    </w:lvl>
    <w:lvl w:ilvl="2" w:tplc="040C001B" w:tentative="1">
      <w:start w:val="1"/>
      <w:numFmt w:val="lowerRoman"/>
      <w:lvlText w:val="%3."/>
      <w:lvlJc w:val="right"/>
      <w:pPr>
        <w:ind w:left="3297" w:hanging="180"/>
      </w:pPr>
    </w:lvl>
    <w:lvl w:ilvl="3" w:tplc="040C000F" w:tentative="1">
      <w:start w:val="1"/>
      <w:numFmt w:val="decimal"/>
      <w:lvlText w:val="%4."/>
      <w:lvlJc w:val="left"/>
      <w:pPr>
        <w:ind w:left="4017" w:hanging="360"/>
      </w:pPr>
    </w:lvl>
    <w:lvl w:ilvl="4" w:tplc="040C0019" w:tentative="1">
      <w:start w:val="1"/>
      <w:numFmt w:val="lowerLetter"/>
      <w:lvlText w:val="%5."/>
      <w:lvlJc w:val="left"/>
      <w:pPr>
        <w:ind w:left="4737" w:hanging="360"/>
      </w:pPr>
    </w:lvl>
    <w:lvl w:ilvl="5" w:tplc="040C001B" w:tentative="1">
      <w:start w:val="1"/>
      <w:numFmt w:val="lowerRoman"/>
      <w:lvlText w:val="%6."/>
      <w:lvlJc w:val="right"/>
      <w:pPr>
        <w:ind w:left="5457" w:hanging="180"/>
      </w:pPr>
    </w:lvl>
    <w:lvl w:ilvl="6" w:tplc="040C000F" w:tentative="1">
      <w:start w:val="1"/>
      <w:numFmt w:val="decimal"/>
      <w:lvlText w:val="%7."/>
      <w:lvlJc w:val="left"/>
      <w:pPr>
        <w:ind w:left="6177" w:hanging="360"/>
      </w:pPr>
    </w:lvl>
    <w:lvl w:ilvl="7" w:tplc="040C0019" w:tentative="1">
      <w:start w:val="1"/>
      <w:numFmt w:val="lowerLetter"/>
      <w:lvlText w:val="%8."/>
      <w:lvlJc w:val="left"/>
      <w:pPr>
        <w:ind w:left="6897" w:hanging="360"/>
      </w:pPr>
    </w:lvl>
    <w:lvl w:ilvl="8" w:tplc="040C001B" w:tentative="1">
      <w:start w:val="1"/>
      <w:numFmt w:val="lowerRoman"/>
      <w:lvlText w:val="%9."/>
      <w:lvlJc w:val="right"/>
      <w:pPr>
        <w:ind w:left="7617" w:hanging="180"/>
      </w:pPr>
    </w:lvl>
  </w:abstractNum>
  <w:abstractNum w:abstractNumId="2">
    <w:nsid w:val="07D94B68"/>
    <w:multiLevelType w:val="hybridMultilevel"/>
    <w:tmpl w:val="1E2499C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794042"/>
    <w:multiLevelType w:val="hybridMultilevel"/>
    <w:tmpl w:val="E82A3A4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EF6FDF"/>
    <w:multiLevelType w:val="hybridMultilevel"/>
    <w:tmpl w:val="F656F7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242D35"/>
    <w:multiLevelType w:val="hybridMultilevel"/>
    <w:tmpl w:val="EAAC48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0B6043"/>
    <w:multiLevelType w:val="hybridMultilevel"/>
    <w:tmpl w:val="8FD8DA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0712FD"/>
    <w:multiLevelType w:val="hybridMultilevel"/>
    <w:tmpl w:val="C07CD3C4"/>
    <w:lvl w:ilvl="0" w:tplc="29E466D6">
      <w:start w:val="1"/>
      <w:numFmt w:val="upperLetter"/>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0D496CB8"/>
    <w:multiLevelType w:val="hybridMultilevel"/>
    <w:tmpl w:val="176E4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FF84E3C"/>
    <w:multiLevelType w:val="hybridMultilevel"/>
    <w:tmpl w:val="901E5134"/>
    <w:lvl w:ilvl="0" w:tplc="9A286102">
      <w:start w:val="1"/>
      <w:numFmt w:val="upperLetter"/>
      <w:lvlText w:val="%1."/>
      <w:lvlJc w:val="left"/>
      <w:pPr>
        <w:ind w:left="768" w:hanging="360"/>
      </w:pPr>
      <w:rPr>
        <w:rFonts w:asciiTheme="majorHAnsi" w:hAnsiTheme="majorHAnsi" w:hint="default"/>
      </w:rPr>
    </w:lvl>
    <w:lvl w:ilvl="1" w:tplc="040C0019" w:tentative="1">
      <w:start w:val="1"/>
      <w:numFmt w:val="lowerLetter"/>
      <w:lvlText w:val="%2."/>
      <w:lvlJc w:val="left"/>
      <w:pPr>
        <w:ind w:left="1488" w:hanging="360"/>
      </w:pPr>
    </w:lvl>
    <w:lvl w:ilvl="2" w:tplc="040C001B" w:tentative="1">
      <w:start w:val="1"/>
      <w:numFmt w:val="lowerRoman"/>
      <w:lvlText w:val="%3."/>
      <w:lvlJc w:val="right"/>
      <w:pPr>
        <w:ind w:left="2208" w:hanging="180"/>
      </w:pPr>
    </w:lvl>
    <w:lvl w:ilvl="3" w:tplc="040C000F" w:tentative="1">
      <w:start w:val="1"/>
      <w:numFmt w:val="decimal"/>
      <w:lvlText w:val="%4."/>
      <w:lvlJc w:val="left"/>
      <w:pPr>
        <w:ind w:left="2928" w:hanging="360"/>
      </w:pPr>
    </w:lvl>
    <w:lvl w:ilvl="4" w:tplc="040C0019" w:tentative="1">
      <w:start w:val="1"/>
      <w:numFmt w:val="lowerLetter"/>
      <w:lvlText w:val="%5."/>
      <w:lvlJc w:val="left"/>
      <w:pPr>
        <w:ind w:left="3648" w:hanging="360"/>
      </w:pPr>
    </w:lvl>
    <w:lvl w:ilvl="5" w:tplc="040C001B" w:tentative="1">
      <w:start w:val="1"/>
      <w:numFmt w:val="lowerRoman"/>
      <w:lvlText w:val="%6."/>
      <w:lvlJc w:val="right"/>
      <w:pPr>
        <w:ind w:left="4368" w:hanging="180"/>
      </w:pPr>
    </w:lvl>
    <w:lvl w:ilvl="6" w:tplc="040C000F" w:tentative="1">
      <w:start w:val="1"/>
      <w:numFmt w:val="decimal"/>
      <w:lvlText w:val="%7."/>
      <w:lvlJc w:val="left"/>
      <w:pPr>
        <w:ind w:left="5088" w:hanging="360"/>
      </w:pPr>
    </w:lvl>
    <w:lvl w:ilvl="7" w:tplc="040C0019" w:tentative="1">
      <w:start w:val="1"/>
      <w:numFmt w:val="lowerLetter"/>
      <w:lvlText w:val="%8."/>
      <w:lvlJc w:val="left"/>
      <w:pPr>
        <w:ind w:left="5808" w:hanging="360"/>
      </w:pPr>
    </w:lvl>
    <w:lvl w:ilvl="8" w:tplc="040C001B" w:tentative="1">
      <w:start w:val="1"/>
      <w:numFmt w:val="lowerRoman"/>
      <w:lvlText w:val="%9."/>
      <w:lvlJc w:val="right"/>
      <w:pPr>
        <w:ind w:left="6528" w:hanging="180"/>
      </w:pPr>
    </w:lvl>
  </w:abstractNum>
  <w:abstractNum w:abstractNumId="10">
    <w:nsid w:val="15355577"/>
    <w:multiLevelType w:val="hybridMultilevel"/>
    <w:tmpl w:val="A6C8ED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DC427C"/>
    <w:multiLevelType w:val="hybridMultilevel"/>
    <w:tmpl w:val="B7D040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873392"/>
    <w:multiLevelType w:val="hybridMultilevel"/>
    <w:tmpl w:val="431A890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A515724"/>
    <w:multiLevelType w:val="hybridMultilevel"/>
    <w:tmpl w:val="8E7825D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276E29"/>
    <w:multiLevelType w:val="hybridMultilevel"/>
    <w:tmpl w:val="E1DA239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DB01D65"/>
    <w:multiLevelType w:val="hybridMultilevel"/>
    <w:tmpl w:val="C748934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0CF504D"/>
    <w:multiLevelType w:val="hybridMultilevel"/>
    <w:tmpl w:val="C2B886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19461C7"/>
    <w:multiLevelType w:val="hybridMultilevel"/>
    <w:tmpl w:val="B260B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B9A5F89"/>
    <w:multiLevelType w:val="hybridMultilevel"/>
    <w:tmpl w:val="9FCCF2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89677C"/>
    <w:multiLevelType w:val="hybridMultilevel"/>
    <w:tmpl w:val="8B747B9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2E8192B"/>
    <w:multiLevelType w:val="hybridMultilevel"/>
    <w:tmpl w:val="5810CA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2EB1E63"/>
    <w:multiLevelType w:val="hybridMultilevel"/>
    <w:tmpl w:val="E52459A0"/>
    <w:lvl w:ilvl="0" w:tplc="040C0015">
      <w:start w:val="1"/>
      <w:numFmt w:val="upperLetter"/>
      <w:lvlText w:val="%1."/>
      <w:lvlJc w:val="left"/>
      <w:pPr>
        <w:ind w:left="768" w:hanging="360"/>
      </w:pPr>
    </w:lvl>
    <w:lvl w:ilvl="1" w:tplc="040C0019" w:tentative="1">
      <w:start w:val="1"/>
      <w:numFmt w:val="lowerLetter"/>
      <w:lvlText w:val="%2."/>
      <w:lvlJc w:val="left"/>
      <w:pPr>
        <w:ind w:left="1488" w:hanging="360"/>
      </w:pPr>
    </w:lvl>
    <w:lvl w:ilvl="2" w:tplc="040C001B" w:tentative="1">
      <w:start w:val="1"/>
      <w:numFmt w:val="lowerRoman"/>
      <w:lvlText w:val="%3."/>
      <w:lvlJc w:val="right"/>
      <w:pPr>
        <w:ind w:left="2208" w:hanging="180"/>
      </w:pPr>
    </w:lvl>
    <w:lvl w:ilvl="3" w:tplc="040C000F" w:tentative="1">
      <w:start w:val="1"/>
      <w:numFmt w:val="decimal"/>
      <w:lvlText w:val="%4."/>
      <w:lvlJc w:val="left"/>
      <w:pPr>
        <w:ind w:left="2928" w:hanging="360"/>
      </w:pPr>
    </w:lvl>
    <w:lvl w:ilvl="4" w:tplc="040C0019" w:tentative="1">
      <w:start w:val="1"/>
      <w:numFmt w:val="lowerLetter"/>
      <w:lvlText w:val="%5."/>
      <w:lvlJc w:val="left"/>
      <w:pPr>
        <w:ind w:left="3648" w:hanging="360"/>
      </w:pPr>
    </w:lvl>
    <w:lvl w:ilvl="5" w:tplc="040C001B" w:tentative="1">
      <w:start w:val="1"/>
      <w:numFmt w:val="lowerRoman"/>
      <w:lvlText w:val="%6."/>
      <w:lvlJc w:val="right"/>
      <w:pPr>
        <w:ind w:left="4368" w:hanging="180"/>
      </w:pPr>
    </w:lvl>
    <w:lvl w:ilvl="6" w:tplc="040C000F" w:tentative="1">
      <w:start w:val="1"/>
      <w:numFmt w:val="decimal"/>
      <w:lvlText w:val="%7."/>
      <w:lvlJc w:val="left"/>
      <w:pPr>
        <w:ind w:left="5088" w:hanging="360"/>
      </w:pPr>
    </w:lvl>
    <w:lvl w:ilvl="7" w:tplc="040C0019" w:tentative="1">
      <w:start w:val="1"/>
      <w:numFmt w:val="lowerLetter"/>
      <w:lvlText w:val="%8."/>
      <w:lvlJc w:val="left"/>
      <w:pPr>
        <w:ind w:left="5808" w:hanging="360"/>
      </w:pPr>
    </w:lvl>
    <w:lvl w:ilvl="8" w:tplc="040C001B" w:tentative="1">
      <w:start w:val="1"/>
      <w:numFmt w:val="lowerRoman"/>
      <w:lvlText w:val="%9."/>
      <w:lvlJc w:val="right"/>
      <w:pPr>
        <w:ind w:left="6528" w:hanging="180"/>
      </w:pPr>
    </w:lvl>
  </w:abstractNum>
  <w:abstractNum w:abstractNumId="22">
    <w:nsid w:val="335C0578"/>
    <w:multiLevelType w:val="hybridMultilevel"/>
    <w:tmpl w:val="DEB6A9C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6726A87"/>
    <w:multiLevelType w:val="hybridMultilevel"/>
    <w:tmpl w:val="128A9C4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36E10C01"/>
    <w:multiLevelType w:val="hybridMultilevel"/>
    <w:tmpl w:val="4864715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70A4307"/>
    <w:multiLevelType w:val="hybridMultilevel"/>
    <w:tmpl w:val="6AF8285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7C53890"/>
    <w:multiLevelType w:val="hybridMultilevel"/>
    <w:tmpl w:val="571AEEE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F485E74"/>
    <w:multiLevelType w:val="hybridMultilevel"/>
    <w:tmpl w:val="BA8AB60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660267C"/>
    <w:multiLevelType w:val="hybridMultilevel"/>
    <w:tmpl w:val="5AD87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684182"/>
    <w:multiLevelType w:val="hybridMultilevel"/>
    <w:tmpl w:val="94B43FC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F3028F"/>
    <w:multiLevelType w:val="hybridMultilevel"/>
    <w:tmpl w:val="A13C031C"/>
    <w:lvl w:ilvl="0" w:tplc="040C0013">
      <w:start w:val="1"/>
      <w:numFmt w:val="upperRoman"/>
      <w:lvlText w:val="%1."/>
      <w:lvlJc w:val="right"/>
      <w:pPr>
        <w:ind w:left="768" w:hanging="360"/>
      </w:pPr>
    </w:lvl>
    <w:lvl w:ilvl="1" w:tplc="040C0019" w:tentative="1">
      <w:start w:val="1"/>
      <w:numFmt w:val="lowerLetter"/>
      <w:lvlText w:val="%2."/>
      <w:lvlJc w:val="left"/>
      <w:pPr>
        <w:ind w:left="1488" w:hanging="360"/>
      </w:pPr>
    </w:lvl>
    <w:lvl w:ilvl="2" w:tplc="040C001B" w:tentative="1">
      <w:start w:val="1"/>
      <w:numFmt w:val="lowerRoman"/>
      <w:lvlText w:val="%3."/>
      <w:lvlJc w:val="right"/>
      <w:pPr>
        <w:ind w:left="2208" w:hanging="180"/>
      </w:pPr>
    </w:lvl>
    <w:lvl w:ilvl="3" w:tplc="040C000F" w:tentative="1">
      <w:start w:val="1"/>
      <w:numFmt w:val="decimal"/>
      <w:lvlText w:val="%4."/>
      <w:lvlJc w:val="left"/>
      <w:pPr>
        <w:ind w:left="2928" w:hanging="360"/>
      </w:pPr>
    </w:lvl>
    <w:lvl w:ilvl="4" w:tplc="040C0019" w:tentative="1">
      <w:start w:val="1"/>
      <w:numFmt w:val="lowerLetter"/>
      <w:lvlText w:val="%5."/>
      <w:lvlJc w:val="left"/>
      <w:pPr>
        <w:ind w:left="3648" w:hanging="360"/>
      </w:pPr>
    </w:lvl>
    <w:lvl w:ilvl="5" w:tplc="040C001B" w:tentative="1">
      <w:start w:val="1"/>
      <w:numFmt w:val="lowerRoman"/>
      <w:lvlText w:val="%6."/>
      <w:lvlJc w:val="right"/>
      <w:pPr>
        <w:ind w:left="4368" w:hanging="180"/>
      </w:pPr>
    </w:lvl>
    <w:lvl w:ilvl="6" w:tplc="040C000F" w:tentative="1">
      <w:start w:val="1"/>
      <w:numFmt w:val="decimal"/>
      <w:lvlText w:val="%7."/>
      <w:lvlJc w:val="left"/>
      <w:pPr>
        <w:ind w:left="5088" w:hanging="360"/>
      </w:pPr>
    </w:lvl>
    <w:lvl w:ilvl="7" w:tplc="040C0019" w:tentative="1">
      <w:start w:val="1"/>
      <w:numFmt w:val="lowerLetter"/>
      <w:lvlText w:val="%8."/>
      <w:lvlJc w:val="left"/>
      <w:pPr>
        <w:ind w:left="5808" w:hanging="360"/>
      </w:pPr>
    </w:lvl>
    <w:lvl w:ilvl="8" w:tplc="040C001B" w:tentative="1">
      <w:start w:val="1"/>
      <w:numFmt w:val="lowerRoman"/>
      <w:lvlText w:val="%9."/>
      <w:lvlJc w:val="right"/>
      <w:pPr>
        <w:ind w:left="6528" w:hanging="180"/>
      </w:pPr>
    </w:lvl>
  </w:abstractNum>
  <w:abstractNum w:abstractNumId="31">
    <w:nsid w:val="530D57A7"/>
    <w:multiLevelType w:val="hybridMultilevel"/>
    <w:tmpl w:val="7C786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32632F7"/>
    <w:multiLevelType w:val="hybridMultilevel"/>
    <w:tmpl w:val="C6DA41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5987D60"/>
    <w:multiLevelType w:val="hybridMultilevel"/>
    <w:tmpl w:val="6480E24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9320C30"/>
    <w:multiLevelType w:val="hybridMultilevel"/>
    <w:tmpl w:val="7988D0A8"/>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nsid w:val="5B2144FE"/>
    <w:multiLevelType w:val="hybridMultilevel"/>
    <w:tmpl w:val="089A74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C4747F2"/>
    <w:multiLevelType w:val="hybridMultilevel"/>
    <w:tmpl w:val="9E2A4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D066B63"/>
    <w:multiLevelType w:val="hybridMultilevel"/>
    <w:tmpl w:val="24F2D1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2565A80"/>
    <w:multiLevelType w:val="hybridMultilevel"/>
    <w:tmpl w:val="7214DE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1D1AF8"/>
    <w:multiLevelType w:val="hybridMultilevel"/>
    <w:tmpl w:val="8BBE6A6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7013E40"/>
    <w:multiLevelType w:val="hybridMultilevel"/>
    <w:tmpl w:val="DF44EC1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8E66F9A"/>
    <w:multiLevelType w:val="hybridMultilevel"/>
    <w:tmpl w:val="C91CEEF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8EB3055"/>
    <w:multiLevelType w:val="hybridMultilevel"/>
    <w:tmpl w:val="75525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92E3436"/>
    <w:multiLevelType w:val="hybridMultilevel"/>
    <w:tmpl w:val="93DA7F2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nsid w:val="7CEB29F4"/>
    <w:multiLevelType w:val="hybridMultilevel"/>
    <w:tmpl w:val="77080A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FB22D7B"/>
    <w:multiLevelType w:val="hybridMultilevel"/>
    <w:tmpl w:val="072A2C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8"/>
  </w:num>
  <w:num w:numId="4">
    <w:abstractNumId w:val="6"/>
  </w:num>
  <w:num w:numId="5">
    <w:abstractNumId w:val="32"/>
  </w:num>
  <w:num w:numId="6">
    <w:abstractNumId w:val="38"/>
  </w:num>
  <w:num w:numId="7">
    <w:abstractNumId w:val="37"/>
  </w:num>
  <w:num w:numId="8">
    <w:abstractNumId w:val="27"/>
  </w:num>
  <w:num w:numId="9">
    <w:abstractNumId w:val="16"/>
  </w:num>
  <w:num w:numId="10">
    <w:abstractNumId w:val="18"/>
  </w:num>
  <w:num w:numId="11">
    <w:abstractNumId w:val="4"/>
  </w:num>
  <w:num w:numId="12">
    <w:abstractNumId w:val="45"/>
  </w:num>
  <w:num w:numId="13">
    <w:abstractNumId w:val="29"/>
  </w:num>
  <w:num w:numId="14">
    <w:abstractNumId w:val="20"/>
  </w:num>
  <w:num w:numId="15">
    <w:abstractNumId w:val="44"/>
  </w:num>
  <w:num w:numId="16">
    <w:abstractNumId w:val="35"/>
  </w:num>
  <w:num w:numId="17">
    <w:abstractNumId w:val="17"/>
  </w:num>
  <w:num w:numId="18">
    <w:abstractNumId w:val="34"/>
  </w:num>
  <w:num w:numId="19">
    <w:abstractNumId w:val="31"/>
  </w:num>
  <w:num w:numId="20">
    <w:abstractNumId w:val="36"/>
  </w:num>
  <w:num w:numId="21">
    <w:abstractNumId w:val="43"/>
  </w:num>
  <w:num w:numId="22">
    <w:abstractNumId w:val="7"/>
  </w:num>
  <w:num w:numId="23">
    <w:abstractNumId w:val="3"/>
  </w:num>
  <w:num w:numId="24">
    <w:abstractNumId w:val="11"/>
  </w:num>
  <w:num w:numId="25">
    <w:abstractNumId w:val="25"/>
  </w:num>
  <w:num w:numId="26">
    <w:abstractNumId w:val="9"/>
  </w:num>
  <w:num w:numId="27">
    <w:abstractNumId w:val="14"/>
  </w:num>
  <w:num w:numId="28">
    <w:abstractNumId w:val="15"/>
  </w:num>
  <w:num w:numId="29">
    <w:abstractNumId w:val="19"/>
  </w:num>
  <w:num w:numId="30">
    <w:abstractNumId w:val="40"/>
  </w:num>
  <w:num w:numId="31">
    <w:abstractNumId w:val="24"/>
  </w:num>
  <w:num w:numId="32">
    <w:abstractNumId w:val="33"/>
  </w:num>
  <w:num w:numId="33">
    <w:abstractNumId w:val="42"/>
  </w:num>
  <w:num w:numId="34">
    <w:abstractNumId w:val="2"/>
  </w:num>
  <w:num w:numId="35">
    <w:abstractNumId w:val="5"/>
  </w:num>
  <w:num w:numId="36">
    <w:abstractNumId w:val="0"/>
  </w:num>
  <w:num w:numId="37">
    <w:abstractNumId w:val="39"/>
  </w:num>
  <w:num w:numId="38">
    <w:abstractNumId w:val="12"/>
  </w:num>
  <w:num w:numId="39">
    <w:abstractNumId w:val="13"/>
  </w:num>
  <w:num w:numId="40">
    <w:abstractNumId w:val="22"/>
  </w:num>
  <w:num w:numId="41">
    <w:abstractNumId w:val="1"/>
  </w:num>
  <w:num w:numId="42">
    <w:abstractNumId w:val="30"/>
  </w:num>
  <w:num w:numId="43">
    <w:abstractNumId w:val="10"/>
  </w:num>
  <w:num w:numId="44">
    <w:abstractNumId w:val="41"/>
  </w:num>
  <w:num w:numId="45">
    <w:abstractNumId w:val="21"/>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27EDD"/>
    <w:rsid w:val="000137DB"/>
    <w:rsid w:val="0005586A"/>
    <w:rsid w:val="000F77DB"/>
    <w:rsid w:val="00112BD7"/>
    <w:rsid w:val="00152FA8"/>
    <w:rsid w:val="00192416"/>
    <w:rsid w:val="001B6644"/>
    <w:rsid w:val="00227EDD"/>
    <w:rsid w:val="00256E13"/>
    <w:rsid w:val="002620C9"/>
    <w:rsid w:val="002A0401"/>
    <w:rsid w:val="003274D2"/>
    <w:rsid w:val="00354998"/>
    <w:rsid w:val="003832BF"/>
    <w:rsid w:val="003D4B97"/>
    <w:rsid w:val="003E5534"/>
    <w:rsid w:val="003F1A36"/>
    <w:rsid w:val="003F528E"/>
    <w:rsid w:val="00483F27"/>
    <w:rsid w:val="00573EAF"/>
    <w:rsid w:val="00583222"/>
    <w:rsid w:val="00655746"/>
    <w:rsid w:val="006B5867"/>
    <w:rsid w:val="0070455D"/>
    <w:rsid w:val="007A67D2"/>
    <w:rsid w:val="007B3362"/>
    <w:rsid w:val="007F316E"/>
    <w:rsid w:val="00842BD2"/>
    <w:rsid w:val="00873351"/>
    <w:rsid w:val="008B5ED5"/>
    <w:rsid w:val="008E7E47"/>
    <w:rsid w:val="008F1BD8"/>
    <w:rsid w:val="009134CC"/>
    <w:rsid w:val="009270F4"/>
    <w:rsid w:val="00930CF2"/>
    <w:rsid w:val="00950DA8"/>
    <w:rsid w:val="009748AE"/>
    <w:rsid w:val="00994610"/>
    <w:rsid w:val="0099574D"/>
    <w:rsid w:val="009C6C05"/>
    <w:rsid w:val="00A238F8"/>
    <w:rsid w:val="00A62056"/>
    <w:rsid w:val="00A75EB7"/>
    <w:rsid w:val="00A7795F"/>
    <w:rsid w:val="00AA469E"/>
    <w:rsid w:val="00AC6BF3"/>
    <w:rsid w:val="00AF3AA9"/>
    <w:rsid w:val="00AF5C0C"/>
    <w:rsid w:val="00B52C22"/>
    <w:rsid w:val="00B615BC"/>
    <w:rsid w:val="00BA37B1"/>
    <w:rsid w:val="00BE16EB"/>
    <w:rsid w:val="00CB54E6"/>
    <w:rsid w:val="00CB7458"/>
    <w:rsid w:val="00CD2AD6"/>
    <w:rsid w:val="00D1795C"/>
    <w:rsid w:val="00D64841"/>
    <w:rsid w:val="00DB139E"/>
    <w:rsid w:val="00DF3D49"/>
    <w:rsid w:val="00E13DFF"/>
    <w:rsid w:val="00E56745"/>
    <w:rsid w:val="00F00D6F"/>
    <w:rsid w:val="00F16B94"/>
    <w:rsid w:val="00F53F6A"/>
    <w:rsid w:val="00F56CBA"/>
    <w:rsid w:val="00F87A68"/>
    <w:rsid w:val="00F91FF8"/>
    <w:rsid w:val="00FD2673"/>
    <w:rsid w:val="00FF56A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416"/>
  </w:style>
  <w:style w:type="paragraph" w:styleId="Titre1">
    <w:name w:val="heading 1"/>
    <w:basedOn w:val="Normal"/>
    <w:next w:val="Normal"/>
    <w:link w:val="Titre1Car"/>
    <w:uiPriority w:val="9"/>
    <w:qFormat/>
    <w:rsid w:val="00327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B66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B664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B66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7EDD"/>
    <w:pPr>
      <w:ind w:left="720"/>
      <w:contextualSpacing/>
    </w:pPr>
    <w:rPr>
      <w:rFonts w:ascii="Calibri" w:eastAsia="Calibri" w:hAnsi="Calibri" w:cs="Arial"/>
      <w:lang w:eastAsia="en-US"/>
    </w:rPr>
  </w:style>
  <w:style w:type="paragraph" w:styleId="Textedebulles">
    <w:name w:val="Balloon Text"/>
    <w:basedOn w:val="Normal"/>
    <w:link w:val="TextedebullesCar"/>
    <w:uiPriority w:val="99"/>
    <w:semiHidden/>
    <w:unhideWhenUsed/>
    <w:rsid w:val="00CD2A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2AD6"/>
    <w:rPr>
      <w:rFonts w:ascii="Tahoma" w:hAnsi="Tahoma" w:cs="Tahoma"/>
      <w:sz w:val="16"/>
      <w:szCs w:val="16"/>
    </w:rPr>
  </w:style>
  <w:style w:type="paragraph" w:styleId="En-tte">
    <w:name w:val="header"/>
    <w:basedOn w:val="Normal"/>
    <w:link w:val="En-tteCar"/>
    <w:uiPriority w:val="99"/>
    <w:unhideWhenUsed/>
    <w:rsid w:val="00CB54E6"/>
    <w:pPr>
      <w:tabs>
        <w:tab w:val="center" w:pos="4536"/>
        <w:tab w:val="right" w:pos="9072"/>
      </w:tabs>
      <w:spacing w:after="0" w:line="240" w:lineRule="auto"/>
    </w:pPr>
  </w:style>
  <w:style w:type="character" w:customStyle="1" w:styleId="En-tteCar">
    <w:name w:val="En-tête Car"/>
    <w:basedOn w:val="Policepardfaut"/>
    <w:link w:val="En-tte"/>
    <w:uiPriority w:val="99"/>
    <w:rsid w:val="00CB54E6"/>
  </w:style>
  <w:style w:type="paragraph" w:styleId="Pieddepage">
    <w:name w:val="footer"/>
    <w:basedOn w:val="Normal"/>
    <w:link w:val="PieddepageCar"/>
    <w:uiPriority w:val="99"/>
    <w:semiHidden/>
    <w:unhideWhenUsed/>
    <w:rsid w:val="00CB54E6"/>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B54E6"/>
  </w:style>
  <w:style w:type="paragraph" w:styleId="Titre">
    <w:name w:val="Title"/>
    <w:basedOn w:val="Normal"/>
    <w:next w:val="Normal"/>
    <w:link w:val="TitreCar"/>
    <w:uiPriority w:val="10"/>
    <w:qFormat/>
    <w:rsid w:val="003274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274D2"/>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3274D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B664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B664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1B6644"/>
    <w:rPr>
      <w:rFonts w:asciiTheme="majorHAnsi" w:eastAsiaTheme="majorEastAsia" w:hAnsiTheme="majorHAnsi" w:cstheme="majorBidi"/>
      <w:b/>
      <w:bCs/>
      <w:i/>
      <w:iCs/>
      <w:color w:val="4F81BD" w:themeColor="accent1"/>
    </w:rPr>
  </w:style>
  <w:style w:type="paragraph" w:styleId="En-ttedetabledesmatires">
    <w:name w:val="TOC Heading"/>
    <w:basedOn w:val="Titre1"/>
    <w:next w:val="Normal"/>
    <w:uiPriority w:val="39"/>
    <w:semiHidden/>
    <w:unhideWhenUsed/>
    <w:qFormat/>
    <w:rsid w:val="00E13DFF"/>
    <w:pPr>
      <w:outlineLvl w:val="9"/>
    </w:pPr>
    <w:rPr>
      <w:lang w:eastAsia="en-US"/>
    </w:rPr>
  </w:style>
  <w:style w:type="paragraph" w:styleId="TM1">
    <w:name w:val="toc 1"/>
    <w:basedOn w:val="Normal"/>
    <w:next w:val="Normal"/>
    <w:autoRedefine/>
    <w:uiPriority w:val="39"/>
    <w:unhideWhenUsed/>
    <w:rsid w:val="00E13DFF"/>
    <w:pPr>
      <w:spacing w:after="100"/>
    </w:pPr>
  </w:style>
  <w:style w:type="paragraph" w:styleId="TM2">
    <w:name w:val="toc 2"/>
    <w:basedOn w:val="Normal"/>
    <w:next w:val="Normal"/>
    <w:autoRedefine/>
    <w:uiPriority w:val="39"/>
    <w:unhideWhenUsed/>
    <w:rsid w:val="00E13DFF"/>
    <w:pPr>
      <w:spacing w:after="100"/>
      <w:ind w:left="220"/>
    </w:pPr>
  </w:style>
  <w:style w:type="paragraph" w:styleId="TM3">
    <w:name w:val="toc 3"/>
    <w:basedOn w:val="Normal"/>
    <w:next w:val="Normal"/>
    <w:autoRedefine/>
    <w:uiPriority w:val="39"/>
    <w:unhideWhenUsed/>
    <w:rsid w:val="00E13DFF"/>
    <w:pPr>
      <w:spacing w:after="100"/>
      <w:ind w:left="440"/>
    </w:pPr>
  </w:style>
  <w:style w:type="character" w:styleId="Lienhypertexte">
    <w:name w:val="Hyperlink"/>
    <w:basedOn w:val="Policepardfaut"/>
    <w:uiPriority w:val="99"/>
    <w:unhideWhenUsed/>
    <w:rsid w:val="00E13D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5378389">
      <w:bodyDiv w:val="1"/>
      <w:marLeft w:val="0"/>
      <w:marRight w:val="0"/>
      <w:marTop w:val="0"/>
      <w:marBottom w:val="0"/>
      <w:divBdr>
        <w:top w:val="none" w:sz="0" w:space="0" w:color="auto"/>
        <w:left w:val="none" w:sz="0" w:space="0" w:color="auto"/>
        <w:bottom w:val="none" w:sz="0" w:space="0" w:color="auto"/>
        <w:right w:val="none" w:sz="0" w:space="0" w:color="auto"/>
      </w:divBdr>
      <w:divsChild>
        <w:div w:id="1764642130">
          <w:marLeft w:val="0"/>
          <w:marRight w:val="0"/>
          <w:marTop w:val="0"/>
          <w:marBottom w:val="0"/>
          <w:divBdr>
            <w:top w:val="none" w:sz="0" w:space="0" w:color="auto"/>
            <w:left w:val="none" w:sz="0" w:space="0" w:color="auto"/>
            <w:bottom w:val="none" w:sz="0" w:space="0" w:color="auto"/>
            <w:right w:val="none" w:sz="0" w:space="0" w:color="auto"/>
          </w:divBdr>
        </w:div>
        <w:div w:id="1794399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85A23-BEAF-453E-8FAA-719C2618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Pages>
  <Words>2545</Words>
  <Characters>14001</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Unicornis</Company>
  <LinksUpToDate>false</LinksUpToDate>
  <CharactersWithSpaces>16513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Unicornis</dc:creator>
  <cp:lastModifiedBy>MAGIC TELECOM</cp:lastModifiedBy>
  <cp:revision>4</cp:revision>
  <cp:lastPrinted>2013-11-10T10:32:00Z</cp:lastPrinted>
  <dcterms:created xsi:type="dcterms:W3CDTF">2013-12-02T13:55:00Z</dcterms:created>
  <dcterms:modified xsi:type="dcterms:W3CDTF">2013-12-04T10:54:00Z</dcterms:modified>
</cp:coreProperties>
</file>