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DD" w:rsidRPr="00A86DF1" w:rsidRDefault="00AF36DD" w:rsidP="00AF36DD">
      <w:pPr>
        <w:pStyle w:val="Notedebasdepage"/>
        <w:spacing w:line="360" w:lineRule="auto"/>
        <w:rPr>
          <w:b/>
          <w:bCs/>
          <w:sz w:val="36"/>
          <w:szCs w:val="36"/>
        </w:rPr>
      </w:pPr>
      <w:r w:rsidRPr="00EE2463">
        <w:rPr>
          <w:b/>
          <w:bCs/>
          <w:sz w:val="36"/>
          <w:szCs w:val="36"/>
          <w:u w:val="single"/>
        </w:rPr>
        <w:t>Cours N° 8</w:t>
      </w:r>
      <w:r w:rsidRPr="00A86DF1">
        <w:rPr>
          <w:b/>
          <w:bCs/>
          <w:sz w:val="36"/>
          <w:szCs w:val="36"/>
        </w:rPr>
        <w:t> : La conclusion</w:t>
      </w:r>
    </w:p>
    <w:p w:rsidR="00AF36DD" w:rsidRDefault="00AF36DD" w:rsidP="00AF36DD">
      <w:pPr>
        <w:pStyle w:val="Notedebasdepag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P</w:t>
      </w:r>
      <w:r w:rsidRPr="009F66BD">
        <w:rPr>
          <w:b/>
          <w:bCs/>
          <w:sz w:val="28"/>
          <w:szCs w:val="28"/>
        </w:rPr>
        <w:t xml:space="preserve">lan du </w:t>
      </w:r>
      <w:r>
        <w:rPr>
          <w:b/>
          <w:bCs/>
          <w:sz w:val="28"/>
          <w:szCs w:val="28"/>
        </w:rPr>
        <w:t>C</w:t>
      </w:r>
      <w:r w:rsidRPr="009F66BD">
        <w:rPr>
          <w:b/>
          <w:bCs/>
          <w:sz w:val="28"/>
          <w:szCs w:val="28"/>
        </w:rPr>
        <w:t xml:space="preserve">ours : </w:t>
      </w:r>
    </w:p>
    <w:p w:rsidR="00AF36DD" w:rsidRDefault="00AF36DD" w:rsidP="00AF36DD">
      <w:pPr>
        <w:pStyle w:val="Notedebasdepage"/>
        <w:rPr>
          <w:b/>
          <w:bCs/>
          <w:sz w:val="28"/>
          <w:szCs w:val="28"/>
        </w:rPr>
      </w:pPr>
    </w:p>
    <w:p w:rsidR="00AF36DD" w:rsidRPr="00247A13" w:rsidRDefault="00AF36DD" w:rsidP="00AF36DD">
      <w:pPr>
        <w:pStyle w:val="Notedebasdepage"/>
        <w:numPr>
          <w:ilvl w:val="0"/>
          <w:numId w:val="3"/>
        </w:numPr>
        <w:ind w:left="567" w:hanging="141"/>
        <w:rPr>
          <w:sz w:val="26"/>
          <w:szCs w:val="26"/>
        </w:rPr>
      </w:pPr>
      <w:r w:rsidRPr="00247A13">
        <w:rPr>
          <w:b/>
          <w:bCs/>
          <w:sz w:val="26"/>
          <w:szCs w:val="26"/>
        </w:rPr>
        <w:t>Rappel des grandes lignes de la recherche</w:t>
      </w:r>
      <w:r w:rsidRPr="00247A13">
        <w:rPr>
          <w:sz w:val="26"/>
          <w:szCs w:val="26"/>
        </w:rPr>
        <w:t> </w:t>
      </w:r>
    </w:p>
    <w:p w:rsidR="00AF36DD" w:rsidRPr="00247A13" w:rsidRDefault="00AF36DD" w:rsidP="00AF36DD">
      <w:pPr>
        <w:pStyle w:val="Notedebasdepage"/>
        <w:numPr>
          <w:ilvl w:val="0"/>
          <w:numId w:val="3"/>
        </w:numPr>
        <w:ind w:left="709" w:hanging="349"/>
        <w:rPr>
          <w:b/>
          <w:bCs/>
          <w:sz w:val="26"/>
          <w:szCs w:val="26"/>
        </w:rPr>
      </w:pPr>
      <w:r w:rsidRPr="00247A13">
        <w:rPr>
          <w:b/>
          <w:bCs/>
          <w:sz w:val="26"/>
          <w:szCs w:val="26"/>
        </w:rPr>
        <w:t>Nouveaux apports de connaissances</w:t>
      </w:r>
    </w:p>
    <w:p w:rsidR="00AF36DD" w:rsidRPr="00247A13" w:rsidRDefault="00AF36DD" w:rsidP="00AF36DD">
      <w:pPr>
        <w:pStyle w:val="Notedebasdepage"/>
        <w:numPr>
          <w:ilvl w:val="0"/>
          <w:numId w:val="3"/>
        </w:numPr>
        <w:ind w:left="709" w:hanging="349"/>
        <w:rPr>
          <w:b/>
          <w:bCs/>
          <w:sz w:val="36"/>
          <w:szCs w:val="36"/>
        </w:rPr>
      </w:pPr>
      <w:r w:rsidRPr="00247A13">
        <w:rPr>
          <w:b/>
          <w:bCs/>
          <w:sz w:val="26"/>
          <w:szCs w:val="26"/>
        </w:rPr>
        <w:t>Application pratiques</w:t>
      </w:r>
      <w:r w:rsidRPr="00247A13">
        <w:rPr>
          <w:sz w:val="28"/>
          <w:szCs w:val="28"/>
        </w:rPr>
        <w:t> </w:t>
      </w:r>
    </w:p>
    <w:p w:rsidR="00AF36DD" w:rsidRPr="00A86DF1" w:rsidRDefault="00AF36DD" w:rsidP="00AF36DD">
      <w:pPr>
        <w:pStyle w:val="Notedebasdepage"/>
        <w:ind w:left="709"/>
        <w:rPr>
          <w:b/>
          <w:bCs/>
          <w:sz w:val="36"/>
          <w:szCs w:val="36"/>
        </w:rPr>
      </w:pPr>
    </w:p>
    <w:p w:rsidR="00AF36DD" w:rsidRDefault="00AF36DD" w:rsidP="00AF36DD">
      <w:pPr>
        <w:ind w:firstLine="1134"/>
        <w:jc w:val="both"/>
        <w:rPr>
          <w:sz w:val="24"/>
          <w:szCs w:val="24"/>
        </w:rPr>
      </w:pPr>
      <w:r w:rsidRPr="00A86DF1">
        <w:rPr>
          <w:sz w:val="24"/>
          <w:szCs w:val="24"/>
        </w:rPr>
        <w:t xml:space="preserve">A travers la conclusion le lecteur pourra avoir une idée générale sur le travail de recherche réalisé, d’autant plus, elle pourra susciter son intérêt à continuer de lire tout le rapport relatif à cette recherche, cependant, elle joue un rôle appréciable dans l’établissement d’une synthèse et </w:t>
      </w:r>
      <w:r>
        <w:rPr>
          <w:sz w:val="24"/>
          <w:szCs w:val="24"/>
        </w:rPr>
        <w:t>la</w:t>
      </w:r>
      <w:r w:rsidRPr="00A86DF1">
        <w:rPr>
          <w:sz w:val="24"/>
          <w:szCs w:val="24"/>
        </w:rPr>
        <w:t xml:space="preserve"> précis</w:t>
      </w:r>
      <w:r>
        <w:rPr>
          <w:sz w:val="24"/>
          <w:szCs w:val="24"/>
        </w:rPr>
        <w:t>ion de</w:t>
      </w:r>
      <w:r w:rsidRPr="00A86DF1">
        <w:rPr>
          <w:sz w:val="24"/>
          <w:szCs w:val="24"/>
        </w:rPr>
        <w:t xml:space="preserve"> l’essentiel du travail. En fait, la conclusion doit être rédigée en incluant les parties suivantes : </w:t>
      </w:r>
    </w:p>
    <w:p w:rsidR="00AF36DD" w:rsidRPr="002235AE" w:rsidRDefault="00AF36DD" w:rsidP="00AF36DD">
      <w:pPr>
        <w:ind w:firstLine="1134"/>
        <w:jc w:val="both"/>
        <w:rPr>
          <w:b/>
          <w:bCs/>
          <w:sz w:val="6"/>
          <w:szCs w:val="6"/>
        </w:rPr>
      </w:pPr>
    </w:p>
    <w:p w:rsidR="00AF36DD" w:rsidRPr="00EE2463" w:rsidRDefault="00AF36DD" w:rsidP="00AF36DD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 w:rsidRPr="00EE2463">
        <w:rPr>
          <w:b/>
          <w:bCs/>
          <w:sz w:val="32"/>
          <w:szCs w:val="32"/>
        </w:rPr>
        <w:t>Rappel des grandes lignes de la recherche</w:t>
      </w:r>
      <w:r w:rsidRPr="00EE2463">
        <w:rPr>
          <w:sz w:val="32"/>
          <w:szCs w:val="32"/>
        </w:rPr>
        <w:t> :</w:t>
      </w:r>
    </w:p>
    <w:p w:rsidR="00AF36DD" w:rsidRDefault="00AF36DD" w:rsidP="00AF36DD">
      <w:pPr>
        <w:ind w:left="90" w:firstLine="104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9F7497">
        <w:rPr>
          <w:sz w:val="24"/>
          <w:szCs w:val="24"/>
        </w:rPr>
        <w:t>ans cette partie le chercheur soulignera brièvement tous les points essentiels abordés tout au long de sa recherche, à l’instar de : la question principale, la présentation du modèle d’analyse théorique proposé par le chercheur, le champ choisi pour effectuer l’observation ainsi que de la comparaison des résultats attendus et les résultats observés.</w:t>
      </w:r>
    </w:p>
    <w:p w:rsidR="00AF36DD" w:rsidRPr="002235AE" w:rsidRDefault="00AF36DD" w:rsidP="00AF36DD">
      <w:pPr>
        <w:ind w:left="90" w:firstLine="1044"/>
        <w:jc w:val="both"/>
        <w:rPr>
          <w:sz w:val="4"/>
          <w:szCs w:val="4"/>
        </w:rPr>
      </w:pPr>
    </w:p>
    <w:p w:rsidR="00AF36DD" w:rsidRPr="00EE2463" w:rsidRDefault="00AF36DD" w:rsidP="00AF36DD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 w:rsidRPr="00EE2463">
        <w:rPr>
          <w:b/>
          <w:bCs/>
          <w:sz w:val="32"/>
          <w:szCs w:val="32"/>
        </w:rPr>
        <w:t xml:space="preserve">Nouveaux apports de connaissances </w:t>
      </w:r>
      <w:r w:rsidRPr="00EE2463">
        <w:rPr>
          <w:sz w:val="32"/>
          <w:szCs w:val="32"/>
        </w:rPr>
        <w:t xml:space="preserve">: </w:t>
      </w:r>
    </w:p>
    <w:p w:rsidR="00AF36DD" w:rsidRPr="005220EC" w:rsidRDefault="00AF36DD" w:rsidP="00AF36DD">
      <w:pPr>
        <w:ind w:left="90" w:firstLine="104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5220EC">
        <w:rPr>
          <w:sz w:val="24"/>
          <w:szCs w:val="24"/>
        </w:rPr>
        <w:t>ne recherche scientifique suppose ajouter de nouvelles connaissances scientifiques, cette contribution prend l’une des formes suivantes :</w:t>
      </w:r>
    </w:p>
    <w:p w:rsidR="00AF36DD" w:rsidRPr="00A86DF1" w:rsidRDefault="00AF36DD" w:rsidP="00AF36D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86DF1">
        <w:rPr>
          <w:sz w:val="24"/>
          <w:szCs w:val="24"/>
        </w:rPr>
        <w:t xml:space="preserve">Nouvelles informations relatives à l’objet de recherche : un travail de recherche apporte généralement de nouvelles informations, en d’autres termes, il enrichit notre connaissance à l’égard du phénomène étudié. Par ailleurs, cette recherche pourrait remettre fondamentalement en question des connaissances antérieures présentées par d’autres chercheurs.      </w:t>
      </w:r>
    </w:p>
    <w:p w:rsidR="00AF36DD" w:rsidRDefault="00AF36DD" w:rsidP="00AF36D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86DF1">
        <w:rPr>
          <w:sz w:val="24"/>
          <w:szCs w:val="24"/>
        </w:rPr>
        <w:t xml:space="preserve">Découvertes théoriques : si le chercheur parvient à adopter un modèle d’analyse performant, et ce modèle, après vérification, a prouvé sa capacité à mettre la lumière sur de nouveaux aspects jusqu’à présent inconnus, on peut considérer </w:t>
      </w:r>
      <w:r>
        <w:rPr>
          <w:sz w:val="24"/>
          <w:szCs w:val="24"/>
        </w:rPr>
        <w:t xml:space="preserve">que </w:t>
      </w:r>
      <w:r w:rsidRPr="00A86DF1">
        <w:rPr>
          <w:sz w:val="24"/>
          <w:szCs w:val="24"/>
        </w:rPr>
        <w:t xml:space="preserve">cette construction théorique </w:t>
      </w:r>
      <w:r>
        <w:rPr>
          <w:sz w:val="24"/>
          <w:szCs w:val="24"/>
        </w:rPr>
        <w:t xml:space="preserve">est </w:t>
      </w:r>
      <w:r w:rsidRPr="00A86DF1">
        <w:rPr>
          <w:sz w:val="24"/>
          <w:szCs w:val="24"/>
        </w:rPr>
        <w:t xml:space="preserve">incontestablement validée par un examen empirique comme un progrès théorique qui ouvre la voie vers une nouvelle perspective théorique.    </w:t>
      </w: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Pr="00E9418E" w:rsidRDefault="00AF36DD" w:rsidP="00AF36DD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 w:rsidRPr="00E9418E">
        <w:rPr>
          <w:b/>
          <w:bCs/>
          <w:sz w:val="32"/>
          <w:szCs w:val="32"/>
        </w:rPr>
        <w:lastRenderedPageBreak/>
        <w:t>Application</w:t>
      </w:r>
      <w:r>
        <w:rPr>
          <w:b/>
          <w:bCs/>
          <w:sz w:val="32"/>
          <w:szCs w:val="32"/>
        </w:rPr>
        <w:t>s</w:t>
      </w:r>
      <w:r w:rsidRPr="00E9418E">
        <w:rPr>
          <w:b/>
          <w:bCs/>
          <w:sz w:val="32"/>
          <w:szCs w:val="32"/>
        </w:rPr>
        <w:t xml:space="preserve"> pratiques</w:t>
      </w:r>
      <w:r w:rsidRPr="00E9418E">
        <w:rPr>
          <w:sz w:val="32"/>
          <w:szCs w:val="32"/>
        </w:rPr>
        <w:t> :</w:t>
      </w:r>
    </w:p>
    <w:p w:rsidR="00AF36DD" w:rsidRPr="00F209D1" w:rsidRDefault="00AF36DD" w:rsidP="00AF36DD">
      <w:pPr>
        <w:ind w:left="90" w:firstLine="104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F209D1">
        <w:rPr>
          <w:sz w:val="24"/>
          <w:szCs w:val="24"/>
        </w:rPr>
        <w:t>n travail de recherche ne peut être profitable que, s’il définit parfaitement le problème et révèle toutes les manœuvres à entreprendre en faveur de tous les acteurs concernés par ce problème</w:t>
      </w:r>
      <w:r w:rsidRPr="00A86DF1">
        <w:rPr>
          <w:rStyle w:val="Appelnotedebasdep"/>
          <w:sz w:val="24"/>
          <w:szCs w:val="24"/>
        </w:rPr>
        <w:footnoteReference w:id="2"/>
      </w:r>
      <w:r w:rsidRPr="00F209D1">
        <w:rPr>
          <w:sz w:val="24"/>
          <w:szCs w:val="24"/>
        </w:rPr>
        <w:t xml:space="preserve">.   </w:t>
      </w: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AF36DD" w:rsidRDefault="00AF36DD" w:rsidP="00AF36DD">
      <w:pPr>
        <w:jc w:val="both"/>
        <w:rPr>
          <w:sz w:val="24"/>
          <w:szCs w:val="24"/>
        </w:rPr>
      </w:pPr>
    </w:p>
    <w:p w:rsidR="00422907" w:rsidRDefault="00422907"/>
    <w:sectPr w:rsidR="00422907" w:rsidSect="00422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048" w:rsidRDefault="00874048" w:rsidP="00AF36DD">
      <w:pPr>
        <w:spacing w:after="0" w:line="240" w:lineRule="auto"/>
      </w:pPr>
      <w:r>
        <w:separator/>
      </w:r>
    </w:p>
  </w:endnote>
  <w:endnote w:type="continuationSeparator" w:id="1">
    <w:p w:rsidR="00874048" w:rsidRDefault="00874048" w:rsidP="00AF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048" w:rsidRDefault="00874048" w:rsidP="00AF36DD">
      <w:pPr>
        <w:spacing w:after="0" w:line="240" w:lineRule="auto"/>
      </w:pPr>
      <w:r>
        <w:separator/>
      </w:r>
    </w:p>
  </w:footnote>
  <w:footnote w:type="continuationSeparator" w:id="1">
    <w:p w:rsidR="00874048" w:rsidRDefault="00874048" w:rsidP="00AF36DD">
      <w:pPr>
        <w:spacing w:after="0" w:line="240" w:lineRule="auto"/>
      </w:pPr>
      <w:r>
        <w:continuationSeparator/>
      </w:r>
    </w:p>
  </w:footnote>
  <w:footnote w:id="2">
    <w:p w:rsidR="00AF36DD" w:rsidRPr="000D39C4" w:rsidRDefault="00AF36DD" w:rsidP="00AF36D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0D39C4">
        <w:rPr>
          <w:lang w:val="en-US"/>
        </w:rPr>
        <w:t xml:space="preserve"> Quivy</w:t>
      </w:r>
      <w:r w:rsidRPr="0078192B">
        <w:rPr>
          <w:lang w:val="en-US"/>
        </w:rPr>
        <w:t xml:space="preserve"> </w:t>
      </w:r>
      <w:r w:rsidRPr="000D39C4">
        <w:rPr>
          <w:lang w:val="en-US"/>
        </w:rPr>
        <w:t>Raymond, Campenhoudt</w:t>
      </w:r>
      <w:r w:rsidRPr="0078192B">
        <w:rPr>
          <w:lang w:val="en-US"/>
        </w:rPr>
        <w:t xml:space="preserve"> </w:t>
      </w:r>
      <w:r w:rsidRPr="000D39C4">
        <w:rPr>
          <w:lang w:val="en-US"/>
        </w:rPr>
        <w:t>Luc Van</w:t>
      </w:r>
      <w:r>
        <w:rPr>
          <w:lang w:val="en-US"/>
        </w:rPr>
        <w:t>, op.cit,</w:t>
      </w:r>
      <w:r w:rsidRPr="000D39C4">
        <w:rPr>
          <w:lang w:val="en-US"/>
        </w:rPr>
        <w:t xml:space="preserve"> p</w:t>
      </w:r>
      <w:r>
        <w:rPr>
          <w:lang w:val="en-US"/>
        </w:rPr>
        <w:t>p</w:t>
      </w:r>
      <w:r w:rsidRPr="000D39C4">
        <w:rPr>
          <w:lang w:val="en-US"/>
        </w:rPr>
        <w:t> :</w:t>
      </w:r>
      <w:r>
        <w:rPr>
          <w:lang w:val="en-US"/>
        </w:rPr>
        <w:t>247-</w:t>
      </w:r>
      <w:r w:rsidRPr="000D39C4">
        <w:rPr>
          <w:lang w:val="en-US"/>
        </w:rPr>
        <w:t xml:space="preserve"> 251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D4C29"/>
    <w:multiLevelType w:val="hybridMultilevel"/>
    <w:tmpl w:val="CE287684"/>
    <w:lvl w:ilvl="0" w:tplc="3ED49D9E">
      <w:start w:val="1"/>
      <w:numFmt w:val="upperRoman"/>
      <w:lvlText w:val="%1-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FA44514"/>
    <w:multiLevelType w:val="hybridMultilevel"/>
    <w:tmpl w:val="2D3E240A"/>
    <w:lvl w:ilvl="0" w:tplc="D5FE190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F3F3E"/>
    <w:multiLevelType w:val="hybridMultilevel"/>
    <w:tmpl w:val="5CD85268"/>
    <w:lvl w:ilvl="0" w:tplc="040C0017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6DD"/>
    <w:rsid w:val="00422907"/>
    <w:rsid w:val="00520334"/>
    <w:rsid w:val="007D272D"/>
    <w:rsid w:val="00874048"/>
    <w:rsid w:val="00A54497"/>
    <w:rsid w:val="00A62AD8"/>
    <w:rsid w:val="00AF36DD"/>
    <w:rsid w:val="00B31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AF36DD"/>
    <w:pPr>
      <w:spacing w:after="0" w:line="240" w:lineRule="auto"/>
      <w:jc w:val="left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F36D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F36D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F36D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alili</dc:creator>
  <cp:lastModifiedBy>alili</cp:lastModifiedBy>
  <cp:revision>1</cp:revision>
  <dcterms:created xsi:type="dcterms:W3CDTF">2020-03-30T09:29:00Z</dcterms:created>
  <dcterms:modified xsi:type="dcterms:W3CDTF">2020-03-30T09:30:00Z</dcterms:modified>
</cp:coreProperties>
</file>