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3141B7" w:rsidRDefault="003141B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3141B7" w:rsidRDefault="003141B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3141B7" w:rsidRDefault="003141B7" w:rsidP="00736C87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gramStart"/>
      <w:r w:rsidRPr="003141B7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الدرس</w:t>
      </w:r>
      <w:proofErr w:type="gramEnd"/>
      <w:r w:rsidRPr="003141B7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="00736C87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الثالث</w:t>
      </w:r>
    </w:p>
    <w:p w:rsidR="00AC1204" w:rsidRDefault="00AC1204" w:rsidP="003141B7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3141B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أفْعَلُ التّفضيل</w:t>
      </w:r>
    </w:p>
    <w:p w:rsidR="003141B7" w:rsidRPr="003141B7" w:rsidRDefault="003141B7" w:rsidP="003141B7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141B7" w:rsidRP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proofErr w:type="gramStart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1.1-</w:t>
      </w:r>
      <w:proofErr w:type="spellEnd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تعري</w:t>
      </w:r>
      <w:proofErr w:type="gramEnd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فه</w:t>
      </w:r>
      <w:r w:rsidRPr="003141B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proofErr w:type="spellStart"/>
      <w:r w:rsidRPr="003141B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proofErr w:type="spellEnd"/>
      <w:r w:rsidRPr="003141B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3141B7" w:rsidRP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2.1</w:t>
      </w:r>
      <w:proofErr w:type="gramStart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proofErr w:type="spellEnd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أركانه</w:t>
      </w:r>
      <w:proofErr w:type="gramEnd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3141B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proofErr w:type="spellEnd"/>
      <w:r w:rsidRPr="003141B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3.1-</w:t>
      </w:r>
      <w:proofErr w:type="spellEnd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طريق</w:t>
      </w:r>
      <w:proofErr w:type="gramStart"/>
      <w:r w:rsidRPr="003141B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 صياغته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P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141B7" w:rsidRPr="003141B7" w:rsidRDefault="003141B7" w:rsidP="003141B7">
      <w:pPr>
        <w:rPr>
          <w:rtl/>
          <w:lang w:bidi="ar-DZ"/>
        </w:rPr>
      </w:pPr>
    </w:p>
    <w:p w:rsidR="003141B7" w:rsidRP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1.1-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تعري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فه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هو اسم مشتقّ  على وزن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«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أَفْعَل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»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يدلّ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الأغلب-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على أنّ شيئين اشتركا في معنى،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وزاد أحدهما على الآخر فيه .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2.1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أركانه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يقوم التفضيل الاصطلاحي على ثلاثة أركان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صيغة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«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أَفْعَل </w:t>
      </w:r>
      <w:proofErr w:type="spellStart"/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»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وهي اسم مشتقّ .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شيْئَان يشتركان في معنى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خاص .</w:t>
      </w:r>
      <w:proofErr w:type="gramEnd"/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زيادة أحدهما على الآخر في هذا المعنى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الخاص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والذي زاد يسمّى المفضّل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والآخر المفضّل عليه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أو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المفضول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</w:t>
      </w:r>
    </w:p>
    <w:tbl>
      <w:tblPr>
        <w:tblStyle w:val="Grilledutableau"/>
        <w:tblW w:w="0" w:type="auto"/>
        <w:tblInd w:w="4503" w:type="dxa"/>
        <w:tblLook w:val="04A0"/>
      </w:tblPr>
      <w:tblGrid>
        <w:gridCol w:w="1417"/>
        <w:gridCol w:w="567"/>
        <w:gridCol w:w="1559"/>
        <w:gridCol w:w="1166"/>
      </w:tblGrid>
      <w:tr w:rsidR="003141B7" w:rsidTr="003141B7"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الأرْضِ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أَكْبَرُ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الشَّمْسُ</w:t>
            </w:r>
            <w:proofErr w:type="gramEnd"/>
          </w:p>
        </w:tc>
      </w:tr>
      <w:tr w:rsidR="003141B7" w:rsidTr="003141B7"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المفضول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المعنى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المشترك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المفضل</w:t>
            </w:r>
            <w:proofErr w:type="gramEnd"/>
          </w:p>
        </w:tc>
      </w:tr>
    </w:tbl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▪</w:t>
      </w:r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ملاحظة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الزيادة قد تكون في أمر محمود أو أمر مذموم  . مثال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الأول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←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عائشة أذْكى منْ </w:t>
      </w:r>
      <w:proofErr w:type="gram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سُعَادَ .</w:t>
      </w:r>
      <w:proofErr w:type="gram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ومثال الثاني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←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زينبُ أَقْبَحُ منْ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ليْلى .</w:t>
      </w:r>
      <w:proofErr w:type="gramEnd"/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يدلّ أفعل التفضيل على الدوام والاستمرار ما لم توجد قرينة تعارض </w:t>
      </w:r>
      <w:proofErr w:type="gram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ذلك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.</w:t>
      </w:r>
      <w:proofErr w:type="spellEnd"/>
      <w:proofErr w:type="gramEnd"/>
      <w:r>
        <w:rPr>
          <w:rFonts w:ascii="Calibri" w:hAnsi="Calibri" w:cs="Sakkal Majalla"/>
          <w:b/>
          <w:bCs/>
          <w:sz w:val="32"/>
          <w:szCs w:val="32"/>
          <w:lang w:bidi="ar-DZ"/>
        </w:rPr>
        <w:t>▪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3.1-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طريق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 صياغته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يصاغ اسم التفضيل إمّا من الفعل الثلاثي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وإمّا من الفعل غير الثلاثي .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صياغته من الفعل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الثلاثي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يصاغ من الفعل الثلاثي على وزن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أَفعل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بشرط أنْ يكون الفعل :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8820"/>
      </w:tblGrid>
      <w:tr w:rsidR="003141B7" w:rsidTr="003141B7">
        <w:tc>
          <w:tcPr>
            <w:tcW w:w="8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ماضيا ،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ثلاثيًّا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متصرّفا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تامّا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مثبتًا ،مبنيًّا للمعلوم ،قابلا للتفاضل ،وألا تكون الصفة منه على وزن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أفعل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</w:tbl>
    <w:p w:rsidR="003141B7" w:rsidRDefault="003141B7" w:rsidP="003141B7">
      <w:pPr>
        <w:autoSpaceDE w:val="0"/>
        <w:autoSpaceDN w:val="0"/>
        <w:adjustRightInd w:val="0"/>
        <w:spacing w:after="0" w:line="240" w:lineRule="auto"/>
        <w:jc w:val="right"/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نحو قوله تعالى في سورة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الكهف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QCF2BSML" w:hAnsi="QCF2BSML" w:cs="QCF2BSML"/>
          <w:color w:val="000000"/>
          <w:sz w:val="24"/>
          <w:szCs w:val="24"/>
          <w:rtl/>
        </w:rPr>
        <w:t>ﭐﱡﭐ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ﳋ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ﳌ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ﳍ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ﳎ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ﳏ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ﳐ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ﳑ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ﳒ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ﳓ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ﳔ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ﳕ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ﳖ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ﳗ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QCF2297" w:hAnsi="QCF2297" w:cs="QCF2297"/>
          <w:color w:val="000000"/>
          <w:sz w:val="24"/>
          <w:szCs w:val="24"/>
          <w:rtl/>
        </w:rPr>
        <w:t>ﳘ</w:t>
      </w:r>
      <w:proofErr w:type="spellEnd"/>
      <w:r>
        <w:rPr>
          <w:rFonts w:ascii="QCF2297" w:hAnsi="QCF2297" w:cs="QCF2297"/>
          <w:color w:val="000000"/>
          <w:sz w:val="24"/>
          <w:szCs w:val="24"/>
          <w:rtl/>
        </w:rPr>
        <w:t xml:space="preserve">  </w:t>
      </w:r>
      <w:proofErr w:type="spellStart"/>
      <w:r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>
        <w:rPr>
          <w:rFonts w:ascii="@Arial Unicode MS" w:eastAsia="@Arial Unicode MS" w:hAnsi="QCF2BSML" w:cs="@Arial Unicode MS" w:hint="eastAsia"/>
          <w:color w:val="9DAB0C"/>
          <w:sz w:val="24"/>
          <w:szCs w:val="24"/>
          <w:rtl/>
        </w:rPr>
        <w:t xml:space="preserve">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وقول الشاعر :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فَمَا أَكْثَر الإِخْوَانَ حِينَ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تَعُدُّهُمْ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وَلَكِنَّهُمْ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النَّائِبَاتِ قَلِيلُ </w:t>
      </w:r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!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فالاسم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أكثر </w:t>
      </w:r>
      <w:proofErr w:type="spellStart"/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الآية الكريمة وفي البيت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فعله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كَثُرَ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وهو مستوف للشروط .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لذلك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صيغ منه اسم التفضيل على وزن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أفْعَل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صياغة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مباشرة .</w:t>
      </w:r>
      <w:proofErr w:type="gramEnd"/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Calibri" w:hAnsi="Calibri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▪</w:t>
      </w:r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ملاحظة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إنْ كــان الفعل جامدا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أو كان معناه غير قابل للمفاضلة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امتنع التفضيل منه مطلقا.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Calibri" w:hAnsi="Calibri" w:cs="Sakkal Majalla"/>
          <w:b/>
          <w:bCs/>
          <w:sz w:val="32"/>
          <w:szCs w:val="32"/>
          <w:rtl/>
          <w:lang w:bidi="ar-DZ"/>
        </w:rPr>
      </w:pPr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ب-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صياغته من الفعل الذي لم يستوف </w:t>
      </w:r>
      <w:proofErr w:type="gram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الشروط :</w:t>
      </w:r>
      <w:proofErr w:type="gram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  يصاغ من مصدر فعل آخر مناسب للمعنى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Calibri" w:hAnsi="Calibri" w:cs="Sakkal Majalla"/>
          <w:b/>
          <w:bCs/>
          <w:sz w:val="32"/>
          <w:szCs w:val="32"/>
          <w:rtl/>
          <w:lang w:bidi="ar-DZ"/>
        </w:rPr>
      </w:pPr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مستوف </w:t>
      </w:r>
      <w:proofErr w:type="gram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للشروط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ويوضع بعد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أَفْعل </w:t>
      </w:r>
      <w:proofErr w:type="spell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 xml:space="preserve"> مصدر الفعل الأول منصوبا على التمييز .</w:t>
      </w:r>
      <w:proofErr w:type="gramStart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نحو</w:t>
      </w:r>
      <w:proofErr w:type="gramEnd"/>
      <w:r>
        <w:rPr>
          <w:rFonts w:ascii="Calibri" w:hAnsi="Calibri" w:cs="Sakkal Majalla"/>
          <w:b/>
          <w:bCs/>
          <w:sz w:val="32"/>
          <w:szCs w:val="32"/>
          <w:rtl/>
          <w:lang w:bidi="ar-DZ"/>
        </w:rPr>
        <w:t>:</w:t>
      </w:r>
    </w:p>
    <w:tbl>
      <w:tblPr>
        <w:tblStyle w:val="Grilledutableau"/>
        <w:tblW w:w="0" w:type="auto"/>
        <w:tblInd w:w="5211" w:type="dxa"/>
        <w:tblLook w:val="04A0"/>
      </w:tblPr>
      <w:tblGrid>
        <w:gridCol w:w="4001"/>
      </w:tblGrid>
      <w:tr w:rsidR="003141B7" w:rsidTr="003141B7"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عَلِيٌّ أَكْثَرُ اِسْتِعْدَادًا للامتحان من خالد .</w:t>
            </w:r>
          </w:p>
        </w:tc>
      </w:tr>
    </w:tbl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4.1-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أقسامه وحكم ك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 قسم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:ينقسم إلى ثلاثة أقسام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المجرد من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'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'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والإضافة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ومثاله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أَحْسَنَ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قول الشاعر :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وَإِنِّي رَأَيْتُ الضُّرَّ أَحْسَنَ مَنْظَرًا          مِنْ مَرْأَى صَغِيرٍ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بِهِ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كِبْرُ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وحكم هذا القسم أمران :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أوّلا : وجوب تذكيره وإفراده في جميع أحواله . </w:t>
      </w:r>
    </w:p>
    <w:tbl>
      <w:tblPr>
        <w:tblStyle w:val="Grilledutableau"/>
        <w:tblW w:w="0" w:type="auto"/>
        <w:tblInd w:w="1526" w:type="dxa"/>
        <w:tblLook w:val="04A0"/>
      </w:tblPr>
      <w:tblGrid>
        <w:gridCol w:w="3827"/>
        <w:gridCol w:w="3859"/>
      </w:tblGrid>
      <w:tr w:rsidR="003141B7" w:rsidTr="003141B7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الناقةُ أَصْبَرُ من غيرِهَا على العطش .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الجمَلُ أَصْبَرُ من غَيْرِهِ عَلَى العَطَشِ </w:t>
            </w:r>
          </w:p>
        </w:tc>
      </w:tr>
      <w:tr w:rsidR="003141B7" w:rsidTr="003141B7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الناقتانِ أَصْبَرُ من غيرهما على العطش .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الجَمَلاَنِ أَصْبَرُ مِنْ غَيْرِهِمَا عَلَى العَطَشِ .</w:t>
            </w:r>
          </w:p>
        </w:tc>
      </w:tr>
      <w:tr w:rsidR="003141B7" w:rsidTr="003141B7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النوق أصْبَرُ من غيرهِنَّ على العطش .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الجِمَالُ أَصْبَرُ مِنْ غَيْرِهَا عَلَى العَطَشِ .</w:t>
            </w:r>
          </w:p>
        </w:tc>
      </w:tr>
    </w:tbl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ثانيا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وجوب دخول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مِنْ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على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المفضول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 نحو قول المتنبي :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وَمَا لَيْلٌ بِأَطْوَلَ مِنْ نَهَارٍ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يَظَلُّ بِلَحْظِ حُسَّادِي مَشُوبَا</w:t>
      </w:r>
    </w:p>
    <w:p w:rsidR="003141B7" w:rsidRDefault="003141B7" w:rsidP="003141B7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وَمَا مَوْتٌ بِأَبْغَضَ مِنْ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حَيَاةٍ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أَرَى لَهُمُ مَعِي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فِيهَا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نَصِيبَا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ودخول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مِنْ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على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المفضول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يقتضي أحكاما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منها : </w:t>
      </w:r>
    </w:p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-جواز حذفهما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معا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بشرط وجود دليل يدلّ عليهما .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نحو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sym w:font="Wingdings 2" w:char="0097"/>
      </w:r>
    </w:p>
    <w:tbl>
      <w:tblPr>
        <w:tblStyle w:val="Grilledutableau"/>
        <w:tblW w:w="0" w:type="auto"/>
        <w:tblInd w:w="2093" w:type="dxa"/>
        <w:tblLook w:val="04A0"/>
      </w:tblPr>
      <w:tblGrid>
        <w:gridCol w:w="3827"/>
        <w:gridCol w:w="3292"/>
      </w:tblGrid>
      <w:tr w:rsidR="003141B7" w:rsidTr="003141B7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أي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والآخرة خير من الدنيا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وأبقى منها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.</w:t>
            </w:r>
            <w:proofErr w:type="spellEnd"/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autoSpaceDE w:val="0"/>
              <w:autoSpaceDN w:val="0"/>
              <w:adjustRightInd w:val="0"/>
              <w:jc w:val="right"/>
              <w:rPr>
                <w:rFonts w:ascii="@Arial Unicode MS" w:eastAsia="@Arial Unicode MS" w:hAnsi="QCF2BSML" w:cs="@Arial Unicode MS"/>
                <w:color w:val="9DAB0C"/>
                <w:sz w:val="27"/>
                <w:szCs w:val="27"/>
                <w:lang w:bidi="ar-DZ"/>
              </w:rPr>
            </w:pPr>
            <w:proofErr w:type="spellStart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ﱡﭐ</w:t>
            </w:r>
            <w:proofErr w:type="spellEnd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>ﱟ</w:t>
            </w:r>
            <w:proofErr w:type="spellEnd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>ﱠ</w:t>
            </w:r>
            <w:proofErr w:type="spellEnd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>ﱡ</w:t>
            </w:r>
            <w:proofErr w:type="spellEnd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>ﱢ</w:t>
            </w:r>
            <w:proofErr w:type="spellEnd"/>
            <w:r>
              <w:rPr>
                <w:rFonts w:ascii="QCF2592" w:hAnsi="QCF2592" w:cs="QCF2592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ﱠ</w:t>
            </w:r>
            <w:proofErr w:type="spellEnd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@Arial Unicode MS" w:eastAsia="@Arial Unicode MS" w:hAnsi="QCF2BSML" w:cs="@Arial Unicode MS" w:hint="eastAsia"/>
                <w:color w:val="9DAB0C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eastAsia="@Arial Unicode MS" w:hAnsi="Sakkal Majalla" w:cs="Sakkal Majalla"/>
                <w:sz w:val="32"/>
                <w:szCs w:val="32"/>
                <w:rtl/>
              </w:rPr>
              <w:t>الأعلى</w:t>
            </w:r>
            <w:proofErr w:type="gramEnd"/>
            <w:r>
              <w:rPr>
                <w:rFonts w:ascii="@Arial Unicode MS" w:eastAsia="@Arial Unicode MS" w:hAnsi="QCF2BSML" w:cs="@Arial Unicode MS" w:hint="eastAsia"/>
                <w:color w:val="9DAB0C"/>
                <w:sz w:val="27"/>
                <w:szCs w:val="27"/>
                <w:rtl/>
              </w:rPr>
              <w:t xml:space="preserve"> </w:t>
            </w:r>
          </w:p>
        </w:tc>
      </w:tr>
    </w:tbl>
    <w:p w:rsidR="003141B7" w:rsidRDefault="003141B7" w:rsidP="003141B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وقد اجتمع الحذف والإثبات في قوله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تعالى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سورة الكهف :</w:t>
      </w:r>
    </w:p>
    <w:tbl>
      <w:tblPr>
        <w:tblStyle w:val="Grilledutableau"/>
        <w:tblW w:w="0" w:type="auto"/>
        <w:tblInd w:w="2093" w:type="dxa"/>
        <w:tblLook w:val="04A0"/>
      </w:tblPr>
      <w:tblGrid>
        <w:gridCol w:w="3544"/>
        <w:gridCol w:w="3575"/>
      </w:tblGrid>
      <w:tr w:rsidR="003141B7" w:rsidTr="003141B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أي : وأعزُّ مِنْكَ نَفَرًا 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ﭐﱡﭐ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>ﳒ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>ﳓ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>ﳔ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>ﳕ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>ﳖ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>ﳗ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>ﳘ</w:t>
            </w:r>
            <w:proofErr w:type="spellEnd"/>
            <w:r>
              <w:rPr>
                <w:rFonts w:ascii="QCF2297" w:hAnsi="QCF2297" w:cs="QCF2297"/>
                <w:color w:val="000000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ﱠ</w:t>
            </w:r>
            <w:proofErr w:type="spellEnd"/>
            <w:r>
              <w:rPr>
                <w:rFonts w:ascii="@Arial Unicode MS" w:eastAsia="@Arial Unicode MS" w:hAnsi="QCF2BSML" w:cs="@Arial Unicode MS" w:hint="eastAsia"/>
                <w:color w:val="9DAB0C"/>
                <w:sz w:val="24"/>
                <w:szCs w:val="24"/>
                <w:rtl/>
              </w:rPr>
              <w:t xml:space="preserve"> </w:t>
            </w:r>
          </w:p>
        </w:tc>
      </w:tr>
    </w:tbl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وقول الشاعر :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وَمَنْ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يَصْبِرْ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يَجِدْ غِبَّ صَبْرِهِ         أَلَذَّ وَأَحْلَى مِنْ جَنَى النَّحْلِ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الفَمِ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proofErr w:type="spellEnd"/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أي : أَلَذَّ مِنْ جَنَى النَّحْلِ .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Times New Roman"/>
          <w:sz w:val="32"/>
          <w:szCs w:val="32"/>
          <w:rtl/>
          <w:lang w:bidi="ar-DZ"/>
        </w:rPr>
        <w:t>▪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ملاحظة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إذا حذف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المفضول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مِنْ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الداخلة عليه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كانا ملحوظين في النية والتقدير ،وصارا 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بمنزلة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المذكورين .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وأكثر مواضع حذفها حين يكون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أفْعَل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</w:p>
    <w:tbl>
      <w:tblPr>
        <w:tblStyle w:val="Grilledutableau"/>
        <w:tblW w:w="0" w:type="auto"/>
        <w:tblInd w:w="3652" w:type="dxa"/>
        <w:tblLook w:val="04A0"/>
      </w:tblPr>
      <w:tblGrid>
        <w:gridCol w:w="4253"/>
        <w:gridCol w:w="1307"/>
      </w:tblGrid>
      <w:tr w:rsidR="003141B7" w:rsidTr="003141B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قَرْعُ الحُجَّةِ بِالحُجَّةِ أَنْفَعُ . . . وَهُوَ بالعالِمِ أَلْيَقُ .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خبر مبتدأ</w:t>
            </w:r>
          </w:p>
        </w:tc>
      </w:tr>
      <w:tr w:rsidR="003141B7" w:rsidTr="003141B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رُبَّمَا كَانَ اِزْدِرَاءُ السَّفِيهِ أَنْجَعَ في إِصْلاَحِهِ  .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خبرَ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ناسِخٍ</w:t>
            </w:r>
            <w:proofErr w:type="gramEnd"/>
          </w:p>
        </w:tc>
      </w:tr>
      <w:tr w:rsidR="003141B7" w:rsidTr="003141B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أظَنَنْتُ السُّؤَالَ الأخيرَ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أَسْهَلَ .</w:t>
            </w:r>
            <w:proofErr w:type="gramEnd"/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مفعولا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ثانيا</w:t>
            </w:r>
          </w:p>
        </w:tc>
      </w:tr>
    </w:tbl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Times New Roman"/>
          <w:sz w:val="32"/>
          <w:szCs w:val="32"/>
          <w:rtl/>
          <w:lang w:bidi="ar-DZ"/>
        </w:rPr>
        <w:t>▪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ملاحظة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يقلّ حذفهما إذا كان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أَفْعَل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حالا .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نحو :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تَوَالَتِ ا الأحْدَاثُ أَسْرَعَ .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ب-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المقترن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بــِ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ويكون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أَفْعَل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هذا القسم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مطابقا لصاحبه في التذكير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والتأنيث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والإفراد وفروعه . نحو : </w:t>
      </w:r>
    </w:p>
    <w:tbl>
      <w:tblPr>
        <w:tblStyle w:val="Grilledutableau"/>
        <w:tblW w:w="0" w:type="auto"/>
        <w:tblInd w:w="2660" w:type="dxa"/>
        <w:tblLook w:val="04A0"/>
      </w:tblPr>
      <w:tblGrid>
        <w:gridCol w:w="3118"/>
        <w:gridCol w:w="3434"/>
      </w:tblGrid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اليَدُ العُلْيَا خَيْرٌ مِنَ اليَدِ السُّفْلَى .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autoSpaceDE w:val="0"/>
              <w:autoSpaceDN w:val="0"/>
              <w:adjustRightInd w:val="0"/>
              <w:jc w:val="right"/>
              <w:rPr>
                <w:rFonts w:ascii="@Arial Unicode MS" w:eastAsia="@Arial Unicode MS" w:hAnsi="QCF2BSML" w:cs="@Arial Unicode MS"/>
                <w:color w:val="9DAB0C"/>
                <w:sz w:val="27"/>
                <w:szCs w:val="27"/>
                <w:lang w:bidi="ar-DZ"/>
              </w:rPr>
            </w:pPr>
            <w:proofErr w:type="spellStart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ﭐﱡﭐ</w:t>
            </w:r>
            <w:proofErr w:type="spellEnd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>ﲏ</w:t>
            </w:r>
            <w:proofErr w:type="spellEnd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>ﲐ</w:t>
            </w:r>
            <w:proofErr w:type="spellEnd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>ﲑ</w:t>
            </w:r>
            <w:proofErr w:type="spellEnd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>ﲒ</w:t>
            </w:r>
            <w:proofErr w:type="spellEnd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>ﲓ</w:t>
            </w:r>
            <w:proofErr w:type="spellEnd"/>
            <w:r>
              <w:rPr>
                <w:rFonts w:ascii="QCF2591" w:hAnsi="QCF2591" w:cs="QCF2591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ﱠ</w:t>
            </w:r>
            <w:proofErr w:type="spellEnd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 xml:space="preserve">            </w:t>
            </w:r>
            <w:r>
              <w:rPr>
                <w:rFonts w:ascii="@Arial Unicode MS" w:eastAsia="@Arial Unicode MS" w:hAnsi="QCF2BSML" w:cs="@Arial Unicode MS" w:hint="eastAsia"/>
                <w:color w:val="9DAB0C"/>
                <w:sz w:val="27"/>
                <w:szCs w:val="27"/>
                <w:rtl/>
              </w:rPr>
              <w:t xml:space="preserve"> </w:t>
            </w:r>
            <w:proofErr w:type="gramStart"/>
            <w:r>
              <w:rPr>
                <w:rFonts w:ascii="Sakkal Majalla" w:eastAsia="@Arial Unicode MS" w:hAnsi="Sakkal Majalla" w:cs="Sakkal Majalla"/>
                <w:b/>
                <w:bCs/>
                <w:sz w:val="32"/>
                <w:szCs w:val="32"/>
                <w:rtl/>
              </w:rPr>
              <w:t>الأعلى</w:t>
            </w:r>
            <w:proofErr w:type="gramEnd"/>
            <w:r>
              <w:rPr>
                <w:rFonts w:ascii="@Arial Unicode MS" w:eastAsia="@Arial Unicode MS" w:hAnsi="QCF2BSML" w:cs="@Arial Unicode MS" w:hint="eastAsia"/>
                <w:color w:val="9DAB0C"/>
                <w:sz w:val="27"/>
                <w:szCs w:val="27"/>
                <w:rtl/>
              </w:rPr>
              <w:t xml:space="preserve"> </w:t>
            </w:r>
          </w:p>
        </w:tc>
      </w:tr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الشَّقِيقَتَانِ هُمَا الفُضْلَيَانِ .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autoSpaceDE w:val="0"/>
              <w:autoSpaceDN w:val="0"/>
              <w:adjustRightInd w:val="0"/>
              <w:jc w:val="right"/>
              <w:rPr>
                <w:rFonts w:ascii="QCF2BSML" w:hAnsi="QCF2BSML" w:cs="QCF2BSML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الشَّقِيقَانِ هُمَا الأفْضَلَانِ .</w:t>
            </w:r>
          </w:p>
        </w:tc>
      </w:tr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الشَّقِيقَاتُ هُنَّ الفُضْلَيَاتُ .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الأشِقَّاءُ هُمُ الأفْضَلُونَ أو الأفَاضِلُ .</w:t>
            </w:r>
          </w:p>
        </w:tc>
      </w:tr>
    </w:tbl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كما يمتنع في هذا القسم مجيء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مِنْ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الجارة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للمفضول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لأنّه غير موجود أصلا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هذا القسم . 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ج-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أفْعَل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المضاف :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ويشترط فيه شرطان عامّان لا بدّ منهما في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أفعل التفضيل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المضاف مطلقا .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trike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أوّلا : ألاّ يقع  بعد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أفعل التفضيل 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مِنْ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الجارة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للمفضول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rtl/>
          <w:lang w:bidi="ar-DZ"/>
        </w:rPr>
        <w:t>←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trike/>
          <w:sz w:val="32"/>
          <w:szCs w:val="32"/>
          <w:rtl/>
          <w:lang w:bidi="ar-DZ"/>
        </w:rPr>
        <w:t xml:space="preserve">سَعيدٌ أفْضَلُ الطُّلاَّبِ من خَالِدٍ . 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ثانيا :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أنْ يكونَ المضاف بعضا من المضاف إليه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rtl/>
          <w:lang w:bidi="ar-DZ"/>
        </w:rPr>
        <w:t>←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trike/>
          <w:sz w:val="32"/>
          <w:szCs w:val="32"/>
          <w:rtl/>
          <w:lang w:bidi="ar-DZ"/>
        </w:rPr>
        <w:t xml:space="preserve">زَيْنَبُ أَفْضَلُ الرِّجَالِ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ثالثا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إذا كان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أفعل التفضيل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مضافا إلى نكرة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وجب أنْ يطابق المضاف إليه صاحب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أفعل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 في التذكير والتأنيث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والإفراد وفروعه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وأنْ يلازم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أفْعل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التذكير والإفراد .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نحو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tbl>
      <w:tblPr>
        <w:tblStyle w:val="Grilledutableau"/>
        <w:tblW w:w="0" w:type="auto"/>
        <w:tblInd w:w="2807" w:type="dxa"/>
        <w:tblLook w:val="04A0"/>
      </w:tblPr>
      <w:tblGrid>
        <w:gridCol w:w="6269"/>
      </w:tblGrid>
      <w:tr w:rsidR="003141B7" w:rsidTr="003141B7">
        <w:tc>
          <w:tcPr>
            <w:tcW w:w="6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أَحْسَنُ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وَجْهٍ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فِي الوَرَى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وَجْهُ مُحْسِنٍ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وَأَيْمَنُ كَفٍّ فِيهُمُ كَفُّ مُنْعِمِ .</w:t>
            </w:r>
          </w:p>
        </w:tc>
      </w:tr>
      <w:tr w:rsidR="003141B7" w:rsidTr="003141B7">
        <w:tc>
          <w:tcPr>
            <w:tcW w:w="6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هَذَانِ الوَجْهَيْنِ أَحْسنُ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وَجْهَيْنِ .</w:t>
            </w:r>
            <w:proofErr w:type="gramEnd"/>
          </w:p>
        </w:tc>
      </w:tr>
      <w:tr w:rsidR="003141B7" w:rsidTr="003141B7">
        <w:tc>
          <w:tcPr>
            <w:tcW w:w="6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هاتانِ الكَفّانِ أَيْمَنُ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كَفَّيْنِ .</w:t>
            </w:r>
            <w:proofErr w:type="gramEnd"/>
          </w:p>
        </w:tc>
      </w:tr>
      <w:tr w:rsidR="003141B7" w:rsidTr="003141B7">
        <w:tc>
          <w:tcPr>
            <w:tcW w:w="6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وُجُوهُ الشُّرَفَاءِ أَحْسَنُ وُجُوهٍ .</w:t>
            </w:r>
          </w:p>
        </w:tc>
      </w:tr>
    </w:tbl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رابعا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رابعا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إن كان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أفعل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مضافا إلى معرفة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وجب تحقيق الشرطين العامين المشار إليهما آنفا</w:t>
      </w:r>
    </w:p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وجاز بعد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ذلك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المطابقة وعدمها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نحو :</w:t>
      </w:r>
      <w:proofErr w:type="gramEnd"/>
    </w:p>
    <w:tbl>
      <w:tblPr>
        <w:tblStyle w:val="Grilledutableau"/>
        <w:tblW w:w="0" w:type="auto"/>
        <w:tblInd w:w="2802" w:type="dxa"/>
        <w:tblLook w:val="04A0"/>
      </w:tblPr>
      <w:tblGrid>
        <w:gridCol w:w="3118"/>
        <w:gridCol w:w="3292"/>
      </w:tblGrid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 عدم المطابقة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المطابقة</w:t>
            </w:r>
          </w:p>
        </w:tc>
      </w:tr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العمرانِ أعْدَلُ الأمراءِ .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العمرانِ أعْدَلاَ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الأمراءِ .</w:t>
            </w:r>
            <w:proofErr w:type="gramEnd"/>
          </w:p>
        </w:tc>
      </w:tr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الخلفاء الراشدون أعْدَلُ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الأُمَراءِ .</w:t>
            </w:r>
            <w:proofErr w:type="gramEnd"/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الخلفاء الراشدون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أعْدَلُو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الأُمَراءِ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  <w:proofErr w:type="spellEnd"/>
          </w:p>
        </w:tc>
      </w:tr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الفاطمتان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أَفْضَلُ الطَّالِبَاتِ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  <w:proofErr w:type="spellEnd"/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الفاطمتان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فُضْلَيَا الطَّالِبَاتِ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  <w:proofErr w:type="spellEnd"/>
          </w:p>
        </w:tc>
      </w:tr>
      <w:tr w:rsidR="003141B7" w:rsidTr="003141B7"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الفاطماتُ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أَفْضَلُ الطّالباتِ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  <w:proofErr w:type="spellEnd"/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1B7" w:rsidRDefault="003141B7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الفاطماتُ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فُضْلَيَاتُ الطّالباتِ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  <w:proofErr w:type="spellEnd"/>
          </w:p>
        </w:tc>
      </w:tr>
    </w:tbl>
    <w:p w:rsidR="003141B7" w:rsidRDefault="003141B7" w:rsidP="003141B7">
      <w:pPr>
        <w:tabs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141B7" w:rsidRDefault="003141B7" w:rsidP="00AC1204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72"/>
          <w:szCs w:val="72"/>
          <w:lang w:bidi="ar-DZ"/>
        </w:rPr>
      </w:pPr>
    </w:p>
    <w:p w:rsidR="003141B7" w:rsidRDefault="003141B7" w:rsidP="00AC1204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72"/>
          <w:szCs w:val="72"/>
          <w:lang w:bidi="ar-DZ"/>
        </w:rPr>
      </w:pPr>
    </w:p>
    <w:p w:rsidR="001A6159" w:rsidRDefault="001A6159" w:rsidP="00D51511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sectPr w:rsidR="001A6159" w:rsidSect="00E05278">
      <w:head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9F8" w:rsidRDefault="003819F8" w:rsidP="00554B21">
      <w:pPr>
        <w:spacing w:after="0" w:line="240" w:lineRule="auto"/>
      </w:pPr>
      <w:r>
        <w:separator/>
      </w:r>
    </w:p>
  </w:endnote>
  <w:endnote w:type="continuationSeparator" w:id="0">
    <w:p w:rsidR="003819F8" w:rsidRDefault="003819F8" w:rsidP="005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2297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CF2592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591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9F8" w:rsidRDefault="003819F8" w:rsidP="00554B21">
      <w:pPr>
        <w:spacing w:after="0" w:line="240" w:lineRule="auto"/>
      </w:pPr>
      <w:r>
        <w:separator/>
      </w:r>
    </w:p>
  </w:footnote>
  <w:footnote w:type="continuationSeparator" w:id="0">
    <w:p w:rsidR="003819F8" w:rsidRDefault="003819F8" w:rsidP="005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8170"/>
      <w:docPartObj>
        <w:docPartGallery w:val="Page Numbers (Top of Page)"/>
        <w:docPartUnique/>
      </w:docPartObj>
    </w:sdtPr>
    <w:sdtContent>
      <w:p w:rsidR="00E05278" w:rsidRDefault="00E05278">
        <w:pPr>
          <w:pStyle w:val="En-tt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96205" w:rsidRDefault="00D962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1C8"/>
    <w:multiLevelType w:val="hybridMultilevel"/>
    <w:tmpl w:val="0F2A40C8"/>
    <w:lvl w:ilvl="0" w:tplc="F1B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F3E"/>
    <w:multiLevelType w:val="multilevel"/>
    <w:tmpl w:val="497A54D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1F80D59"/>
    <w:multiLevelType w:val="multilevel"/>
    <w:tmpl w:val="74042B2E"/>
    <w:lvl w:ilvl="0">
      <w:start w:val="1"/>
      <w:numFmt w:val="decimal"/>
      <w:lvlText w:val="%1."/>
      <w:lvlJc w:val="left"/>
      <w:pPr>
        <w:ind w:left="3135" w:hanging="31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128" w:hanging="31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135" w:hanging="31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35" w:hanging="313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35" w:hanging="313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135" w:hanging="313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5" w:hanging="313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35" w:hanging="313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135" w:hanging="313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142338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2BD"/>
    <w:rsid w:val="00022C1B"/>
    <w:rsid w:val="00023873"/>
    <w:rsid w:val="000241F8"/>
    <w:rsid w:val="0003591F"/>
    <w:rsid w:val="00041E54"/>
    <w:rsid w:val="00043B11"/>
    <w:rsid w:val="00044423"/>
    <w:rsid w:val="000531A6"/>
    <w:rsid w:val="00057754"/>
    <w:rsid w:val="00065312"/>
    <w:rsid w:val="0007121E"/>
    <w:rsid w:val="00075FD2"/>
    <w:rsid w:val="00084545"/>
    <w:rsid w:val="000877CA"/>
    <w:rsid w:val="00096864"/>
    <w:rsid w:val="000A2E29"/>
    <w:rsid w:val="000B3D52"/>
    <w:rsid w:val="000B49BC"/>
    <w:rsid w:val="000C0767"/>
    <w:rsid w:val="000C4035"/>
    <w:rsid w:val="000D33CA"/>
    <w:rsid w:val="000E06C1"/>
    <w:rsid w:val="000E0DAE"/>
    <w:rsid w:val="000E0EE4"/>
    <w:rsid w:val="000E14EF"/>
    <w:rsid w:val="000E4212"/>
    <w:rsid w:val="000E478A"/>
    <w:rsid w:val="000F0A84"/>
    <w:rsid w:val="000F5700"/>
    <w:rsid w:val="000F7A77"/>
    <w:rsid w:val="001100F5"/>
    <w:rsid w:val="00115F97"/>
    <w:rsid w:val="00117D75"/>
    <w:rsid w:val="00130A58"/>
    <w:rsid w:val="00135B2D"/>
    <w:rsid w:val="00137DB3"/>
    <w:rsid w:val="00150EC7"/>
    <w:rsid w:val="001559F0"/>
    <w:rsid w:val="001572F0"/>
    <w:rsid w:val="00162C1A"/>
    <w:rsid w:val="00171EF9"/>
    <w:rsid w:val="0017301F"/>
    <w:rsid w:val="00183EC7"/>
    <w:rsid w:val="001841C4"/>
    <w:rsid w:val="00185A00"/>
    <w:rsid w:val="00186B7F"/>
    <w:rsid w:val="00194FFE"/>
    <w:rsid w:val="00196779"/>
    <w:rsid w:val="00196985"/>
    <w:rsid w:val="0019746F"/>
    <w:rsid w:val="001A10D4"/>
    <w:rsid w:val="001A6159"/>
    <w:rsid w:val="001B1CC4"/>
    <w:rsid w:val="001B6C5A"/>
    <w:rsid w:val="001C59B0"/>
    <w:rsid w:val="001C6413"/>
    <w:rsid w:val="001E366A"/>
    <w:rsid w:val="001F117B"/>
    <w:rsid w:val="001F2B41"/>
    <w:rsid w:val="00205DA3"/>
    <w:rsid w:val="002126AE"/>
    <w:rsid w:val="00216DAD"/>
    <w:rsid w:val="002171A9"/>
    <w:rsid w:val="00220720"/>
    <w:rsid w:val="00223927"/>
    <w:rsid w:val="0022438E"/>
    <w:rsid w:val="00237AD8"/>
    <w:rsid w:val="0024070F"/>
    <w:rsid w:val="00245F3E"/>
    <w:rsid w:val="0025658F"/>
    <w:rsid w:val="002637CF"/>
    <w:rsid w:val="0027320F"/>
    <w:rsid w:val="0028367F"/>
    <w:rsid w:val="0029408F"/>
    <w:rsid w:val="00294AB6"/>
    <w:rsid w:val="0029638C"/>
    <w:rsid w:val="002A21AB"/>
    <w:rsid w:val="002A3D8B"/>
    <w:rsid w:val="002A5F00"/>
    <w:rsid w:val="002B028A"/>
    <w:rsid w:val="002B1BF9"/>
    <w:rsid w:val="002C0B43"/>
    <w:rsid w:val="002C48C3"/>
    <w:rsid w:val="002C63A5"/>
    <w:rsid w:val="002E3861"/>
    <w:rsid w:val="002F028E"/>
    <w:rsid w:val="002F0859"/>
    <w:rsid w:val="002F313D"/>
    <w:rsid w:val="003141B7"/>
    <w:rsid w:val="003260A2"/>
    <w:rsid w:val="003319FD"/>
    <w:rsid w:val="003350CA"/>
    <w:rsid w:val="0035544C"/>
    <w:rsid w:val="0035560D"/>
    <w:rsid w:val="00356676"/>
    <w:rsid w:val="00364546"/>
    <w:rsid w:val="00365172"/>
    <w:rsid w:val="00365B51"/>
    <w:rsid w:val="0036626A"/>
    <w:rsid w:val="00367177"/>
    <w:rsid w:val="003713C8"/>
    <w:rsid w:val="003818FC"/>
    <w:rsid w:val="003819F8"/>
    <w:rsid w:val="003843C1"/>
    <w:rsid w:val="00391760"/>
    <w:rsid w:val="003936BE"/>
    <w:rsid w:val="003942B3"/>
    <w:rsid w:val="00397BD6"/>
    <w:rsid w:val="003A1283"/>
    <w:rsid w:val="003B0020"/>
    <w:rsid w:val="003B2C59"/>
    <w:rsid w:val="003D4993"/>
    <w:rsid w:val="003E0B8D"/>
    <w:rsid w:val="003E46C1"/>
    <w:rsid w:val="003E4881"/>
    <w:rsid w:val="003F199B"/>
    <w:rsid w:val="003F1D12"/>
    <w:rsid w:val="003F3482"/>
    <w:rsid w:val="003F79D2"/>
    <w:rsid w:val="00410AAD"/>
    <w:rsid w:val="004171E6"/>
    <w:rsid w:val="00445CAD"/>
    <w:rsid w:val="00445EB8"/>
    <w:rsid w:val="00461388"/>
    <w:rsid w:val="0046237B"/>
    <w:rsid w:val="00463741"/>
    <w:rsid w:val="00470E15"/>
    <w:rsid w:val="00472F6D"/>
    <w:rsid w:val="004759FD"/>
    <w:rsid w:val="00476255"/>
    <w:rsid w:val="00481301"/>
    <w:rsid w:val="00491888"/>
    <w:rsid w:val="00492E68"/>
    <w:rsid w:val="00493669"/>
    <w:rsid w:val="0049429A"/>
    <w:rsid w:val="004A2DF7"/>
    <w:rsid w:val="004A3C72"/>
    <w:rsid w:val="004A7C07"/>
    <w:rsid w:val="004C0067"/>
    <w:rsid w:val="004C092B"/>
    <w:rsid w:val="004C109E"/>
    <w:rsid w:val="004C181D"/>
    <w:rsid w:val="004C30A8"/>
    <w:rsid w:val="004C7783"/>
    <w:rsid w:val="004D4D81"/>
    <w:rsid w:val="004D5199"/>
    <w:rsid w:val="004D6376"/>
    <w:rsid w:val="004D63AA"/>
    <w:rsid w:val="004E10D4"/>
    <w:rsid w:val="004F30CE"/>
    <w:rsid w:val="004F39E7"/>
    <w:rsid w:val="004F7727"/>
    <w:rsid w:val="00503BC2"/>
    <w:rsid w:val="005154FD"/>
    <w:rsid w:val="00521698"/>
    <w:rsid w:val="00523566"/>
    <w:rsid w:val="00524318"/>
    <w:rsid w:val="00525AED"/>
    <w:rsid w:val="00531340"/>
    <w:rsid w:val="0053276D"/>
    <w:rsid w:val="00535ACD"/>
    <w:rsid w:val="00536EEB"/>
    <w:rsid w:val="005372D8"/>
    <w:rsid w:val="00542846"/>
    <w:rsid w:val="00545029"/>
    <w:rsid w:val="00547DD8"/>
    <w:rsid w:val="00554B21"/>
    <w:rsid w:val="00557E9B"/>
    <w:rsid w:val="00566CF1"/>
    <w:rsid w:val="00567593"/>
    <w:rsid w:val="005737AE"/>
    <w:rsid w:val="00575F41"/>
    <w:rsid w:val="00576763"/>
    <w:rsid w:val="005767D5"/>
    <w:rsid w:val="00580EB0"/>
    <w:rsid w:val="00592371"/>
    <w:rsid w:val="00592568"/>
    <w:rsid w:val="00592D2D"/>
    <w:rsid w:val="005955E0"/>
    <w:rsid w:val="005A10A5"/>
    <w:rsid w:val="005A2757"/>
    <w:rsid w:val="005A5750"/>
    <w:rsid w:val="005B4E9F"/>
    <w:rsid w:val="005C1E9F"/>
    <w:rsid w:val="005D405E"/>
    <w:rsid w:val="005D5F4A"/>
    <w:rsid w:val="005E10EA"/>
    <w:rsid w:val="005E44ED"/>
    <w:rsid w:val="005E4661"/>
    <w:rsid w:val="005E4969"/>
    <w:rsid w:val="005E644B"/>
    <w:rsid w:val="005F3886"/>
    <w:rsid w:val="005F50A2"/>
    <w:rsid w:val="00602667"/>
    <w:rsid w:val="00606916"/>
    <w:rsid w:val="006163D6"/>
    <w:rsid w:val="006217C5"/>
    <w:rsid w:val="00627861"/>
    <w:rsid w:val="00636DD2"/>
    <w:rsid w:val="006431F2"/>
    <w:rsid w:val="006441D4"/>
    <w:rsid w:val="00650C3F"/>
    <w:rsid w:val="00651C0D"/>
    <w:rsid w:val="00654514"/>
    <w:rsid w:val="00657829"/>
    <w:rsid w:val="00662864"/>
    <w:rsid w:val="00663C99"/>
    <w:rsid w:val="00666F4E"/>
    <w:rsid w:val="006753F6"/>
    <w:rsid w:val="00677F76"/>
    <w:rsid w:val="0068693B"/>
    <w:rsid w:val="00690897"/>
    <w:rsid w:val="006A1089"/>
    <w:rsid w:val="006A20F8"/>
    <w:rsid w:val="006A3799"/>
    <w:rsid w:val="006B0788"/>
    <w:rsid w:val="006B4F01"/>
    <w:rsid w:val="006B68E6"/>
    <w:rsid w:val="006B7554"/>
    <w:rsid w:val="006C27A8"/>
    <w:rsid w:val="006C6667"/>
    <w:rsid w:val="006D350B"/>
    <w:rsid w:val="006D74A6"/>
    <w:rsid w:val="006E4301"/>
    <w:rsid w:val="006E4875"/>
    <w:rsid w:val="006F09EB"/>
    <w:rsid w:val="006F1FC9"/>
    <w:rsid w:val="00717614"/>
    <w:rsid w:val="00731BC9"/>
    <w:rsid w:val="00732E4E"/>
    <w:rsid w:val="007348E8"/>
    <w:rsid w:val="00736A9C"/>
    <w:rsid w:val="00736C87"/>
    <w:rsid w:val="00740AEF"/>
    <w:rsid w:val="007418A3"/>
    <w:rsid w:val="00742319"/>
    <w:rsid w:val="00744C26"/>
    <w:rsid w:val="00745534"/>
    <w:rsid w:val="007468D6"/>
    <w:rsid w:val="00747C80"/>
    <w:rsid w:val="00752968"/>
    <w:rsid w:val="00757C00"/>
    <w:rsid w:val="00757CB4"/>
    <w:rsid w:val="0076193A"/>
    <w:rsid w:val="00775558"/>
    <w:rsid w:val="00776967"/>
    <w:rsid w:val="007816D8"/>
    <w:rsid w:val="00783B69"/>
    <w:rsid w:val="00792091"/>
    <w:rsid w:val="007A2054"/>
    <w:rsid w:val="007A2146"/>
    <w:rsid w:val="007A449E"/>
    <w:rsid w:val="007C46AB"/>
    <w:rsid w:val="007C5D26"/>
    <w:rsid w:val="007D1D29"/>
    <w:rsid w:val="007E0AE0"/>
    <w:rsid w:val="007E5880"/>
    <w:rsid w:val="007F0CA7"/>
    <w:rsid w:val="007F6626"/>
    <w:rsid w:val="00800719"/>
    <w:rsid w:val="00814726"/>
    <w:rsid w:val="00814DBD"/>
    <w:rsid w:val="00815AD1"/>
    <w:rsid w:val="00820AB5"/>
    <w:rsid w:val="0082256E"/>
    <w:rsid w:val="008409AD"/>
    <w:rsid w:val="008417A7"/>
    <w:rsid w:val="00846153"/>
    <w:rsid w:val="00851AF2"/>
    <w:rsid w:val="0085456F"/>
    <w:rsid w:val="00854D0B"/>
    <w:rsid w:val="0085506D"/>
    <w:rsid w:val="00860320"/>
    <w:rsid w:val="00860FED"/>
    <w:rsid w:val="00873D7E"/>
    <w:rsid w:val="008749E8"/>
    <w:rsid w:val="00876BF5"/>
    <w:rsid w:val="0087728F"/>
    <w:rsid w:val="0088131A"/>
    <w:rsid w:val="008872FD"/>
    <w:rsid w:val="008A1680"/>
    <w:rsid w:val="008A23BB"/>
    <w:rsid w:val="008A37FF"/>
    <w:rsid w:val="008A7812"/>
    <w:rsid w:val="008B6CF8"/>
    <w:rsid w:val="008C1134"/>
    <w:rsid w:val="008C5A71"/>
    <w:rsid w:val="008D29B9"/>
    <w:rsid w:val="0090045C"/>
    <w:rsid w:val="00910382"/>
    <w:rsid w:val="0091622F"/>
    <w:rsid w:val="00926B10"/>
    <w:rsid w:val="00927154"/>
    <w:rsid w:val="00931C96"/>
    <w:rsid w:val="009455BF"/>
    <w:rsid w:val="009462F1"/>
    <w:rsid w:val="009513D4"/>
    <w:rsid w:val="009624FE"/>
    <w:rsid w:val="00964C91"/>
    <w:rsid w:val="00973D4C"/>
    <w:rsid w:val="00987471"/>
    <w:rsid w:val="00990513"/>
    <w:rsid w:val="009917EF"/>
    <w:rsid w:val="009A471D"/>
    <w:rsid w:val="009A710E"/>
    <w:rsid w:val="009D25F1"/>
    <w:rsid w:val="009E6CE4"/>
    <w:rsid w:val="009F2C26"/>
    <w:rsid w:val="009F5756"/>
    <w:rsid w:val="00A00E0D"/>
    <w:rsid w:val="00A23105"/>
    <w:rsid w:val="00A40701"/>
    <w:rsid w:val="00A47319"/>
    <w:rsid w:val="00A526DC"/>
    <w:rsid w:val="00A529A2"/>
    <w:rsid w:val="00A52FDB"/>
    <w:rsid w:val="00A54784"/>
    <w:rsid w:val="00A5652C"/>
    <w:rsid w:val="00A57CFC"/>
    <w:rsid w:val="00A61065"/>
    <w:rsid w:val="00A643E1"/>
    <w:rsid w:val="00A658B8"/>
    <w:rsid w:val="00A673E1"/>
    <w:rsid w:val="00A71C95"/>
    <w:rsid w:val="00A80253"/>
    <w:rsid w:val="00A8414B"/>
    <w:rsid w:val="00A8469A"/>
    <w:rsid w:val="00A85A9C"/>
    <w:rsid w:val="00A953D4"/>
    <w:rsid w:val="00AA0293"/>
    <w:rsid w:val="00AA22BD"/>
    <w:rsid w:val="00AA7713"/>
    <w:rsid w:val="00AB5D85"/>
    <w:rsid w:val="00AC1204"/>
    <w:rsid w:val="00AC60D1"/>
    <w:rsid w:val="00AC7520"/>
    <w:rsid w:val="00AD5D32"/>
    <w:rsid w:val="00AD71D4"/>
    <w:rsid w:val="00AE20A2"/>
    <w:rsid w:val="00AE384E"/>
    <w:rsid w:val="00AF152E"/>
    <w:rsid w:val="00AF16A7"/>
    <w:rsid w:val="00AF4106"/>
    <w:rsid w:val="00AF59E2"/>
    <w:rsid w:val="00B034D2"/>
    <w:rsid w:val="00B05326"/>
    <w:rsid w:val="00B05E97"/>
    <w:rsid w:val="00B1035D"/>
    <w:rsid w:val="00B10C5E"/>
    <w:rsid w:val="00B14C00"/>
    <w:rsid w:val="00B1541C"/>
    <w:rsid w:val="00B2203B"/>
    <w:rsid w:val="00B244D9"/>
    <w:rsid w:val="00B3380E"/>
    <w:rsid w:val="00B42D9A"/>
    <w:rsid w:val="00B44E4D"/>
    <w:rsid w:val="00B55ED8"/>
    <w:rsid w:val="00B62639"/>
    <w:rsid w:val="00B62F20"/>
    <w:rsid w:val="00B63D3A"/>
    <w:rsid w:val="00B63FD7"/>
    <w:rsid w:val="00B64BB6"/>
    <w:rsid w:val="00B651EE"/>
    <w:rsid w:val="00B65BAA"/>
    <w:rsid w:val="00B80918"/>
    <w:rsid w:val="00B80CCF"/>
    <w:rsid w:val="00B83A47"/>
    <w:rsid w:val="00B87DC7"/>
    <w:rsid w:val="00B92534"/>
    <w:rsid w:val="00B94EE9"/>
    <w:rsid w:val="00BA1C6A"/>
    <w:rsid w:val="00BC0304"/>
    <w:rsid w:val="00BC390F"/>
    <w:rsid w:val="00BD1D15"/>
    <w:rsid w:val="00BD327A"/>
    <w:rsid w:val="00BD337D"/>
    <w:rsid w:val="00BD64F2"/>
    <w:rsid w:val="00BE03CC"/>
    <w:rsid w:val="00BE59FD"/>
    <w:rsid w:val="00BE7F6C"/>
    <w:rsid w:val="00BF135D"/>
    <w:rsid w:val="00C00E9D"/>
    <w:rsid w:val="00C26A41"/>
    <w:rsid w:val="00C27B4C"/>
    <w:rsid w:val="00C3013E"/>
    <w:rsid w:val="00C320BB"/>
    <w:rsid w:val="00C376D3"/>
    <w:rsid w:val="00C4037F"/>
    <w:rsid w:val="00C44209"/>
    <w:rsid w:val="00C4590B"/>
    <w:rsid w:val="00C57DAC"/>
    <w:rsid w:val="00C649D8"/>
    <w:rsid w:val="00C715A3"/>
    <w:rsid w:val="00C718CC"/>
    <w:rsid w:val="00C723BA"/>
    <w:rsid w:val="00C857F4"/>
    <w:rsid w:val="00C94295"/>
    <w:rsid w:val="00C96168"/>
    <w:rsid w:val="00CA07A5"/>
    <w:rsid w:val="00CA12B4"/>
    <w:rsid w:val="00CA246F"/>
    <w:rsid w:val="00CA6BEC"/>
    <w:rsid w:val="00CB1320"/>
    <w:rsid w:val="00CB5D5B"/>
    <w:rsid w:val="00CC2EC7"/>
    <w:rsid w:val="00CD29A1"/>
    <w:rsid w:val="00CD3309"/>
    <w:rsid w:val="00CD3A52"/>
    <w:rsid w:val="00CD7810"/>
    <w:rsid w:val="00CD7B4C"/>
    <w:rsid w:val="00CE101A"/>
    <w:rsid w:val="00CE2824"/>
    <w:rsid w:val="00CF1BBD"/>
    <w:rsid w:val="00D142A0"/>
    <w:rsid w:val="00D16D58"/>
    <w:rsid w:val="00D20E9B"/>
    <w:rsid w:val="00D24A6C"/>
    <w:rsid w:val="00D277C9"/>
    <w:rsid w:val="00D3103F"/>
    <w:rsid w:val="00D51511"/>
    <w:rsid w:val="00D54792"/>
    <w:rsid w:val="00D549F5"/>
    <w:rsid w:val="00D56C12"/>
    <w:rsid w:val="00D57C3E"/>
    <w:rsid w:val="00D72E1E"/>
    <w:rsid w:val="00D77DED"/>
    <w:rsid w:val="00D80360"/>
    <w:rsid w:val="00D9543F"/>
    <w:rsid w:val="00D96205"/>
    <w:rsid w:val="00D9676D"/>
    <w:rsid w:val="00D97CD7"/>
    <w:rsid w:val="00DA23C0"/>
    <w:rsid w:val="00DA3E17"/>
    <w:rsid w:val="00DB6C04"/>
    <w:rsid w:val="00DC1794"/>
    <w:rsid w:val="00DC2E5B"/>
    <w:rsid w:val="00DD54F4"/>
    <w:rsid w:val="00DE28FF"/>
    <w:rsid w:val="00DF0AD3"/>
    <w:rsid w:val="00DF4B16"/>
    <w:rsid w:val="00DF5A38"/>
    <w:rsid w:val="00E00505"/>
    <w:rsid w:val="00E0473B"/>
    <w:rsid w:val="00E05278"/>
    <w:rsid w:val="00E07FF4"/>
    <w:rsid w:val="00E1619E"/>
    <w:rsid w:val="00E20447"/>
    <w:rsid w:val="00E24A71"/>
    <w:rsid w:val="00E25307"/>
    <w:rsid w:val="00E27567"/>
    <w:rsid w:val="00E27E94"/>
    <w:rsid w:val="00E32EBA"/>
    <w:rsid w:val="00E41F54"/>
    <w:rsid w:val="00E425D5"/>
    <w:rsid w:val="00E55FDA"/>
    <w:rsid w:val="00E576AE"/>
    <w:rsid w:val="00E64B93"/>
    <w:rsid w:val="00E732DA"/>
    <w:rsid w:val="00E747AA"/>
    <w:rsid w:val="00E758F8"/>
    <w:rsid w:val="00E8241A"/>
    <w:rsid w:val="00E84003"/>
    <w:rsid w:val="00E84565"/>
    <w:rsid w:val="00E84DF3"/>
    <w:rsid w:val="00E86454"/>
    <w:rsid w:val="00E86AB2"/>
    <w:rsid w:val="00E86BC0"/>
    <w:rsid w:val="00E8733A"/>
    <w:rsid w:val="00E95B2C"/>
    <w:rsid w:val="00EB401E"/>
    <w:rsid w:val="00EB733D"/>
    <w:rsid w:val="00EC0D1C"/>
    <w:rsid w:val="00EC158F"/>
    <w:rsid w:val="00EC24CF"/>
    <w:rsid w:val="00EC67CB"/>
    <w:rsid w:val="00EC6D3E"/>
    <w:rsid w:val="00ED297E"/>
    <w:rsid w:val="00ED7543"/>
    <w:rsid w:val="00EE5EC0"/>
    <w:rsid w:val="00EF0431"/>
    <w:rsid w:val="00EF35F8"/>
    <w:rsid w:val="00EF6A41"/>
    <w:rsid w:val="00EF7FA0"/>
    <w:rsid w:val="00F01D40"/>
    <w:rsid w:val="00F13063"/>
    <w:rsid w:val="00F17D16"/>
    <w:rsid w:val="00F200D1"/>
    <w:rsid w:val="00F21721"/>
    <w:rsid w:val="00F245AB"/>
    <w:rsid w:val="00F35D76"/>
    <w:rsid w:val="00F37EF1"/>
    <w:rsid w:val="00F4118E"/>
    <w:rsid w:val="00F51DE2"/>
    <w:rsid w:val="00F57BC4"/>
    <w:rsid w:val="00F71B35"/>
    <w:rsid w:val="00F73D93"/>
    <w:rsid w:val="00F83796"/>
    <w:rsid w:val="00F87A0B"/>
    <w:rsid w:val="00F909A3"/>
    <w:rsid w:val="00F9116E"/>
    <w:rsid w:val="00F91B59"/>
    <w:rsid w:val="00F93314"/>
    <w:rsid w:val="00FA1630"/>
    <w:rsid w:val="00FA27E2"/>
    <w:rsid w:val="00FA3B49"/>
    <w:rsid w:val="00FA52F7"/>
    <w:rsid w:val="00FA54E1"/>
    <w:rsid w:val="00FA7DA7"/>
    <w:rsid w:val="00FB4815"/>
    <w:rsid w:val="00FB4CFB"/>
    <w:rsid w:val="00FB6FC7"/>
    <w:rsid w:val="00FC3105"/>
    <w:rsid w:val="00FC3154"/>
    <w:rsid w:val="00FC48E5"/>
    <w:rsid w:val="00FC5363"/>
    <w:rsid w:val="00FD14B0"/>
    <w:rsid w:val="00FD43A6"/>
    <w:rsid w:val="00FE385C"/>
    <w:rsid w:val="00FE4609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6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8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781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B21"/>
  </w:style>
  <w:style w:type="paragraph" w:styleId="Pieddepage">
    <w:name w:val="footer"/>
    <w:basedOn w:val="Normal"/>
    <w:link w:val="Pieddepag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E610-E3A5-48AB-96C8-E24BF5AD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5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</cp:revision>
  <cp:lastPrinted>2020-03-03T09:11:00Z</cp:lastPrinted>
  <dcterms:created xsi:type="dcterms:W3CDTF">2020-02-01T18:54:00Z</dcterms:created>
  <dcterms:modified xsi:type="dcterms:W3CDTF">2020-03-31T15:49:00Z</dcterms:modified>
</cp:coreProperties>
</file>