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A10" w:rsidRPr="001A014D" w:rsidRDefault="00AE0A10" w:rsidP="00AE0A10">
      <w:pPr>
        <w:spacing w:after="0" w:line="240" w:lineRule="auto"/>
        <w:outlineLvl w:val="2"/>
        <w:rPr>
          <w:rFonts w:ascii="Times New Roman" w:eastAsia="Times New Roman" w:hAnsi="Times New Roman" w:cs="Times New Roman"/>
          <w:b/>
          <w:bCs/>
          <w:sz w:val="24"/>
          <w:szCs w:val="24"/>
          <w:lang w:eastAsia="fr-FR"/>
        </w:rPr>
      </w:pPr>
      <w:r w:rsidRPr="001A014D">
        <w:rPr>
          <w:rFonts w:ascii="Times New Roman" w:eastAsia="Times New Roman" w:hAnsi="Times New Roman" w:cs="Times New Roman"/>
          <w:b/>
          <w:bCs/>
          <w:sz w:val="24"/>
          <w:szCs w:val="24"/>
          <w:lang w:eastAsia="fr-FR"/>
        </w:rPr>
        <w:t>Faculté des Lettres et de Langues</w:t>
      </w:r>
    </w:p>
    <w:p w:rsidR="00AE0A10" w:rsidRPr="001A014D" w:rsidRDefault="00AE0A10" w:rsidP="00AE0A10">
      <w:pPr>
        <w:spacing w:after="0" w:line="240" w:lineRule="auto"/>
        <w:outlineLvl w:val="2"/>
        <w:rPr>
          <w:rFonts w:ascii="Times New Roman" w:eastAsia="Times New Roman" w:hAnsi="Times New Roman" w:cs="Times New Roman"/>
          <w:b/>
          <w:bCs/>
          <w:sz w:val="24"/>
          <w:szCs w:val="24"/>
          <w:lang w:eastAsia="fr-FR"/>
        </w:rPr>
      </w:pPr>
      <w:r w:rsidRPr="001A014D">
        <w:rPr>
          <w:rFonts w:ascii="Times New Roman" w:eastAsia="Times New Roman" w:hAnsi="Times New Roman" w:cs="Times New Roman"/>
          <w:b/>
          <w:bCs/>
          <w:sz w:val="24"/>
          <w:szCs w:val="24"/>
          <w:lang w:eastAsia="fr-FR"/>
        </w:rPr>
        <w:t xml:space="preserve">Département des Arts </w:t>
      </w:r>
    </w:p>
    <w:p w:rsidR="00AE0A10" w:rsidRPr="00680BAC" w:rsidRDefault="001126EC" w:rsidP="00AE0A10">
      <w:pPr>
        <w:spacing w:after="0" w:line="240" w:lineRule="auto"/>
        <w:jc w:val="center"/>
        <w:outlineLvl w:val="2"/>
        <w:rPr>
          <w:rFonts w:ascii="Times New Roman" w:eastAsia="Times New Roman" w:hAnsi="Times New Roman" w:cs="Times New Roman"/>
          <w:b/>
          <w:bCs/>
          <w:color w:val="7030A0"/>
          <w:sz w:val="24"/>
          <w:szCs w:val="24"/>
          <w:lang w:eastAsia="fr-FR"/>
        </w:rPr>
      </w:pPr>
      <w:r>
        <w:rPr>
          <w:rFonts w:ascii="Times New Roman" w:eastAsia="Times New Roman" w:hAnsi="Times New Roman" w:cs="Times New Roman"/>
          <w:b/>
          <w:bCs/>
          <w:color w:val="7030A0"/>
          <w:sz w:val="24"/>
          <w:szCs w:val="24"/>
          <w:lang w:eastAsia="fr-FR"/>
        </w:rPr>
        <w:t xml:space="preserve">                                    Cycle 2 </w:t>
      </w:r>
      <w:r w:rsidR="00C74774">
        <w:rPr>
          <w:rFonts w:ascii="Times New Roman" w:eastAsia="Times New Roman" w:hAnsi="Times New Roman" w:cs="Times New Roman"/>
          <w:b/>
          <w:bCs/>
          <w:color w:val="7030A0"/>
          <w:sz w:val="24"/>
          <w:szCs w:val="24"/>
          <w:lang w:eastAsia="fr-FR"/>
        </w:rPr>
        <w:t>–</w:t>
      </w:r>
      <w:r>
        <w:rPr>
          <w:rFonts w:ascii="Times New Roman" w:eastAsia="Times New Roman" w:hAnsi="Times New Roman" w:cs="Times New Roman"/>
          <w:b/>
          <w:bCs/>
          <w:color w:val="7030A0"/>
          <w:sz w:val="24"/>
          <w:szCs w:val="24"/>
          <w:lang w:eastAsia="fr-FR"/>
        </w:rPr>
        <w:t xml:space="preserve"> </w:t>
      </w:r>
      <w:r w:rsidR="00AE0A10">
        <w:rPr>
          <w:rFonts w:ascii="Times New Roman" w:eastAsia="Times New Roman" w:hAnsi="Times New Roman" w:cs="Times New Roman"/>
          <w:b/>
          <w:bCs/>
          <w:color w:val="7030A0"/>
          <w:sz w:val="24"/>
          <w:szCs w:val="24"/>
          <w:lang w:eastAsia="fr-FR"/>
        </w:rPr>
        <w:t>Master</w:t>
      </w:r>
      <w:r w:rsidR="00C74774">
        <w:rPr>
          <w:rFonts w:ascii="Times New Roman" w:eastAsia="Times New Roman" w:hAnsi="Times New Roman" w:cs="Times New Roman"/>
          <w:b/>
          <w:bCs/>
          <w:color w:val="7030A0"/>
          <w:sz w:val="24"/>
          <w:szCs w:val="24"/>
          <w:lang w:eastAsia="fr-FR"/>
        </w:rPr>
        <w:t>1</w:t>
      </w:r>
      <w:r>
        <w:rPr>
          <w:rFonts w:ascii="Times New Roman" w:eastAsia="Times New Roman" w:hAnsi="Times New Roman" w:cs="Times New Roman"/>
          <w:b/>
          <w:bCs/>
          <w:color w:val="7030A0"/>
          <w:sz w:val="24"/>
          <w:szCs w:val="24"/>
          <w:lang w:eastAsia="fr-FR"/>
        </w:rPr>
        <w:t xml:space="preserve"> : </w:t>
      </w:r>
      <w:r w:rsidR="00AE0A10">
        <w:rPr>
          <w:rFonts w:ascii="Times New Roman" w:eastAsia="Times New Roman" w:hAnsi="Times New Roman" w:cs="Times New Roman"/>
          <w:b/>
          <w:bCs/>
          <w:color w:val="7030A0"/>
          <w:sz w:val="24"/>
          <w:szCs w:val="24"/>
          <w:lang w:eastAsia="fr-FR"/>
        </w:rPr>
        <w:t>Arts de Spectacle</w:t>
      </w:r>
      <w:r w:rsidR="00AE0A10" w:rsidRPr="00680BAC">
        <w:rPr>
          <w:rFonts w:ascii="Times New Roman" w:eastAsia="Times New Roman" w:hAnsi="Times New Roman" w:cs="Times New Roman"/>
          <w:b/>
          <w:bCs/>
          <w:color w:val="7030A0"/>
          <w:sz w:val="24"/>
          <w:szCs w:val="24"/>
          <w:lang w:eastAsia="fr-FR"/>
        </w:rPr>
        <w:t xml:space="preserve">         </w:t>
      </w:r>
    </w:p>
    <w:p w:rsidR="00AE0A10" w:rsidRDefault="00AE0A10" w:rsidP="00AE0A10">
      <w:pPr>
        <w:spacing w:after="0" w:line="240" w:lineRule="auto"/>
        <w:outlineLvl w:val="2"/>
        <w:rPr>
          <w:rFonts w:ascii="Times New Roman" w:eastAsia="Times New Roman" w:hAnsi="Times New Roman" w:cs="Times New Roman"/>
          <w:b/>
          <w:bCs/>
          <w:sz w:val="24"/>
          <w:szCs w:val="24"/>
          <w:lang w:eastAsia="fr-FR"/>
        </w:rPr>
      </w:pPr>
      <w:r w:rsidRPr="001A014D">
        <w:rPr>
          <w:rFonts w:ascii="Times New Roman" w:eastAsia="Times New Roman" w:hAnsi="Times New Roman" w:cs="Times New Roman"/>
          <w:b/>
          <w:bCs/>
          <w:sz w:val="24"/>
          <w:szCs w:val="24"/>
          <w:lang w:eastAsia="fr-FR"/>
        </w:rPr>
        <w:t xml:space="preserve">UT : Module : Français </w:t>
      </w:r>
    </w:p>
    <w:p w:rsidR="00AE0A10" w:rsidRDefault="00AE0A10" w:rsidP="00AE0A10">
      <w:pPr>
        <w:pStyle w:val="NormalWeb"/>
        <w:pBdr>
          <w:bottom w:val="single" w:sz="4" w:space="1" w:color="auto"/>
        </w:pBdr>
        <w:spacing w:before="0" w:beforeAutospacing="0" w:after="0" w:afterAutospacing="0" w:line="360" w:lineRule="auto"/>
        <w:jc w:val="both"/>
        <w:rPr>
          <w:rFonts w:asciiTheme="majorBidi" w:hAnsiTheme="majorBidi" w:cstheme="majorBidi"/>
          <w:sz w:val="22"/>
          <w:szCs w:val="22"/>
        </w:rPr>
      </w:pPr>
    </w:p>
    <w:p w:rsidR="00AE0A10" w:rsidRPr="00680BAC" w:rsidRDefault="00AE0A10" w:rsidP="00AE0A10">
      <w:pPr>
        <w:pStyle w:val="NormalWeb"/>
        <w:spacing w:before="0" w:beforeAutospacing="0" w:after="0" w:afterAutospacing="0" w:line="360" w:lineRule="auto"/>
        <w:jc w:val="both"/>
        <w:rPr>
          <w:rFonts w:asciiTheme="majorBidi" w:hAnsiTheme="majorBidi" w:cstheme="majorBidi"/>
          <w:b/>
          <w:bCs/>
          <w:color w:val="FF0000"/>
          <w:sz w:val="22"/>
          <w:szCs w:val="22"/>
        </w:rPr>
      </w:pPr>
      <w:r w:rsidRPr="00680BAC">
        <w:rPr>
          <w:rFonts w:asciiTheme="majorBidi" w:hAnsiTheme="majorBidi" w:cstheme="majorBidi"/>
          <w:b/>
          <w:bCs/>
          <w:color w:val="FF0000"/>
          <w:sz w:val="22"/>
          <w:szCs w:val="22"/>
        </w:rPr>
        <w:t xml:space="preserve">Observation : </w:t>
      </w:r>
    </w:p>
    <w:p w:rsidR="00AE0A10" w:rsidRPr="00F174AC" w:rsidRDefault="00AE0A10" w:rsidP="00AE0A10">
      <w:pPr>
        <w:pStyle w:val="NormalWeb"/>
        <w:numPr>
          <w:ilvl w:val="0"/>
          <w:numId w:val="6"/>
        </w:numPr>
        <w:spacing w:before="0" w:beforeAutospacing="0" w:after="0" w:afterAutospacing="0" w:line="360" w:lineRule="auto"/>
        <w:jc w:val="both"/>
        <w:rPr>
          <w:rFonts w:asciiTheme="majorBidi" w:hAnsiTheme="majorBidi" w:cstheme="majorBidi"/>
          <w:color w:val="FF0000"/>
        </w:rPr>
      </w:pPr>
      <w:r w:rsidRPr="00F174AC">
        <w:rPr>
          <w:rFonts w:asciiTheme="majorBidi" w:hAnsiTheme="majorBidi" w:cstheme="majorBidi"/>
          <w:color w:val="FF0000"/>
        </w:rPr>
        <w:t>Pour la remise des travaux (</w:t>
      </w:r>
      <w:r w:rsidRPr="00F83A3E">
        <w:rPr>
          <w:rFonts w:asciiTheme="majorBidi" w:hAnsiTheme="majorBidi" w:cstheme="majorBidi"/>
          <w:color w:val="00B050"/>
        </w:rPr>
        <w:t>production écrite, réponses aux questions de compréhension</w:t>
      </w:r>
      <w:r w:rsidRPr="00F174AC">
        <w:rPr>
          <w:rFonts w:asciiTheme="majorBidi" w:hAnsiTheme="majorBidi" w:cstheme="majorBidi"/>
          <w:color w:val="FF0000"/>
        </w:rPr>
        <w:t xml:space="preserve">,) prière </w:t>
      </w:r>
      <w:proofErr w:type="gramStart"/>
      <w:r w:rsidRPr="00F174AC">
        <w:rPr>
          <w:rFonts w:asciiTheme="majorBidi" w:hAnsiTheme="majorBidi" w:cstheme="majorBidi"/>
          <w:color w:val="FF0000"/>
        </w:rPr>
        <w:t>d’ utiliser</w:t>
      </w:r>
      <w:proofErr w:type="gramEnd"/>
      <w:r w:rsidRPr="00F174AC">
        <w:rPr>
          <w:rFonts w:asciiTheme="majorBidi" w:hAnsiTheme="majorBidi" w:cstheme="majorBidi"/>
          <w:color w:val="FF0000"/>
        </w:rPr>
        <w:t xml:space="preserve"> </w:t>
      </w:r>
      <w:r w:rsidRPr="00F83A3E">
        <w:rPr>
          <w:rFonts w:asciiTheme="majorBidi" w:hAnsiTheme="majorBidi" w:cstheme="majorBidi"/>
          <w:color w:val="00B050"/>
        </w:rPr>
        <w:t xml:space="preserve">l’email  </w:t>
      </w:r>
      <w:r w:rsidRPr="00F174AC">
        <w:rPr>
          <w:rFonts w:asciiTheme="majorBidi" w:hAnsiTheme="majorBidi" w:cstheme="majorBidi"/>
          <w:color w:val="FF0000"/>
        </w:rPr>
        <w:t xml:space="preserve">suivant : </w:t>
      </w:r>
      <w:hyperlink r:id="rId8" w:history="1">
        <w:r w:rsidRPr="00F174AC">
          <w:rPr>
            <w:rStyle w:val="Lienhypertexte"/>
            <w:rFonts w:asciiTheme="majorBidi" w:hAnsiTheme="majorBidi" w:cstheme="majorBidi"/>
          </w:rPr>
          <w:t>contactlangue.art13@yahoo.com</w:t>
        </w:r>
      </w:hyperlink>
      <w:r w:rsidRPr="00F174AC">
        <w:rPr>
          <w:rFonts w:asciiTheme="majorBidi" w:hAnsiTheme="majorBidi" w:cstheme="majorBidi"/>
          <w:color w:val="FF0000"/>
        </w:rPr>
        <w:t xml:space="preserve"> </w:t>
      </w:r>
    </w:p>
    <w:p w:rsidR="00E26F4C" w:rsidRPr="001126EC" w:rsidRDefault="00AE0A10" w:rsidP="001126EC">
      <w:pPr>
        <w:pStyle w:val="Paragraphedeliste"/>
        <w:numPr>
          <w:ilvl w:val="0"/>
          <w:numId w:val="6"/>
        </w:numPr>
        <w:autoSpaceDE w:val="0"/>
        <w:autoSpaceDN w:val="0"/>
        <w:adjustRightInd w:val="0"/>
        <w:spacing w:after="0" w:line="240" w:lineRule="auto"/>
        <w:jc w:val="both"/>
        <w:rPr>
          <w:rFonts w:asciiTheme="majorBidi" w:hAnsiTheme="majorBidi" w:cstheme="majorBidi"/>
          <w:color w:val="000000"/>
          <w:sz w:val="28"/>
          <w:szCs w:val="28"/>
        </w:rPr>
      </w:pPr>
      <w:r w:rsidRPr="001126EC">
        <w:rPr>
          <w:rFonts w:asciiTheme="majorBidi" w:hAnsiTheme="majorBidi" w:cstheme="majorBidi"/>
          <w:color w:val="FF0000"/>
        </w:rPr>
        <w:t xml:space="preserve">Participation : </w:t>
      </w:r>
      <w:r w:rsidRPr="001126EC">
        <w:rPr>
          <w:rFonts w:asciiTheme="majorBidi" w:hAnsiTheme="majorBidi" w:cstheme="majorBidi"/>
          <w:color w:val="00B050"/>
        </w:rPr>
        <w:t>poser des questions, discuter, donner un avis</w:t>
      </w:r>
      <w:r w:rsidRPr="001126EC">
        <w:rPr>
          <w:rFonts w:asciiTheme="majorBidi" w:hAnsiTheme="majorBidi" w:cstheme="majorBidi"/>
          <w:color w:val="FF0000"/>
        </w:rPr>
        <w:t xml:space="preserve">) prière d’utiliser mon </w:t>
      </w:r>
      <w:proofErr w:type="gramStart"/>
      <w:r w:rsidRPr="001126EC">
        <w:rPr>
          <w:rFonts w:asciiTheme="majorBidi" w:hAnsiTheme="majorBidi" w:cstheme="majorBidi"/>
          <w:color w:val="00B050"/>
        </w:rPr>
        <w:t xml:space="preserve">Messenger </w:t>
      </w:r>
      <w:r w:rsidRPr="001126EC">
        <w:rPr>
          <w:rFonts w:asciiTheme="majorBidi" w:hAnsiTheme="majorBidi" w:cstheme="majorBidi"/>
          <w:color w:val="FF0000"/>
        </w:rPr>
        <w:t>,</w:t>
      </w:r>
      <w:proofErr w:type="gramEnd"/>
      <w:r w:rsidRPr="001126EC">
        <w:rPr>
          <w:rFonts w:asciiTheme="majorBidi" w:hAnsiTheme="majorBidi" w:cstheme="majorBidi"/>
          <w:color w:val="FF0000"/>
        </w:rPr>
        <w:t xml:space="preserve"> lien   : </w:t>
      </w:r>
      <w:hyperlink r:id="rId9" w:history="1">
        <w:r w:rsidRPr="001126EC">
          <w:rPr>
            <w:rStyle w:val="Lienhypertexte"/>
            <w:rFonts w:asciiTheme="majorBidi" w:hAnsiTheme="majorBidi" w:cstheme="majorBidi"/>
          </w:rPr>
          <w:t>https://www.facebook.com/hafid.sassi/</w:t>
        </w:r>
      </w:hyperlink>
    </w:p>
    <w:p w:rsidR="00E26F4C" w:rsidRDefault="00E26F4C" w:rsidP="00AE0A10">
      <w:pPr>
        <w:pBdr>
          <w:bottom w:val="single" w:sz="4" w:space="1" w:color="auto"/>
        </w:pBdr>
        <w:autoSpaceDE w:val="0"/>
        <w:autoSpaceDN w:val="0"/>
        <w:adjustRightInd w:val="0"/>
        <w:spacing w:after="0" w:line="240" w:lineRule="auto"/>
        <w:jc w:val="both"/>
        <w:rPr>
          <w:rFonts w:asciiTheme="majorBidi" w:hAnsiTheme="majorBidi" w:cstheme="majorBidi"/>
          <w:color w:val="000000"/>
          <w:sz w:val="28"/>
          <w:szCs w:val="28"/>
        </w:rPr>
      </w:pPr>
    </w:p>
    <w:p w:rsidR="00AE0A10" w:rsidRDefault="00AE0A10" w:rsidP="00231C53">
      <w:pPr>
        <w:autoSpaceDE w:val="0"/>
        <w:autoSpaceDN w:val="0"/>
        <w:adjustRightInd w:val="0"/>
        <w:spacing w:after="0" w:line="240" w:lineRule="auto"/>
        <w:jc w:val="both"/>
        <w:rPr>
          <w:rFonts w:asciiTheme="majorBidi" w:hAnsiTheme="majorBidi" w:cstheme="majorBidi"/>
          <w:color w:val="000000"/>
          <w:sz w:val="28"/>
          <w:szCs w:val="28"/>
        </w:rPr>
      </w:pPr>
    </w:p>
    <w:p w:rsidR="00AE0A10" w:rsidRDefault="00AE0A10" w:rsidP="007C2A22">
      <w:pPr>
        <w:autoSpaceDE w:val="0"/>
        <w:autoSpaceDN w:val="0"/>
        <w:adjustRightInd w:val="0"/>
        <w:spacing w:after="0" w:line="240" w:lineRule="auto"/>
        <w:jc w:val="both"/>
        <w:rPr>
          <w:rFonts w:asciiTheme="majorBidi" w:hAnsiTheme="majorBidi" w:cstheme="majorBidi"/>
          <w:b/>
          <w:bCs/>
          <w:color w:val="000000"/>
          <w:sz w:val="32"/>
          <w:szCs w:val="32"/>
        </w:rPr>
      </w:pPr>
      <w:r>
        <w:rPr>
          <w:rFonts w:asciiTheme="majorBidi" w:hAnsiTheme="majorBidi" w:cstheme="majorBidi"/>
          <w:color w:val="000000"/>
          <w:sz w:val="28"/>
          <w:szCs w:val="28"/>
        </w:rPr>
        <w:t>Texte support</w:t>
      </w:r>
      <w:r>
        <w:rPr>
          <w:rStyle w:val="Appelnotedebasdep"/>
          <w:rFonts w:asciiTheme="majorBidi" w:hAnsiTheme="majorBidi" w:cstheme="majorBidi"/>
          <w:color w:val="000000"/>
          <w:sz w:val="28"/>
          <w:szCs w:val="28"/>
        </w:rPr>
        <w:footnoteReference w:id="1"/>
      </w:r>
      <w:r>
        <w:rPr>
          <w:rFonts w:asciiTheme="majorBidi" w:hAnsiTheme="majorBidi" w:cstheme="majorBidi"/>
          <w:color w:val="000000"/>
          <w:sz w:val="28"/>
          <w:szCs w:val="28"/>
        </w:rPr>
        <w:t xml:space="preserve"> :    </w:t>
      </w:r>
    </w:p>
    <w:p w:rsidR="001126EC" w:rsidRDefault="001126EC" w:rsidP="007C2A22">
      <w:pPr>
        <w:autoSpaceDE w:val="0"/>
        <w:autoSpaceDN w:val="0"/>
        <w:adjustRightInd w:val="0"/>
        <w:spacing w:after="0" w:line="240" w:lineRule="auto"/>
        <w:jc w:val="both"/>
        <w:rPr>
          <w:rFonts w:asciiTheme="majorBidi" w:hAnsiTheme="majorBidi" w:cstheme="majorBidi"/>
          <w:color w:val="000000"/>
          <w:sz w:val="28"/>
          <w:szCs w:val="28"/>
        </w:rPr>
      </w:pPr>
      <w:proofErr w:type="gramStart"/>
      <w:r>
        <w:rPr>
          <w:rFonts w:asciiTheme="majorBidi" w:hAnsiTheme="majorBidi" w:cstheme="majorBidi"/>
          <w:b/>
          <w:bCs/>
          <w:color w:val="000000"/>
          <w:sz w:val="32"/>
          <w:szCs w:val="32"/>
        </w:rPr>
        <w:t>(</w:t>
      </w:r>
      <w:r>
        <w:t xml:space="preserve"> </w:t>
      </w:r>
      <w:r w:rsidRPr="00AE0A10">
        <w:rPr>
          <w:rFonts w:asciiTheme="majorBidi" w:hAnsiTheme="majorBidi" w:cstheme="majorBidi"/>
          <w:color w:val="000000"/>
          <w:sz w:val="24"/>
          <w:szCs w:val="24"/>
        </w:rPr>
        <w:t>extrait</w:t>
      </w:r>
      <w:proofErr w:type="gramEnd"/>
      <w:r w:rsidRPr="00AE0A10">
        <w:rPr>
          <w:rFonts w:asciiTheme="majorBidi" w:hAnsiTheme="majorBidi" w:cstheme="majorBidi"/>
          <w:color w:val="000000"/>
          <w:sz w:val="24"/>
          <w:szCs w:val="24"/>
        </w:rPr>
        <w:t xml:space="preserve"> </w:t>
      </w:r>
      <w:r w:rsidR="007C2A22">
        <w:rPr>
          <w:rFonts w:asciiTheme="majorBidi" w:hAnsiTheme="majorBidi" w:cstheme="majorBidi"/>
          <w:color w:val="000000"/>
          <w:sz w:val="24"/>
          <w:szCs w:val="24"/>
        </w:rPr>
        <w:t>de l’article</w:t>
      </w:r>
      <w:r w:rsidRPr="00AE0A10">
        <w:rPr>
          <w:rFonts w:asciiTheme="majorBidi" w:hAnsiTheme="majorBidi" w:cstheme="majorBidi"/>
          <w:color w:val="000000"/>
          <w:sz w:val="24"/>
          <w:szCs w:val="24"/>
        </w:rPr>
        <w:t xml:space="preserve"> de </w:t>
      </w:r>
      <w:r w:rsidRPr="00231C53">
        <w:rPr>
          <w:rFonts w:asciiTheme="majorBidi" w:hAnsiTheme="majorBidi" w:cstheme="majorBidi"/>
          <w:color w:val="000000"/>
          <w:sz w:val="24"/>
          <w:szCs w:val="24"/>
        </w:rPr>
        <w:t xml:space="preserve">Casas Arlette. Théâtre algérien et identité. </w:t>
      </w:r>
      <w:proofErr w:type="gramStart"/>
      <w:r w:rsidRPr="00231C53">
        <w:rPr>
          <w:rFonts w:asciiTheme="majorBidi" w:hAnsiTheme="majorBidi" w:cstheme="majorBidi"/>
          <w:color w:val="000000"/>
          <w:sz w:val="24"/>
          <w:szCs w:val="24"/>
        </w:rPr>
        <w:t>In:</w:t>
      </w:r>
      <w:proofErr w:type="gramEnd"/>
      <w:r w:rsidRPr="00231C53">
        <w:rPr>
          <w:rFonts w:asciiTheme="majorBidi" w:hAnsiTheme="majorBidi" w:cstheme="majorBidi"/>
          <w:color w:val="000000"/>
          <w:sz w:val="24"/>
          <w:szCs w:val="24"/>
        </w:rPr>
        <w:t xml:space="preserve"> Mots, n°57, décembre 1998. Algérie en crise entre violence et identité. pp. 51</w:t>
      </w:r>
      <w:r>
        <w:rPr>
          <w:rFonts w:asciiTheme="majorBidi" w:hAnsiTheme="majorBidi" w:cstheme="majorBidi"/>
          <w:color w:val="000000"/>
          <w:sz w:val="24"/>
          <w:szCs w:val="24"/>
        </w:rPr>
        <w:t xml:space="preserve">- </w:t>
      </w:r>
      <w:proofErr w:type="gramStart"/>
      <w:r w:rsidRPr="00231C53">
        <w:rPr>
          <w:rFonts w:asciiTheme="majorBidi" w:hAnsiTheme="majorBidi" w:cstheme="majorBidi"/>
          <w:color w:val="000000"/>
          <w:sz w:val="24"/>
          <w:szCs w:val="24"/>
        </w:rPr>
        <w:t>63;</w:t>
      </w:r>
      <w:proofErr w:type="gramEnd"/>
      <w:r>
        <w:rPr>
          <w:rFonts w:asciiTheme="majorBidi" w:hAnsiTheme="majorBidi" w:cstheme="majorBidi"/>
          <w:color w:val="000000"/>
          <w:sz w:val="24"/>
          <w:szCs w:val="24"/>
        </w:rPr>
        <w:t xml:space="preserve">  )</w:t>
      </w:r>
    </w:p>
    <w:p w:rsidR="00AE0A10" w:rsidRDefault="00AE0A10" w:rsidP="00231C53">
      <w:pPr>
        <w:autoSpaceDE w:val="0"/>
        <w:autoSpaceDN w:val="0"/>
        <w:adjustRightInd w:val="0"/>
        <w:spacing w:after="0" w:line="240" w:lineRule="auto"/>
        <w:jc w:val="both"/>
        <w:rPr>
          <w:rFonts w:asciiTheme="majorBidi" w:hAnsiTheme="majorBidi" w:cstheme="majorBidi"/>
          <w:color w:val="000000"/>
          <w:sz w:val="28"/>
          <w:szCs w:val="28"/>
        </w:rPr>
      </w:pPr>
    </w:p>
    <w:p w:rsidR="007E6B96" w:rsidRDefault="001126EC" w:rsidP="00B35858">
      <w:pPr>
        <w:autoSpaceDE w:val="0"/>
        <w:autoSpaceDN w:val="0"/>
        <w:adjustRightInd w:val="0"/>
        <w:spacing w:after="0" w:line="276" w:lineRule="auto"/>
        <w:jc w:val="both"/>
        <w:rPr>
          <w:rFonts w:asciiTheme="majorBidi" w:hAnsiTheme="majorBidi" w:cstheme="majorBidi"/>
          <w:color w:val="000000"/>
          <w:sz w:val="32"/>
          <w:szCs w:val="32"/>
        </w:rPr>
      </w:pPr>
      <w:r w:rsidRPr="00AE0A10">
        <w:rPr>
          <w:rFonts w:asciiTheme="majorBidi" w:hAnsiTheme="majorBidi" w:cstheme="majorBidi"/>
          <w:color w:val="000000"/>
          <w:sz w:val="32"/>
          <w:szCs w:val="32"/>
        </w:rPr>
        <w:t>Les</w:t>
      </w:r>
      <w:r w:rsidR="00342971" w:rsidRPr="00AE0A10">
        <w:rPr>
          <w:rFonts w:asciiTheme="majorBidi" w:hAnsiTheme="majorBidi" w:cstheme="majorBidi"/>
          <w:color w:val="000000"/>
          <w:sz w:val="32"/>
          <w:szCs w:val="32"/>
        </w:rPr>
        <w:t xml:space="preserve"> Algériens</w:t>
      </w:r>
      <w:r>
        <w:rPr>
          <w:rFonts w:asciiTheme="majorBidi" w:hAnsiTheme="majorBidi" w:cstheme="majorBidi"/>
          <w:color w:val="000000"/>
          <w:sz w:val="32"/>
          <w:szCs w:val="32"/>
        </w:rPr>
        <w:t xml:space="preserve"> (</w:t>
      </w:r>
      <w:r w:rsidRPr="00AE0A10">
        <w:rPr>
          <w:rFonts w:asciiTheme="majorBidi" w:hAnsiTheme="majorBidi" w:cstheme="majorBidi"/>
          <w:color w:val="000000"/>
          <w:sz w:val="32"/>
          <w:szCs w:val="32"/>
        </w:rPr>
        <w:t xml:space="preserve">Pendant </w:t>
      </w:r>
      <w:r>
        <w:rPr>
          <w:rFonts w:asciiTheme="majorBidi" w:hAnsiTheme="majorBidi" w:cstheme="majorBidi"/>
          <w:color w:val="000000"/>
          <w:sz w:val="32"/>
          <w:szCs w:val="32"/>
        </w:rPr>
        <w:t>la période de colonisation</w:t>
      </w:r>
      <w:r w:rsidRPr="00AE0A10">
        <w:rPr>
          <w:rFonts w:asciiTheme="majorBidi" w:hAnsiTheme="majorBidi" w:cstheme="majorBidi"/>
          <w:color w:val="000000"/>
          <w:sz w:val="32"/>
          <w:szCs w:val="32"/>
        </w:rPr>
        <w:t>)</w:t>
      </w:r>
      <w:r w:rsidR="00342971" w:rsidRPr="00AE0A10">
        <w:rPr>
          <w:rFonts w:asciiTheme="majorBidi" w:hAnsiTheme="majorBidi" w:cstheme="majorBidi"/>
          <w:color w:val="000000"/>
          <w:sz w:val="32"/>
          <w:szCs w:val="32"/>
        </w:rPr>
        <w:t xml:space="preserve"> ont </w:t>
      </w:r>
      <w:r w:rsidR="00342971" w:rsidRPr="00B35858">
        <w:rPr>
          <w:rFonts w:asciiTheme="majorBidi" w:hAnsiTheme="majorBidi" w:cstheme="majorBidi"/>
          <w:b/>
          <w:bCs/>
          <w:color w:val="000000"/>
          <w:sz w:val="32"/>
          <w:szCs w:val="32"/>
          <w:u w:val="single"/>
        </w:rPr>
        <w:t>cultivé</w:t>
      </w:r>
      <w:r w:rsidR="00342971" w:rsidRPr="00AE0A10">
        <w:rPr>
          <w:rFonts w:asciiTheme="majorBidi" w:hAnsiTheme="majorBidi" w:cstheme="majorBidi"/>
          <w:color w:val="000000"/>
          <w:sz w:val="32"/>
          <w:szCs w:val="32"/>
        </w:rPr>
        <w:t xml:space="preserve"> les seuls modes de communication qui pouvaient </w:t>
      </w:r>
      <w:r w:rsidR="00342971" w:rsidRPr="00B35858">
        <w:rPr>
          <w:rFonts w:asciiTheme="majorBidi" w:hAnsiTheme="majorBidi" w:cstheme="majorBidi"/>
          <w:b/>
          <w:bCs/>
          <w:color w:val="000000"/>
          <w:sz w:val="32"/>
          <w:szCs w:val="32"/>
          <w:u w:val="single"/>
        </w:rPr>
        <w:t>échapper</w:t>
      </w:r>
      <w:r w:rsidR="00342971" w:rsidRPr="00AE0A10">
        <w:rPr>
          <w:rFonts w:asciiTheme="majorBidi" w:hAnsiTheme="majorBidi" w:cstheme="majorBidi"/>
          <w:color w:val="000000"/>
          <w:sz w:val="32"/>
          <w:szCs w:val="32"/>
        </w:rPr>
        <w:t xml:space="preserve"> au pouvoir colonial et qui se</w:t>
      </w:r>
      <w:r w:rsidR="00231C53" w:rsidRPr="00AE0A10">
        <w:rPr>
          <w:rFonts w:asciiTheme="majorBidi" w:hAnsiTheme="majorBidi" w:cstheme="majorBidi"/>
          <w:color w:val="000000"/>
          <w:sz w:val="32"/>
          <w:szCs w:val="32"/>
        </w:rPr>
        <w:t xml:space="preserve"> </w:t>
      </w:r>
      <w:r w:rsidR="00342971" w:rsidRPr="00AE0A10">
        <w:rPr>
          <w:rFonts w:asciiTheme="majorBidi" w:hAnsiTheme="majorBidi" w:cstheme="majorBidi"/>
          <w:color w:val="000000"/>
          <w:sz w:val="32"/>
          <w:szCs w:val="32"/>
        </w:rPr>
        <w:t xml:space="preserve">pratiquaient au sein de la </w:t>
      </w:r>
      <w:r w:rsidR="00342971" w:rsidRPr="00B35858">
        <w:rPr>
          <w:rFonts w:asciiTheme="majorBidi" w:hAnsiTheme="majorBidi" w:cstheme="majorBidi"/>
          <w:b/>
          <w:bCs/>
          <w:color w:val="000000"/>
          <w:sz w:val="32"/>
          <w:szCs w:val="32"/>
          <w:u w:val="single"/>
        </w:rPr>
        <w:t>communauté</w:t>
      </w:r>
      <w:r w:rsidR="00342971" w:rsidRPr="00AE0A10">
        <w:rPr>
          <w:rFonts w:asciiTheme="majorBidi" w:hAnsiTheme="majorBidi" w:cstheme="majorBidi"/>
          <w:color w:val="000000"/>
          <w:sz w:val="32"/>
          <w:szCs w:val="32"/>
        </w:rPr>
        <w:t>. Fêtes, cérémonies de la vie</w:t>
      </w:r>
      <w:r w:rsidR="00231C53" w:rsidRPr="00AE0A10">
        <w:rPr>
          <w:rFonts w:asciiTheme="majorBidi" w:hAnsiTheme="majorBidi" w:cstheme="majorBidi"/>
          <w:color w:val="000000"/>
          <w:sz w:val="32"/>
          <w:szCs w:val="32"/>
        </w:rPr>
        <w:t xml:space="preserve"> </w:t>
      </w:r>
      <w:r w:rsidR="00342971" w:rsidRPr="00AE0A10">
        <w:rPr>
          <w:rFonts w:asciiTheme="majorBidi" w:hAnsiTheme="majorBidi" w:cstheme="majorBidi"/>
          <w:color w:val="000000"/>
          <w:sz w:val="32"/>
          <w:szCs w:val="32"/>
        </w:rPr>
        <w:t>familiale, mariages, baptêmes, pèlerinages aux saints locaux leur</w:t>
      </w:r>
      <w:r w:rsidR="00231C53" w:rsidRPr="00AE0A10">
        <w:rPr>
          <w:rFonts w:asciiTheme="majorBidi" w:hAnsiTheme="majorBidi" w:cstheme="majorBidi"/>
          <w:color w:val="000000"/>
          <w:sz w:val="32"/>
          <w:szCs w:val="32"/>
        </w:rPr>
        <w:t xml:space="preserve"> </w:t>
      </w:r>
      <w:r w:rsidR="00342971" w:rsidRPr="00AE0A10">
        <w:rPr>
          <w:rFonts w:asciiTheme="majorBidi" w:hAnsiTheme="majorBidi" w:cstheme="majorBidi"/>
          <w:color w:val="000000"/>
          <w:sz w:val="32"/>
          <w:szCs w:val="32"/>
        </w:rPr>
        <w:t>permettaient de pratiquer la musique, le chant, le sketch</w:t>
      </w:r>
      <w:r w:rsidR="00342971" w:rsidRPr="00DA6E06">
        <w:rPr>
          <w:rFonts w:asciiTheme="majorBidi" w:hAnsiTheme="majorBidi" w:cstheme="majorBidi"/>
          <w:color w:val="000000"/>
          <w:sz w:val="32"/>
          <w:szCs w:val="32"/>
        </w:rPr>
        <w:t>. De plus,</w:t>
      </w:r>
      <w:r w:rsidR="00231C53" w:rsidRPr="00DA6E06">
        <w:rPr>
          <w:rFonts w:asciiTheme="majorBidi" w:hAnsiTheme="majorBidi" w:cstheme="majorBidi"/>
          <w:color w:val="000000"/>
          <w:sz w:val="32"/>
          <w:szCs w:val="32"/>
        </w:rPr>
        <w:t xml:space="preserve"> </w:t>
      </w:r>
      <w:r w:rsidR="00342971" w:rsidRPr="00DA6E06">
        <w:rPr>
          <w:rFonts w:asciiTheme="majorBidi" w:hAnsiTheme="majorBidi" w:cstheme="majorBidi"/>
          <w:color w:val="000000"/>
          <w:sz w:val="32"/>
          <w:szCs w:val="32"/>
        </w:rPr>
        <w:t xml:space="preserve">le conteur </w:t>
      </w:r>
      <w:r w:rsidR="00342971" w:rsidRPr="00B35858">
        <w:rPr>
          <w:rFonts w:asciiTheme="majorBidi" w:hAnsiTheme="majorBidi" w:cstheme="majorBidi"/>
          <w:b/>
          <w:bCs/>
          <w:color w:val="000000"/>
          <w:sz w:val="32"/>
          <w:szCs w:val="32"/>
          <w:u w:val="single"/>
        </w:rPr>
        <w:t>itinérant</w:t>
      </w:r>
      <w:r w:rsidR="00342971" w:rsidRPr="00DA6E06">
        <w:rPr>
          <w:rFonts w:asciiTheme="majorBidi" w:hAnsiTheme="majorBidi" w:cstheme="majorBidi"/>
          <w:color w:val="000000"/>
          <w:sz w:val="32"/>
          <w:szCs w:val="32"/>
        </w:rPr>
        <w:t xml:space="preserve"> ou </w:t>
      </w:r>
      <w:r w:rsidR="00342971" w:rsidRPr="00B35858">
        <w:rPr>
          <w:rFonts w:asciiTheme="majorBidi" w:hAnsiTheme="majorBidi" w:cstheme="majorBidi"/>
          <w:b/>
          <w:bCs/>
          <w:color w:val="000000"/>
          <w:sz w:val="32"/>
          <w:szCs w:val="32"/>
          <w:u w:val="single"/>
        </w:rPr>
        <w:t>meddah</w:t>
      </w:r>
      <w:r w:rsidR="00342971" w:rsidRPr="00DA6E06">
        <w:rPr>
          <w:rFonts w:asciiTheme="majorBidi" w:hAnsiTheme="majorBidi" w:cstheme="majorBidi"/>
          <w:color w:val="000000"/>
          <w:sz w:val="32"/>
          <w:szCs w:val="32"/>
        </w:rPr>
        <w:t xml:space="preserve">, </w:t>
      </w:r>
      <w:r w:rsidR="00342971" w:rsidRPr="00B35858">
        <w:rPr>
          <w:rFonts w:asciiTheme="majorBidi" w:hAnsiTheme="majorBidi" w:cstheme="majorBidi"/>
          <w:b/>
          <w:bCs/>
          <w:color w:val="000000"/>
          <w:sz w:val="32"/>
          <w:szCs w:val="32"/>
          <w:u w:val="single"/>
        </w:rPr>
        <w:t>perpétuant</w:t>
      </w:r>
      <w:r w:rsidR="00342971" w:rsidRPr="00DA6E06">
        <w:rPr>
          <w:rFonts w:asciiTheme="majorBidi" w:hAnsiTheme="majorBidi" w:cstheme="majorBidi"/>
          <w:color w:val="000000"/>
          <w:sz w:val="32"/>
          <w:szCs w:val="32"/>
        </w:rPr>
        <w:t xml:space="preserve"> la tradition, transmettait</w:t>
      </w:r>
      <w:r w:rsidR="00231C53" w:rsidRPr="00DA6E06">
        <w:rPr>
          <w:rFonts w:asciiTheme="majorBidi" w:hAnsiTheme="majorBidi" w:cstheme="majorBidi"/>
          <w:color w:val="000000"/>
          <w:sz w:val="32"/>
          <w:szCs w:val="32"/>
        </w:rPr>
        <w:t xml:space="preserve"> </w:t>
      </w:r>
      <w:r w:rsidR="00342971" w:rsidRPr="00DA6E06">
        <w:rPr>
          <w:rFonts w:asciiTheme="majorBidi" w:hAnsiTheme="majorBidi" w:cstheme="majorBidi"/>
          <w:color w:val="000000"/>
          <w:sz w:val="32"/>
          <w:szCs w:val="32"/>
        </w:rPr>
        <w:t>des informations peu contrôlables par le pouvoir colonial, à travers</w:t>
      </w:r>
      <w:r w:rsidR="00231C53" w:rsidRPr="00DA6E06">
        <w:rPr>
          <w:rFonts w:asciiTheme="majorBidi" w:hAnsiTheme="majorBidi" w:cstheme="majorBidi"/>
          <w:color w:val="000000"/>
          <w:sz w:val="32"/>
          <w:szCs w:val="32"/>
        </w:rPr>
        <w:t xml:space="preserve"> </w:t>
      </w:r>
      <w:r w:rsidR="00342971" w:rsidRPr="00DA6E06">
        <w:rPr>
          <w:rFonts w:asciiTheme="majorBidi" w:hAnsiTheme="majorBidi" w:cstheme="majorBidi"/>
          <w:color w:val="000000"/>
          <w:sz w:val="32"/>
          <w:szCs w:val="32"/>
        </w:rPr>
        <w:t>ses récits et ses chants.</w:t>
      </w:r>
      <w:r w:rsidR="00342971" w:rsidRPr="00AE0A10">
        <w:rPr>
          <w:rFonts w:asciiTheme="majorBidi" w:hAnsiTheme="majorBidi" w:cstheme="majorBidi"/>
          <w:color w:val="000000"/>
          <w:sz w:val="32"/>
          <w:szCs w:val="32"/>
        </w:rPr>
        <w:t xml:space="preserve"> Ainsi, les informations circulaient, se</w:t>
      </w:r>
      <w:r w:rsidR="00231C53" w:rsidRPr="00AE0A10">
        <w:rPr>
          <w:rFonts w:asciiTheme="majorBidi" w:hAnsiTheme="majorBidi" w:cstheme="majorBidi"/>
          <w:color w:val="000000"/>
          <w:sz w:val="32"/>
          <w:szCs w:val="32"/>
        </w:rPr>
        <w:t xml:space="preserve"> </w:t>
      </w:r>
      <w:r w:rsidR="00342971" w:rsidRPr="00AE0A10">
        <w:rPr>
          <w:rFonts w:asciiTheme="majorBidi" w:hAnsiTheme="majorBidi" w:cstheme="majorBidi"/>
          <w:color w:val="000000"/>
          <w:sz w:val="32"/>
          <w:szCs w:val="32"/>
        </w:rPr>
        <w:t>transmettaient et couraient d'un village à l'autre, d'un coin du pays</w:t>
      </w:r>
      <w:r w:rsidR="00231C53" w:rsidRPr="00AE0A10">
        <w:rPr>
          <w:rFonts w:asciiTheme="majorBidi" w:hAnsiTheme="majorBidi" w:cstheme="majorBidi"/>
          <w:color w:val="000000"/>
          <w:sz w:val="32"/>
          <w:szCs w:val="32"/>
        </w:rPr>
        <w:t xml:space="preserve"> </w:t>
      </w:r>
      <w:r w:rsidR="00342971" w:rsidRPr="00AE0A10">
        <w:rPr>
          <w:rFonts w:asciiTheme="majorBidi" w:hAnsiTheme="majorBidi" w:cstheme="majorBidi"/>
          <w:color w:val="000000"/>
          <w:sz w:val="32"/>
          <w:szCs w:val="32"/>
        </w:rPr>
        <w:t xml:space="preserve">à l'autre, se jouant des interdits. </w:t>
      </w:r>
    </w:p>
    <w:p w:rsidR="00342971" w:rsidRDefault="00231C53" w:rsidP="00B35858">
      <w:pPr>
        <w:autoSpaceDE w:val="0"/>
        <w:autoSpaceDN w:val="0"/>
        <w:adjustRightInd w:val="0"/>
        <w:spacing w:after="0" w:line="276" w:lineRule="auto"/>
        <w:jc w:val="both"/>
        <w:rPr>
          <w:rFonts w:asciiTheme="majorBidi" w:hAnsiTheme="majorBidi" w:cstheme="majorBidi"/>
          <w:color w:val="000000"/>
          <w:sz w:val="32"/>
          <w:szCs w:val="32"/>
        </w:rPr>
      </w:pPr>
      <w:r w:rsidRPr="00AE0A10">
        <w:rPr>
          <w:rFonts w:asciiTheme="majorBidi" w:hAnsiTheme="majorBidi" w:cstheme="majorBidi"/>
          <w:color w:val="000000"/>
          <w:sz w:val="32"/>
          <w:szCs w:val="32"/>
        </w:rPr>
        <w:t xml:space="preserve"> </w:t>
      </w:r>
      <w:r w:rsidR="00342971" w:rsidRPr="00AE0A10">
        <w:rPr>
          <w:rFonts w:asciiTheme="majorBidi" w:hAnsiTheme="majorBidi" w:cstheme="majorBidi"/>
          <w:color w:val="000000"/>
          <w:sz w:val="32"/>
          <w:szCs w:val="32"/>
        </w:rPr>
        <w:t>Il existait un peu partout, mais surtout à Alger, de jeunes</w:t>
      </w:r>
      <w:r w:rsidRPr="00AE0A10">
        <w:rPr>
          <w:rFonts w:asciiTheme="majorBidi" w:hAnsiTheme="majorBidi" w:cstheme="majorBidi"/>
          <w:color w:val="000000"/>
          <w:sz w:val="32"/>
          <w:szCs w:val="32"/>
        </w:rPr>
        <w:t xml:space="preserve"> </w:t>
      </w:r>
      <w:r w:rsidR="00342971" w:rsidRPr="00AE0A10">
        <w:rPr>
          <w:rFonts w:asciiTheme="majorBidi" w:hAnsiTheme="majorBidi" w:cstheme="majorBidi"/>
          <w:color w:val="000000"/>
          <w:sz w:val="32"/>
          <w:szCs w:val="32"/>
        </w:rPr>
        <w:t>chanteurs-</w:t>
      </w:r>
      <w:r w:rsidR="00342971" w:rsidRPr="00B35858">
        <w:rPr>
          <w:rFonts w:asciiTheme="majorBidi" w:hAnsiTheme="majorBidi" w:cstheme="majorBidi"/>
          <w:b/>
          <w:bCs/>
          <w:color w:val="000000"/>
          <w:sz w:val="32"/>
          <w:szCs w:val="32"/>
          <w:u w:val="single"/>
        </w:rPr>
        <w:t>comédiens</w:t>
      </w:r>
      <w:r w:rsidR="00342971" w:rsidRPr="00AE0A10">
        <w:rPr>
          <w:rFonts w:asciiTheme="majorBidi" w:hAnsiTheme="majorBidi" w:cstheme="majorBidi"/>
          <w:color w:val="000000"/>
          <w:sz w:val="32"/>
          <w:szCs w:val="32"/>
        </w:rPr>
        <w:t xml:space="preserve"> qui se produisaient dans les fêtes, et qu'on payait pour le faire. Ceux d'Alger jouaient aussi dans les concerts</w:t>
      </w:r>
      <w:r w:rsidRPr="00AE0A10">
        <w:rPr>
          <w:rFonts w:asciiTheme="majorBidi" w:hAnsiTheme="majorBidi" w:cstheme="majorBidi"/>
          <w:color w:val="000000"/>
          <w:sz w:val="32"/>
          <w:szCs w:val="32"/>
        </w:rPr>
        <w:t xml:space="preserve"> </w:t>
      </w:r>
      <w:r w:rsidR="00342971" w:rsidRPr="00AE0A10">
        <w:rPr>
          <w:rFonts w:asciiTheme="majorBidi" w:hAnsiTheme="majorBidi" w:cstheme="majorBidi"/>
          <w:color w:val="000000"/>
          <w:sz w:val="32"/>
          <w:szCs w:val="32"/>
        </w:rPr>
        <w:t xml:space="preserve">de musique andalouse, chantaient dans les mosquées ou se produisaient sur la scène du cinéma Trianon de </w:t>
      </w:r>
      <w:proofErr w:type="spellStart"/>
      <w:r w:rsidR="00342971" w:rsidRPr="00AE0A10">
        <w:rPr>
          <w:rFonts w:asciiTheme="majorBidi" w:hAnsiTheme="majorBidi" w:cstheme="majorBidi"/>
          <w:color w:val="000000"/>
          <w:sz w:val="32"/>
          <w:szCs w:val="32"/>
        </w:rPr>
        <w:t>Bab</w:t>
      </w:r>
      <w:proofErr w:type="spellEnd"/>
      <w:r w:rsidR="00342971" w:rsidRPr="00AE0A10">
        <w:rPr>
          <w:rFonts w:asciiTheme="majorBidi" w:hAnsiTheme="majorBidi" w:cstheme="majorBidi"/>
          <w:color w:val="000000"/>
          <w:sz w:val="32"/>
          <w:szCs w:val="32"/>
        </w:rPr>
        <w:t xml:space="preserve"> El Oued pendant</w:t>
      </w:r>
      <w:r w:rsidRPr="00AE0A10">
        <w:rPr>
          <w:rFonts w:asciiTheme="majorBidi" w:hAnsiTheme="majorBidi" w:cstheme="majorBidi"/>
          <w:color w:val="000000"/>
          <w:sz w:val="32"/>
          <w:szCs w:val="32"/>
        </w:rPr>
        <w:t xml:space="preserve"> </w:t>
      </w:r>
      <w:r w:rsidR="00342971" w:rsidRPr="00AE0A10">
        <w:rPr>
          <w:rFonts w:asciiTheme="majorBidi" w:hAnsiTheme="majorBidi" w:cstheme="majorBidi"/>
          <w:color w:val="000000"/>
          <w:sz w:val="32"/>
          <w:szCs w:val="32"/>
        </w:rPr>
        <w:t xml:space="preserve">les </w:t>
      </w:r>
      <w:r w:rsidR="00342971" w:rsidRPr="00B35858">
        <w:rPr>
          <w:rFonts w:asciiTheme="majorBidi" w:hAnsiTheme="majorBidi" w:cstheme="majorBidi"/>
          <w:b/>
          <w:bCs/>
          <w:color w:val="000000"/>
          <w:sz w:val="32"/>
          <w:szCs w:val="32"/>
          <w:u w:val="single"/>
        </w:rPr>
        <w:t>entractes</w:t>
      </w:r>
      <w:r w:rsidR="00342971" w:rsidRPr="00AE0A10">
        <w:rPr>
          <w:rFonts w:asciiTheme="majorBidi" w:hAnsiTheme="majorBidi" w:cstheme="majorBidi"/>
          <w:color w:val="000000"/>
          <w:sz w:val="32"/>
          <w:szCs w:val="32"/>
        </w:rPr>
        <w:t>. Lors du passage de la troupe égyptienne de Georges</w:t>
      </w:r>
      <w:r w:rsidRPr="00AE0A10">
        <w:rPr>
          <w:rFonts w:asciiTheme="majorBidi" w:hAnsiTheme="majorBidi" w:cstheme="majorBidi"/>
          <w:color w:val="000000"/>
          <w:sz w:val="32"/>
          <w:szCs w:val="32"/>
        </w:rPr>
        <w:t xml:space="preserve"> </w:t>
      </w:r>
      <w:proofErr w:type="spellStart"/>
      <w:r w:rsidR="00342971" w:rsidRPr="00AE0A10">
        <w:rPr>
          <w:rFonts w:asciiTheme="majorBidi" w:hAnsiTheme="majorBidi" w:cstheme="majorBidi"/>
          <w:color w:val="000000"/>
          <w:sz w:val="32"/>
          <w:szCs w:val="32"/>
        </w:rPr>
        <w:t>Abiad</w:t>
      </w:r>
      <w:proofErr w:type="spellEnd"/>
      <w:r w:rsidR="00342971" w:rsidRPr="00AE0A10">
        <w:rPr>
          <w:rFonts w:asciiTheme="majorBidi" w:hAnsiTheme="majorBidi" w:cstheme="majorBidi"/>
          <w:color w:val="000000"/>
          <w:sz w:val="32"/>
          <w:szCs w:val="32"/>
        </w:rPr>
        <w:t>, en 1921, à l'Opéra d'Alger, ils découvrent alors le vrai</w:t>
      </w:r>
      <w:r w:rsidRPr="00AE0A10">
        <w:rPr>
          <w:rFonts w:asciiTheme="majorBidi" w:hAnsiTheme="majorBidi" w:cstheme="majorBidi"/>
          <w:color w:val="000000"/>
          <w:sz w:val="32"/>
          <w:szCs w:val="32"/>
        </w:rPr>
        <w:t xml:space="preserve"> </w:t>
      </w:r>
      <w:r w:rsidR="00342971" w:rsidRPr="00AE0A10">
        <w:rPr>
          <w:rFonts w:asciiTheme="majorBidi" w:hAnsiTheme="majorBidi" w:cstheme="majorBidi"/>
          <w:color w:val="000000"/>
          <w:sz w:val="32"/>
          <w:szCs w:val="32"/>
        </w:rPr>
        <w:t>théâtre arabe. Un théâtre qui ressemble à celui qui se joue dans le</w:t>
      </w:r>
      <w:r w:rsidR="007C2A22">
        <w:rPr>
          <w:rFonts w:asciiTheme="majorBidi" w:hAnsiTheme="majorBidi" w:cstheme="majorBidi"/>
          <w:color w:val="000000"/>
          <w:sz w:val="32"/>
          <w:szCs w:val="32"/>
        </w:rPr>
        <w:t xml:space="preserve"> t</w:t>
      </w:r>
      <w:r w:rsidR="007C2A22" w:rsidRPr="00AE0A10">
        <w:rPr>
          <w:rFonts w:asciiTheme="majorBidi" w:hAnsiTheme="majorBidi" w:cstheme="majorBidi"/>
          <w:color w:val="000000"/>
          <w:sz w:val="32"/>
          <w:szCs w:val="32"/>
        </w:rPr>
        <w:t>héâtre</w:t>
      </w:r>
      <w:r w:rsidR="00342971" w:rsidRPr="00AE0A10">
        <w:rPr>
          <w:rFonts w:asciiTheme="majorBidi" w:hAnsiTheme="majorBidi" w:cstheme="majorBidi"/>
          <w:color w:val="000000"/>
          <w:sz w:val="32"/>
          <w:szCs w:val="32"/>
        </w:rPr>
        <w:t xml:space="preserve"> des Français, un </w:t>
      </w:r>
      <w:r w:rsidR="00342971" w:rsidRPr="00B35858">
        <w:rPr>
          <w:rFonts w:asciiTheme="majorBidi" w:hAnsiTheme="majorBidi" w:cstheme="majorBidi"/>
          <w:b/>
          <w:bCs/>
          <w:color w:val="000000"/>
          <w:sz w:val="32"/>
          <w:szCs w:val="32"/>
          <w:u w:val="single"/>
        </w:rPr>
        <w:t>drame</w:t>
      </w:r>
      <w:r w:rsidR="00342971" w:rsidRPr="00AE0A10">
        <w:rPr>
          <w:rFonts w:asciiTheme="majorBidi" w:hAnsiTheme="majorBidi" w:cstheme="majorBidi"/>
          <w:color w:val="000000"/>
          <w:sz w:val="32"/>
          <w:szCs w:val="32"/>
        </w:rPr>
        <w:t xml:space="preserve"> en </w:t>
      </w:r>
      <w:r w:rsidR="00342971" w:rsidRPr="00AE0A10">
        <w:rPr>
          <w:rFonts w:asciiTheme="majorBidi" w:hAnsiTheme="majorBidi" w:cstheme="majorBidi"/>
          <w:color w:val="000000"/>
          <w:sz w:val="32"/>
          <w:szCs w:val="32"/>
        </w:rPr>
        <w:lastRenderedPageBreak/>
        <w:t>arabe classique. Mais c'est surtout</w:t>
      </w:r>
      <w:r w:rsidRPr="00AE0A10">
        <w:rPr>
          <w:rFonts w:asciiTheme="majorBidi" w:hAnsiTheme="majorBidi" w:cstheme="majorBidi"/>
          <w:color w:val="000000"/>
          <w:sz w:val="32"/>
          <w:szCs w:val="32"/>
        </w:rPr>
        <w:t xml:space="preserve"> </w:t>
      </w:r>
      <w:r w:rsidR="00342971" w:rsidRPr="00B35858">
        <w:rPr>
          <w:rFonts w:asciiTheme="majorBidi" w:hAnsiTheme="majorBidi" w:cstheme="majorBidi"/>
          <w:b/>
          <w:bCs/>
          <w:color w:val="000000"/>
          <w:sz w:val="32"/>
          <w:szCs w:val="32"/>
          <w:u w:val="single"/>
        </w:rPr>
        <w:t>l'élite</w:t>
      </w:r>
      <w:r w:rsidR="00342971" w:rsidRPr="00AE0A10">
        <w:rPr>
          <w:rFonts w:asciiTheme="majorBidi" w:hAnsiTheme="majorBidi" w:cstheme="majorBidi"/>
          <w:color w:val="000000"/>
          <w:sz w:val="32"/>
          <w:szCs w:val="32"/>
        </w:rPr>
        <w:t xml:space="preserve"> intellectuelle arabisante algérienne des médersas qui a été le</w:t>
      </w:r>
      <w:r w:rsidRPr="00AE0A10">
        <w:rPr>
          <w:rFonts w:asciiTheme="majorBidi" w:hAnsiTheme="majorBidi" w:cstheme="majorBidi"/>
          <w:color w:val="000000"/>
          <w:sz w:val="32"/>
          <w:szCs w:val="32"/>
        </w:rPr>
        <w:t xml:space="preserve"> </w:t>
      </w:r>
      <w:r w:rsidR="00342971" w:rsidRPr="00AE0A10">
        <w:rPr>
          <w:rFonts w:asciiTheme="majorBidi" w:hAnsiTheme="majorBidi" w:cstheme="majorBidi"/>
          <w:color w:val="000000"/>
          <w:sz w:val="32"/>
          <w:szCs w:val="32"/>
        </w:rPr>
        <w:t>plus impressionnée. Elle fait donc appel, un peu plus tard, à la</w:t>
      </w:r>
      <w:r w:rsidRPr="00AE0A10">
        <w:rPr>
          <w:rFonts w:asciiTheme="majorBidi" w:hAnsiTheme="majorBidi" w:cstheme="majorBidi"/>
          <w:color w:val="000000"/>
          <w:sz w:val="32"/>
          <w:szCs w:val="32"/>
        </w:rPr>
        <w:t xml:space="preserve"> </w:t>
      </w:r>
      <w:r w:rsidR="00342971" w:rsidRPr="00AE0A10">
        <w:rPr>
          <w:rFonts w:asciiTheme="majorBidi" w:hAnsiTheme="majorBidi" w:cstheme="majorBidi"/>
          <w:color w:val="000000"/>
          <w:sz w:val="32"/>
          <w:szCs w:val="32"/>
        </w:rPr>
        <w:t xml:space="preserve">jeune troupe </w:t>
      </w:r>
      <w:r w:rsidR="00342971" w:rsidRPr="00B35858">
        <w:rPr>
          <w:rFonts w:asciiTheme="majorBidi" w:hAnsiTheme="majorBidi" w:cstheme="majorBidi"/>
          <w:b/>
          <w:bCs/>
          <w:color w:val="000000"/>
          <w:sz w:val="32"/>
          <w:szCs w:val="32"/>
          <w:u w:val="single"/>
        </w:rPr>
        <w:t>d'amateurs</w:t>
      </w:r>
      <w:r w:rsidR="00342971" w:rsidRPr="00AE0A10">
        <w:rPr>
          <w:rFonts w:asciiTheme="majorBidi" w:hAnsiTheme="majorBidi" w:cstheme="majorBidi"/>
          <w:color w:val="000000"/>
          <w:sz w:val="32"/>
          <w:szCs w:val="32"/>
        </w:rPr>
        <w:t xml:space="preserve"> pour jouer des drames en arabe classique devant un public constitué principalement d'universitaires et</w:t>
      </w:r>
      <w:r w:rsidRPr="00AE0A10">
        <w:rPr>
          <w:rFonts w:asciiTheme="majorBidi" w:hAnsiTheme="majorBidi" w:cstheme="majorBidi"/>
          <w:color w:val="000000"/>
          <w:sz w:val="32"/>
          <w:szCs w:val="32"/>
        </w:rPr>
        <w:t xml:space="preserve"> </w:t>
      </w:r>
      <w:r w:rsidR="00342971" w:rsidRPr="00AE0A10">
        <w:rPr>
          <w:rFonts w:asciiTheme="majorBidi" w:hAnsiTheme="majorBidi" w:cstheme="majorBidi"/>
          <w:color w:val="000000"/>
          <w:sz w:val="32"/>
          <w:szCs w:val="32"/>
        </w:rPr>
        <w:t>d'enseignants des médersas. Mais le public n'est pas assez nombreux</w:t>
      </w:r>
      <w:r w:rsidRPr="00AE0A10">
        <w:rPr>
          <w:rFonts w:asciiTheme="majorBidi" w:hAnsiTheme="majorBidi" w:cstheme="majorBidi"/>
          <w:color w:val="000000"/>
          <w:sz w:val="32"/>
          <w:szCs w:val="32"/>
        </w:rPr>
        <w:t xml:space="preserve"> </w:t>
      </w:r>
      <w:r w:rsidR="00342971" w:rsidRPr="00AE0A10">
        <w:rPr>
          <w:rFonts w:asciiTheme="majorBidi" w:hAnsiTheme="majorBidi" w:cstheme="majorBidi"/>
          <w:color w:val="000000"/>
          <w:sz w:val="32"/>
          <w:szCs w:val="32"/>
        </w:rPr>
        <w:t>pour couvrir les frais et les intellectuels doivent se replier sur les</w:t>
      </w:r>
      <w:r w:rsidRPr="00AE0A10">
        <w:rPr>
          <w:rFonts w:asciiTheme="majorBidi" w:hAnsiTheme="majorBidi" w:cstheme="majorBidi"/>
          <w:color w:val="000000"/>
          <w:sz w:val="32"/>
          <w:szCs w:val="32"/>
        </w:rPr>
        <w:t xml:space="preserve"> </w:t>
      </w:r>
      <w:r w:rsidR="00342971" w:rsidRPr="00AE0A10">
        <w:rPr>
          <w:rFonts w:asciiTheme="majorBidi" w:hAnsiTheme="majorBidi" w:cstheme="majorBidi"/>
          <w:color w:val="000000"/>
          <w:sz w:val="32"/>
          <w:szCs w:val="32"/>
        </w:rPr>
        <w:t>médersas où ils font jouer des pièces en arabe classique par leurs</w:t>
      </w:r>
      <w:r w:rsidRPr="00AE0A10">
        <w:rPr>
          <w:rFonts w:asciiTheme="majorBidi" w:hAnsiTheme="majorBidi" w:cstheme="majorBidi"/>
          <w:color w:val="000000"/>
          <w:sz w:val="32"/>
          <w:szCs w:val="32"/>
        </w:rPr>
        <w:t xml:space="preserve"> </w:t>
      </w:r>
      <w:r w:rsidR="00342971" w:rsidRPr="00AE0A10">
        <w:rPr>
          <w:rFonts w:asciiTheme="majorBidi" w:hAnsiTheme="majorBidi" w:cstheme="majorBidi"/>
          <w:color w:val="000000"/>
          <w:sz w:val="32"/>
          <w:szCs w:val="32"/>
        </w:rPr>
        <w:t xml:space="preserve">étudiants devant une petite élite. </w:t>
      </w:r>
    </w:p>
    <w:p w:rsidR="007919E5" w:rsidRPr="00AE0A10" w:rsidRDefault="007919E5" w:rsidP="00B35858">
      <w:pPr>
        <w:autoSpaceDE w:val="0"/>
        <w:autoSpaceDN w:val="0"/>
        <w:adjustRightInd w:val="0"/>
        <w:spacing w:after="0" w:line="276" w:lineRule="auto"/>
        <w:jc w:val="both"/>
        <w:rPr>
          <w:rFonts w:asciiTheme="majorBidi" w:hAnsiTheme="majorBidi" w:cstheme="majorBidi"/>
          <w:sz w:val="32"/>
          <w:szCs w:val="32"/>
        </w:rPr>
      </w:pPr>
    </w:p>
    <w:p w:rsidR="00342971" w:rsidRPr="00AE0A10" w:rsidRDefault="00342971" w:rsidP="00B35858">
      <w:pPr>
        <w:autoSpaceDE w:val="0"/>
        <w:autoSpaceDN w:val="0"/>
        <w:adjustRightInd w:val="0"/>
        <w:spacing w:after="0" w:line="276" w:lineRule="auto"/>
        <w:jc w:val="both"/>
        <w:rPr>
          <w:rFonts w:asciiTheme="majorBidi" w:hAnsiTheme="majorBidi" w:cstheme="majorBidi"/>
          <w:color w:val="000000"/>
          <w:sz w:val="32"/>
          <w:szCs w:val="32"/>
        </w:rPr>
      </w:pPr>
      <w:r w:rsidRPr="00AE0A10">
        <w:rPr>
          <w:rFonts w:asciiTheme="majorBidi" w:hAnsiTheme="majorBidi" w:cstheme="majorBidi"/>
          <w:color w:val="000000"/>
          <w:sz w:val="32"/>
          <w:szCs w:val="32"/>
        </w:rPr>
        <w:t>Stimulés par cette expérience, les jeunes, qui ont pris gout à la</w:t>
      </w:r>
      <w:r w:rsidR="00231C53" w:rsidRPr="00AE0A10">
        <w:rPr>
          <w:rFonts w:asciiTheme="majorBidi" w:hAnsiTheme="majorBidi" w:cstheme="majorBidi"/>
          <w:color w:val="000000"/>
          <w:sz w:val="32"/>
          <w:szCs w:val="32"/>
        </w:rPr>
        <w:t xml:space="preserve"> </w:t>
      </w:r>
      <w:r w:rsidR="009577E2" w:rsidRPr="00AE0A10">
        <w:rPr>
          <w:rFonts w:asciiTheme="majorBidi" w:hAnsiTheme="majorBidi" w:cstheme="majorBidi"/>
          <w:color w:val="000000"/>
          <w:sz w:val="32"/>
          <w:szCs w:val="32"/>
        </w:rPr>
        <w:t>vraie</w:t>
      </w:r>
      <w:r w:rsidRPr="00AE0A10">
        <w:rPr>
          <w:rFonts w:asciiTheme="majorBidi" w:hAnsiTheme="majorBidi" w:cstheme="majorBidi"/>
          <w:color w:val="000000"/>
          <w:sz w:val="32"/>
          <w:szCs w:val="32"/>
        </w:rPr>
        <w:t xml:space="preserve"> scène, décident de continuer mais de jouer pour leur public,</w:t>
      </w:r>
      <w:r w:rsidR="00231C53" w:rsidRPr="00AE0A10">
        <w:rPr>
          <w:rFonts w:asciiTheme="majorBidi" w:hAnsiTheme="majorBidi" w:cstheme="majorBidi"/>
          <w:color w:val="000000"/>
          <w:sz w:val="32"/>
          <w:szCs w:val="32"/>
        </w:rPr>
        <w:t xml:space="preserve"> </w:t>
      </w:r>
      <w:r w:rsidRPr="00AE0A10">
        <w:rPr>
          <w:rFonts w:asciiTheme="majorBidi" w:hAnsiTheme="majorBidi" w:cstheme="majorBidi"/>
          <w:color w:val="000000"/>
          <w:sz w:val="32"/>
          <w:szCs w:val="32"/>
        </w:rPr>
        <w:t>c'est-à-dire le public populaire qu'ils connaissent bien. Écrite en</w:t>
      </w:r>
      <w:r w:rsidR="00231C53" w:rsidRPr="00AE0A10">
        <w:rPr>
          <w:rFonts w:asciiTheme="majorBidi" w:hAnsiTheme="majorBidi" w:cstheme="majorBidi"/>
          <w:color w:val="000000"/>
          <w:sz w:val="32"/>
          <w:szCs w:val="32"/>
        </w:rPr>
        <w:t xml:space="preserve"> </w:t>
      </w:r>
      <w:r w:rsidRPr="00AE0A10">
        <w:rPr>
          <w:rFonts w:asciiTheme="majorBidi" w:hAnsiTheme="majorBidi" w:cstheme="majorBidi"/>
          <w:color w:val="000000"/>
          <w:sz w:val="32"/>
          <w:szCs w:val="32"/>
        </w:rPr>
        <w:t xml:space="preserve">arabe dialectal, inspirée de la </w:t>
      </w:r>
      <w:r w:rsidRPr="00B35858">
        <w:rPr>
          <w:rFonts w:asciiTheme="majorBidi" w:hAnsiTheme="majorBidi" w:cstheme="majorBidi"/>
          <w:b/>
          <w:bCs/>
          <w:color w:val="000000"/>
          <w:sz w:val="32"/>
          <w:szCs w:val="32"/>
          <w:u w:val="single"/>
        </w:rPr>
        <w:t>tradition orale</w:t>
      </w:r>
      <w:r w:rsidRPr="00AE0A10">
        <w:rPr>
          <w:rFonts w:asciiTheme="majorBidi" w:hAnsiTheme="majorBidi" w:cstheme="majorBidi"/>
          <w:color w:val="000000"/>
          <w:sz w:val="32"/>
          <w:szCs w:val="32"/>
        </w:rPr>
        <w:t xml:space="preserve">, la première pièce du théâtre populaire algérien met en scène </w:t>
      </w:r>
      <w:proofErr w:type="spellStart"/>
      <w:r w:rsidRPr="00AE0A10">
        <w:rPr>
          <w:rFonts w:asciiTheme="majorBidi" w:hAnsiTheme="majorBidi" w:cstheme="majorBidi"/>
          <w:color w:val="000000"/>
          <w:sz w:val="32"/>
          <w:szCs w:val="32"/>
        </w:rPr>
        <w:t>Djeha</w:t>
      </w:r>
      <w:proofErr w:type="spellEnd"/>
      <w:r w:rsidRPr="00AE0A10">
        <w:rPr>
          <w:rFonts w:asciiTheme="majorBidi" w:hAnsiTheme="majorBidi" w:cstheme="majorBidi"/>
          <w:color w:val="000000"/>
          <w:sz w:val="32"/>
          <w:szCs w:val="32"/>
        </w:rPr>
        <w:t>, un personnage</w:t>
      </w:r>
      <w:r w:rsidR="00B35858">
        <w:rPr>
          <w:rFonts w:asciiTheme="majorBidi" w:hAnsiTheme="majorBidi" w:cstheme="majorBidi"/>
          <w:color w:val="000000"/>
          <w:sz w:val="32"/>
          <w:szCs w:val="32"/>
        </w:rPr>
        <w:t xml:space="preserve"> </w:t>
      </w:r>
      <w:r w:rsidRPr="00B35858">
        <w:rPr>
          <w:rFonts w:asciiTheme="majorBidi" w:hAnsiTheme="majorBidi" w:cstheme="majorBidi"/>
          <w:b/>
          <w:bCs/>
          <w:color w:val="000000"/>
          <w:sz w:val="32"/>
          <w:szCs w:val="32"/>
          <w:u w:val="single"/>
        </w:rPr>
        <w:t>savoureux</w:t>
      </w:r>
      <w:r w:rsidRPr="00AE0A10">
        <w:rPr>
          <w:rFonts w:asciiTheme="majorBidi" w:hAnsiTheme="majorBidi" w:cstheme="majorBidi"/>
          <w:color w:val="000000"/>
          <w:sz w:val="32"/>
          <w:szCs w:val="32"/>
        </w:rPr>
        <w:t xml:space="preserve"> qu'ils connaissent bien pour l'avoir interprété dans leurs</w:t>
      </w:r>
      <w:r w:rsidR="00231C53" w:rsidRPr="00AE0A10">
        <w:rPr>
          <w:rFonts w:asciiTheme="majorBidi" w:hAnsiTheme="majorBidi" w:cstheme="majorBidi"/>
          <w:color w:val="000000"/>
          <w:sz w:val="32"/>
          <w:szCs w:val="32"/>
        </w:rPr>
        <w:t xml:space="preserve"> </w:t>
      </w:r>
      <w:r w:rsidRPr="00AE0A10">
        <w:rPr>
          <w:rFonts w:asciiTheme="majorBidi" w:hAnsiTheme="majorBidi" w:cstheme="majorBidi"/>
          <w:color w:val="000000"/>
          <w:sz w:val="32"/>
          <w:szCs w:val="32"/>
        </w:rPr>
        <w:t xml:space="preserve">sketches. Mêlant scènes et chants, ils retrouvent d'instinct le modèle que </w:t>
      </w:r>
      <w:proofErr w:type="spellStart"/>
      <w:r w:rsidRPr="00AE0A10">
        <w:rPr>
          <w:rFonts w:asciiTheme="majorBidi" w:hAnsiTheme="majorBidi" w:cstheme="majorBidi"/>
          <w:color w:val="000000"/>
          <w:sz w:val="32"/>
          <w:szCs w:val="32"/>
        </w:rPr>
        <w:t>Marun</w:t>
      </w:r>
      <w:proofErr w:type="spellEnd"/>
      <w:r w:rsidRPr="00AE0A10">
        <w:rPr>
          <w:rFonts w:asciiTheme="majorBidi" w:hAnsiTheme="majorBidi" w:cstheme="majorBidi"/>
          <w:color w:val="000000"/>
          <w:sz w:val="32"/>
          <w:szCs w:val="32"/>
        </w:rPr>
        <w:t xml:space="preserve"> Al </w:t>
      </w:r>
      <w:proofErr w:type="spellStart"/>
      <w:r w:rsidRPr="00AE0A10">
        <w:rPr>
          <w:rFonts w:asciiTheme="majorBidi" w:hAnsiTheme="majorBidi" w:cstheme="majorBidi"/>
          <w:color w:val="000000"/>
          <w:sz w:val="32"/>
          <w:szCs w:val="32"/>
        </w:rPr>
        <w:t>Naqqash</w:t>
      </w:r>
      <w:proofErr w:type="spellEnd"/>
      <w:r w:rsidRPr="00AE0A10">
        <w:rPr>
          <w:rFonts w:asciiTheme="majorBidi" w:hAnsiTheme="majorBidi" w:cstheme="majorBidi"/>
          <w:color w:val="000000"/>
          <w:sz w:val="32"/>
          <w:szCs w:val="32"/>
        </w:rPr>
        <w:t xml:space="preserve"> avait inventé un siècle plus tôt et qui avait</w:t>
      </w:r>
      <w:r w:rsidR="00231C53" w:rsidRPr="00AE0A10">
        <w:rPr>
          <w:rFonts w:asciiTheme="majorBidi" w:hAnsiTheme="majorBidi" w:cstheme="majorBidi"/>
          <w:color w:val="000000"/>
          <w:sz w:val="32"/>
          <w:szCs w:val="32"/>
        </w:rPr>
        <w:t xml:space="preserve"> </w:t>
      </w:r>
      <w:r w:rsidRPr="00AE0A10">
        <w:rPr>
          <w:rFonts w:asciiTheme="majorBidi" w:hAnsiTheme="majorBidi" w:cstheme="majorBidi"/>
          <w:color w:val="000000"/>
          <w:sz w:val="32"/>
          <w:szCs w:val="32"/>
        </w:rPr>
        <w:t xml:space="preserve">été adopté par tous les théâtres arabes. </w:t>
      </w:r>
      <w:proofErr w:type="spellStart"/>
      <w:r w:rsidRPr="00AE0A10">
        <w:rPr>
          <w:rFonts w:asciiTheme="majorBidi" w:hAnsiTheme="majorBidi" w:cstheme="majorBidi"/>
          <w:color w:val="000000"/>
          <w:sz w:val="32"/>
          <w:szCs w:val="32"/>
        </w:rPr>
        <w:t>Djeha</w:t>
      </w:r>
      <w:proofErr w:type="spellEnd"/>
      <w:r w:rsidRPr="00AE0A10">
        <w:rPr>
          <w:rFonts w:asciiTheme="majorBidi" w:hAnsiTheme="majorBidi" w:cstheme="majorBidi"/>
          <w:color w:val="000000"/>
          <w:sz w:val="32"/>
          <w:szCs w:val="32"/>
        </w:rPr>
        <w:t xml:space="preserve"> est un énorme succès auprès des Algériens qui sont, à cette époque, majoritairement</w:t>
      </w:r>
      <w:r w:rsidR="00231C53" w:rsidRPr="00AE0A10">
        <w:rPr>
          <w:rFonts w:asciiTheme="majorBidi" w:hAnsiTheme="majorBidi" w:cstheme="majorBidi"/>
          <w:color w:val="000000"/>
          <w:sz w:val="32"/>
          <w:szCs w:val="32"/>
        </w:rPr>
        <w:t xml:space="preserve"> </w:t>
      </w:r>
      <w:r w:rsidRPr="00AE0A10">
        <w:rPr>
          <w:rFonts w:asciiTheme="majorBidi" w:hAnsiTheme="majorBidi" w:cstheme="majorBidi"/>
          <w:color w:val="000000"/>
          <w:sz w:val="32"/>
          <w:szCs w:val="32"/>
        </w:rPr>
        <w:t>analphabètes et ne comprennent pas l'arabe littéraire. Cette pièce</w:t>
      </w:r>
      <w:r w:rsidR="00DA6E06">
        <w:rPr>
          <w:rFonts w:asciiTheme="majorBidi" w:hAnsiTheme="majorBidi" w:cstheme="majorBidi"/>
          <w:color w:val="000000"/>
          <w:sz w:val="32"/>
          <w:szCs w:val="32"/>
        </w:rPr>
        <w:t xml:space="preserve"> </w:t>
      </w:r>
      <w:r w:rsidRPr="00AE0A10">
        <w:rPr>
          <w:rFonts w:asciiTheme="majorBidi" w:hAnsiTheme="majorBidi" w:cstheme="majorBidi"/>
          <w:color w:val="000000"/>
          <w:sz w:val="32"/>
          <w:szCs w:val="32"/>
        </w:rPr>
        <w:t>jouée en 1926, marque la naissance du théâtre algérien.</w:t>
      </w:r>
    </w:p>
    <w:p w:rsidR="00342971" w:rsidRDefault="00342971" w:rsidP="00B35858">
      <w:pPr>
        <w:autoSpaceDE w:val="0"/>
        <w:autoSpaceDN w:val="0"/>
        <w:adjustRightInd w:val="0"/>
        <w:spacing w:after="0" w:line="276" w:lineRule="auto"/>
        <w:jc w:val="both"/>
        <w:rPr>
          <w:rFonts w:asciiTheme="majorBidi" w:hAnsiTheme="majorBidi" w:cstheme="majorBidi"/>
          <w:color w:val="000000"/>
          <w:sz w:val="32"/>
          <w:szCs w:val="32"/>
        </w:rPr>
      </w:pPr>
      <w:r w:rsidRPr="00AE0A10">
        <w:rPr>
          <w:rFonts w:asciiTheme="majorBidi" w:hAnsiTheme="majorBidi" w:cstheme="majorBidi"/>
          <w:color w:val="000000"/>
          <w:sz w:val="32"/>
          <w:szCs w:val="32"/>
        </w:rPr>
        <w:t>De 1926 à 1932, le théâtre algérien constitue son public et son</w:t>
      </w:r>
      <w:r w:rsidR="00231C53" w:rsidRPr="00AE0A10">
        <w:rPr>
          <w:rFonts w:asciiTheme="majorBidi" w:hAnsiTheme="majorBidi" w:cstheme="majorBidi"/>
          <w:color w:val="000000"/>
          <w:sz w:val="32"/>
          <w:szCs w:val="32"/>
        </w:rPr>
        <w:t xml:space="preserve"> </w:t>
      </w:r>
      <w:r w:rsidRPr="00AE0A10">
        <w:rPr>
          <w:rFonts w:asciiTheme="majorBidi" w:hAnsiTheme="majorBidi" w:cstheme="majorBidi"/>
          <w:color w:val="000000"/>
          <w:sz w:val="32"/>
          <w:szCs w:val="32"/>
        </w:rPr>
        <w:t>succès va croissant. Il puise ses thèmes dans la vie quotidienne, la</w:t>
      </w:r>
      <w:r w:rsidR="00231C53" w:rsidRPr="00AE0A10">
        <w:rPr>
          <w:rFonts w:asciiTheme="majorBidi" w:hAnsiTheme="majorBidi" w:cstheme="majorBidi"/>
          <w:color w:val="000000"/>
          <w:sz w:val="32"/>
          <w:szCs w:val="32"/>
        </w:rPr>
        <w:t xml:space="preserve"> </w:t>
      </w:r>
      <w:r w:rsidRPr="00AE0A10">
        <w:rPr>
          <w:rFonts w:asciiTheme="majorBidi" w:hAnsiTheme="majorBidi" w:cstheme="majorBidi"/>
          <w:color w:val="000000"/>
          <w:sz w:val="32"/>
          <w:szCs w:val="32"/>
        </w:rPr>
        <w:t xml:space="preserve">tradition orale, les contes des mille et une nuits, et le théâtre d'ombres. Les deux auteurs fétiches de cette période sont </w:t>
      </w:r>
      <w:proofErr w:type="spellStart"/>
      <w:r w:rsidRPr="00AE0A10">
        <w:rPr>
          <w:rFonts w:asciiTheme="majorBidi" w:hAnsiTheme="majorBidi" w:cstheme="majorBidi"/>
          <w:color w:val="000000"/>
          <w:sz w:val="32"/>
          <w:szCs w:val="32"/>
        </w:rPr>
        <w:t>Allalou</w:t>
      </w:r>
      <w:proofErr w:type="spellEnd"/>
      <w:r w:rsidR="00231C53" w:rsidRPr="00AE0A10">
        <w:rPr>
          <w:rFonts w:asciiTheme="majorBidi" w:hAnsiTheme="majorBidi" w:cstheme="majorBidi"/>
          <w:color w:val="000000"/>
          <w:sz w:val="32"/>
          <w:szCs w:val="32"/>
        </w:rPr>
        <w:t xml:space="preserve"> </w:t>
      </w:r>
      <w:r w:rsidRPr="00AE0A10">
        <w:rPr>
          <w:rFonts w:asciiTheme="majorBidi" w:hAnsiTheme="majorBidi" w:cstheme="majorBidi"/>
          <w:color w:val="000000"/>
          <w:sz w:val="32"/>
          <w:szCs w:val="32"/>
        </w:rPr>
        <w:t xml:space="preserve">et </w:t>
      </w:r>
      <w:proofErr w:type="spellStart"/>
      <w:r w:rsidRPr="00AE0A10">
        <w:rPr>
          <w:rFonts w:asciiTheme="majorBidi" w:hAnsiTheme="majorBidi" w:cstheme="majorBidi"/>
          <w:color w:val="000000"/>
          <w:sz w:val="32"/>
          <w:szCs w:val="32"/>
        </w:rPr>
        <w:t>Ksentini</w:t>
      </w:r>
      <w:proofErr w:type="spellEnd"/>
      <w:r w:rsidRPr="00AE0A10">
        <w:rPr>
          <w:rFonts w:asciiTheme="majorBidi" w:hAnsiTheme="majorBidi" w:cstheme="majorBidi"/>
          <w:color w:val="000000"/>
          <w:sz w:val="32"/>
          <w:szCs w:val="32"/>
        </w:rPr>
        <w:t xml:space="preserve">. Ce théâtre retrouve la veine </w:t>
      </w:r>
      <w:r w:rsidRPr="00B35858">
        <w:rPr>
          <w:rFonts w:asciiTheme="majorBidi" w:hAnsiTheme="majorBidi" w:cstheme="majorBidi"/>
          <w:b/>
          <w:bCs/>
          <w:color w:val="000000"/>
          <w:sz w:val="32"/>
          <w:szCs w:val="32"/>
          <w:u w:val="single"/>
        </w:rPr>
        <w:t>satirique</w:t>
      </w:r>
      <w:r w:rsidRPr="00AE0A10">
        <w:rPr>
          <w:rFonts w:asciiTheme="majorBidi" w:hAnsiTheme="majorBidi" w:cstheme="majorBidi"/>
          <w:color w:val="000000"/>
          <w:sz w:val="32"/>
          <w:szCs w:val="32"/>
        </w:rPr>
        <w:t xml:space="preserve"> qui existait déjà</w:t>
      </w:r>
      <w:r w:rsidR="00231C53" w:rsidRPr="00AE0A10">
        <w:rPr>
          <w:rFonts w:asciiTheme="majorBidi" w:hAnsiTheme="majorBidi" w:cstheme="majorBidi"/>
          <w:color w:val="000000"/>
          <w:sz w:val="32"/>
          <w:szCs w:val="32"/>
        </w:rPr>
        <w:t xml:space="preserve"> </w:t>
      </w:r>
      <w:r w:rsidRPr="00AE0A10">
        <w:rPr>
          <w:rFonts w:asciiTheme="majorBidi" w:hAnsiTheme="majorBidi" w:cstheme="majorBidi"/>
          <w:color w:val="000000"/>
          <w:sz w:val="32"/>
          <w:szCs w:val="32"/>
        </w:rPr>
        <w:t xml:space="preserve">dans </w:t>
      </w:r>
      <w:r w:rsidRPr="00B35858">
        <w:rPr>
          <w:rFonts w:asciiTheme="majorBidi" w:hAnsiTheme="majorBidi" w:cstheme="majorBidi"/>
          <w:b/>
          <w:bCs/>
          <w:color w:val="000000"/>
          <w:sz w:val="32"/>
          <w:szCs w:val="32"/>
          <w:u w:val="single"/>
        </w:rPr>
        <w:t>le théâtre d'ombres</w:t>
      </w:r>
      <w:r w:rsidRPr="00AE0A10">
        <w:rPr>
          <w:rFonts w:asciiTheme="majorBidi" w:hAnsiTheme="majorBidi" w:cstheme="majorBidi"/>
          <w:color w:val="000000"/>
          <w:sz w:val="32"/>
          <w:szCs w:val="32"/>
        </w:rPr>
        <w:t>. Les chants qui accompagnent le spectacle</w:t>
      </w:r>
      <w:r w:rsidR="00231C53" w:rsidRPr="00AE0A10">
        <w:rPr>
          <w:rFonts w:asciiTheme="majorBidi" w:hAnsiTheme="majorBidi" w:cstheme="majorBidi"/>
          <w:color w:val="000000"/>
          <w:sz w:val="32"/>
          <w:szCs w:val="32"/>
        </w:rPr>
        <w:t xml:space="preserve"> </w:t>
      </w:r>
      <w:r w:rsidRPr="00AE0A10">
        <w:rPr>
          <w:rFonts w:asciiTheme="majorBidi" w:hAnsiTheme="majorBidi" w:cstheme="majorBidi"/>
          <w:color w:val="000000"/>
          <w:sz w:val="32"/>
          <w:szCs w:val="32"/>
        </w:rPr>
        <w:t>deviennent populaires et se répandent dans le pays</w:t>
      </w:r>
      <w:r w:rsidR="00AE0A10">
        <w:rPr>
          <w:rFonts w:asciiTheme="majorBidi" w:hAnsiTheme="majorBidi" w:cstheme="majorBidi"/>
          <w:color w:val="000000"/>
          <w:sz w:val="32"/>
          <w:szCs w:val="32"/>
        </w:rPr>
        <w:t>.</w:t>
      </w:r>
    </w:p>
    <w:p w:rsidR="007E6B96" w:rsidRDefault="007E6B96" w:rsidP="00B35858">
      <w:pPr>
        <w:autoSpaceDE w:val="0"/>
        <w:autoSpaceDN w:val="0"/>
        <w:adjustRightInd w:val="0"/>
        <w:spacing w:after="0" w:line="276" w:lineRule="auto"/>
        <w:jc w:val="both"/>
        <w:rPr>
          <w:rFonts w:asciiTheme="majorBidi" w:hAnsiTheme="majorBidi" w:cstheme="majorBidi"/>
          <w:color w:val="000000"/>
          <w:sz w:val="32"/>
          <w:szCs w:val="32"/>
        </w:rPr>
      </w:pPr>
    </w:p>
    <w:p w:rsidR="007E6B96" w:rsidRDefault="007E6B96" w:rsidP="00B35858">
      <w:pPr>
        <w:pStyle w:val="Paragraphedeliste"/>
        <w:numPr>
          <w:ilvl w:val="0"/>
          <w:numId w:val="7"/>
        </w:numPr>
        <w:autoSpaceDE w:val="0"/>
        <w:autoSpaceDN w:val="0"/>
        <w:adjustRightInd w:val="0"/>
        <w:spacing w:after="0" w:line="276" w:lineRule="auto"/>
        <w:jc w:val="both"/>
        <w:rPr>
          <w:rFonts w:asciiTheme="majorBidi" w:hAnsiTheme="majorBidi" w:cstheme="majorBidi"/>
          <w:color w:val="000000"/>
          <w:sz w:val="32"/>
          <w:szCs w:val="32"/>
        </w:rPr>
      </w:pPr>
      <w:r>
        <w:rPr>
          <w:rFonts w:asciiTheme="majorBidi" w:hAnsiTheme="majorBidi" w:cstheme="majorBidi"/>
          <w:color w:val="000000"/>
          <w:sz w:val="32"/>
          <w:szCs w:val="32"/>
        </w:rPr>
        <w:t xml:space="preserve">Lisez attentivement le texte ci-dessus. </w:t>
      </w:r>
    </w:p>
    <w:p w:rsidR="00DA6E06" w:rsidRDefault="00DA6E06" w:rsidP="00B35858">
      <w:pPr>
        <w:pStyle w:val="Paragraphedeliste"/>
        <w:numPr>
          <w:ilvl w:val="0"/>
          <w:numId w:val="7"/>
        </w:numPr>
        <w:autoSpaceDE w:val="0"/>
        <w:autoSpaceDN w:val="0"/>
        <w:adjustRightInd w:val="0"/>
        <w:spacing w:after="0" w:line="276" w:lineRule="auto"/>
        <w:jc w:val="both"/>
        <w:rPr>
          <w:rFonts w:asciiTheme="majorBidi" w:hAnsiTheme="majorBidi" w:cstheme="majorBidi"/>
          <w:color w:val="000000"/>
          <w:sz w:val="32"/>
          <w:szCs w:val="32"/>
        </w:rPr>
      </w:pPr>
      <w:r>
        <w:rPr>
          <w:rFonts w:asciiTheme="majorBidi" w:hAnsiTheme="majorBidi" w:cstheme="majorBidi"/>
          <w:color w:val="000000"/>
          <w:sz w:val="32"/>
          <w:szCs w:val="32"/>
        </w:rPr>
        <w:t>Quel est le thème discuté par l’auteur dans ce texte ?</w:t>
      </w:r>
    </w:p>
    <w:p w:rsidR="007E6B96" w:rsidRDefault="007E6B96" w:rsidP="007919E5">
      <w:pPr>
        <w:pStyle w:val="Paragraphedeliste"/>
        <w:numPr>
          <w:ilvl w:val="0"/>
          <w:numId w:val="7"/>
        </w:numPr>
        <w:autoSpaceDE w:val="0"/>
        <w:autoSpaceDN w:val="0"/>
        <w:adjustRightInd w:val="0"/>
        <w:spacing w:after="0" w:line="276" w:lineRule="auto"/>
        <w:jc w:val="both"/>
        <w:rPr>
          <w:rFonts w:asciiTheme="majorBidi" w:hAnsiTheme="majorBidi" w:cstheme="majorBidi"/>
          <w:color w:val="000000"/>
          <w:sz w:val="32"/>
          <w:szCs w:val="32"/>
        </w:rPr>
      </w:pPr>
      <w:r>
        <w:rPr>
          <w:rFonts w:asciiTheme="majorBidi" w:hAnsiTheme="majorBidi" w:cstheme="majorBidi"/>
          <w:color w:val="000000"/>
          <w:sz w:val="32"/>
          <w:szCs w:val="32"/>
        </w:rPr>
        <w:t>Dégagez</w:t>
      </w:r>
      <w:r w:rsidR="007919E5">
        <w:rPr>
          <w:rFonts w:asciiTheme="majorBidi" w:hAnsiTheme="majorBidi" w:cstheme="majorBidi"/>
          <w:color w:val="000000"/>
          <w:sz w:val="32"/>
          <w:szCs w:val="32"/>
        </w:rPr>
        <w:t xml:space="preserve"> les idées principales du texte suivant :</w:t>
      </w:r>
    </w:p>
    <w:p w:rsidR="007919E5" w:rsidRDefault="007919E5" w:rsidP="007919E5">
      <w:pPr>
        <w:autoSpaceDE w:val="0"/>
        <w:autoSpaceDN w:val="0"/>
        <w:adjustRightInd w:val="0"/>
        <w:spacing w:after="0" w:line="276" w:lineRule="auto"/>
        <w:jc w:val="both"/>
        <w:rPr>
          <w:rFonts w:asciiTheme="majorBidi" w:hAnsiTheme="majorBidi" w:cstheme="majorBidi"/>
          <w:color w:val="000000"/>
          <w:sz w:val="32"/>
          <w:szCs w:val="32"/>
        </w:rPr>
      </w:pPr>
    </w:p>
    <w:p w:rsidR="007E6B96" w:rsidRDefault="00DA6E06" w:rsidP="00B35858">
      <w:pPr>
        <w:pStyle w:val="Paragraphedeliste"/>
        <w:numPr>
          <w:ilvl w:val="0"/>
          <w:numId w:val="7"/>
        </w:numPr>
        <w:autoSpaceDE w:val="0"/>
        <w:autoSpaceDN w:val="0"/>
        <w:adjustRightInd w:val="0"/>
        <w:spacing w:after="0" w:line="276" w:lineRule="auto"/>
        <w:jc w:val="both"/>
        <w:rPr>
          <w:rFonts w:asciiTheme="majorBidi" w:hAnsiTheme="majorBidi" w:cstheme="majorBidi"/>
          <w:color w:val="000000"/>
          <w:sz w:val="32"/>
          <w:szCs w:val="32"/>
        </w:rPr>
      </w:pPr>
      <w:r>
        <w:rPr>
          <w:rFonts w:asciiTheme="majorBidi" w:hAnsiTheme="majorBidi" w:cstheme="majorBidi"/>
          <w:color w:val="000000"/>
          <w:sz w:val="32"/>
          <w:szCs w:val="32"/>
        </w:rPr>
        <w:lastRenderedPageBreak/>
        <w:t xml:space="preserve">Expliquer le passage suivant :  </w:t>
      </w:r>
    </w:p>
    <w:p w:rsidR="00DA6E06" w:rsidRDefault="00DA6E06" w:rsidP="00B35858">
      <w:pPr>
        <w:pStyle w:val="Paragraphedeliste"/>
        <w:autoSpaceDE w:val="0"/>
        <w:autoSpaceDN w:val="0"/>
        <w:adjustRightInd w:val="0"/>
        <w:spacing w:after="0" w:line="276" w:lineRule="auto"/>
        <w:jc w:val="both"/>
        <w:rPr>
          <w:rFonts w:asciiTheme="majorBidi" w:hAnsiTheme="majorBidi" w:cstheme="majorBidi"/>
          <w:color w:val="000000"/>
          <w:sz w:val="32"/>
          <w:szCs w:val="32"/>
        </w:rPr>
      </w:pPr>
      <w:r>
        <w:rPr>
          <w:rFonts w:asciiTheme="majorBidi" w:hAnsiTheme="majorBidi" w:cstheme="majorBidi"/>
          <w:color w:val="000000"/>
          <w:sz w:val="32"/>
          <w:szCs w:val="32"/>
        </w:rPr>
        <w:t>« </w:t>
      </w:r>
      <w:r w:rsidRPr="00DA6E06">
        <w:rPr>
          <w:rFonts w:asciiTheme="majorBidi" w:hAnsiTheme="majorBidi" w:cstheme="majorBidi"/>
          <w:color w:val="000000"/>
          <w:sz w:val="32"/>
          <w:szCs w:val="32"/>
        </w:rPr>
        <w:t xml:space="preserve">De plus, le conteur itinérant ou </w:t>
      </w:r>
      <w:r w:rsidR="007919E5">
        <w:rPr>
          <w:rFonts w:asciiTheme="majorBidi" w:hAnsiTheme="majorBidi" w:cstheme="majorBidi"/>
          <w:color w:val="000000"/>
          <w:sz w:val="32"/>
          <w:szCs w:val="32"/>
        </w:rPr>
        <w:t>‘</w:t>
      </w:r>
      <w:r w:rsidRPr="007919E5">
        <w:rPr>
          <w:rFonts w:asciiTheme="majorBidi" w:hAnsiTheme="majorBidi" w:cstheme="majorBidi"/>
          <w:i/>
          <w:iCs/>
          <w:color w:val="000000"/>
          <w:sz w:val="32"/>
          <w:szCs w:val="32"/>
        </w:rPr>
        <w:t>meddah</w:t>
      </w:r>
      <w:r w:rsidR="007919E5" w:rsidRPr="007919E5">
        <w:rPr>
          <w:rFonts w:asciiTheme="majorBidi" w:hAnsiTheme="majorBidi" w:cstheme="majorBidi"/>
          <w:i/>
          <w:iCs/>
          <w:color w:val="000000"/>
          <w:sz w:val="32"/>
          <w:szCs w:val="32"/>
        </w:rPr>
        <w:t>’</w:t>
      </w:r>
      <w:r w:rsidRPr="00DA6E06">
        <w:rPr>
          <w:rFonts w:asciiTheme="majorBidi" w:hAnsiTheme="majorBidi" w:cstheme="majorBidi"/>
          <w:color w:val="000000"/>
          <w:sz w:val="32"/>
          <w:szCs w:val="32"/>
        </w:rPr>
        <w:t>, perpétuant la tradition, transmettait des informations peu contrôlables par le pouvoir colonial, à travers ses récits et ses chants.</w:t>
      </w:r>
      <w:r>
        <w:rPr>
          <w:rFonts w:asciiTheme="majorBidi" w:hAnsiTheme="majorBidi" w:cstheme="majorBidi"/>
          <w:color w:val="000000"/>
          <w:sz w:val="32"/>
          <w:szCs w:val="32"/>
        </w:rPr>
        <w:t> </w:t>
      </w:r>
      <w:r w:rsidRPr="00AE0A10">
        <w:rPr>
          <w:rFonts w:asciiTheme="majorBidi" w:hAnsiTheme="majorBidi" w:cstheme="majorBidi"/>
          <w:color w:val="000000"/>
          <w:sz w:val="32"/>
          <w:szCs w:val="32"/>
        </w:rPr>
        <w:t>Ainsi, les informations circulaient, se transmettaient et couraient d'un village à l'autre, d'un coin du pays à l'autre, se jouant des interdits</w:t>
      </w:r>
      <w:r>
        <w:rPr>
          <w:rFonts w:asciiTheme="majorBidi" w:hAnsiTheme="majorBidi" w:cstheme="majorBidi"/>
          <w:color w:val="000000"/>
          <w:sz w:val="32"/>
          <w:szCs w:val="32"/>
        </w:rPr>
        <w:t> »</w:t>
      </w:r>
      <w:r w:rsidRPr="00AE0A10">
        <w:rPr>
          <w:rFonts w:asciiTheme="majorBidi" w:hAnsiTheme="majorBidi" w:cstheme="majorBidi"/>
          <w:color w:val="000000"/>
          <w:sz w:val="32"/>
          <w:szCs w:val="32"/>
        </w:rPr>
        <w:t>.</w:t>
      </w:r>
    </w:p>
    <w:p w:rsidR="007919E5" w:rsidRPr="00DA6E06" w:rsidRDefault="007919E5" w:rsidP="007919E5">
      <w:pPr>
        <w:pStyle w:val="Paragraphedeliste"/>
        <w:autoSpaceDE w:val="0"/>
        <w:autoSpaceDN w:val="0"/>
        <w:adjustRightInd w:val="0"/>
        <w:spacing w:after="0" w:line="276" w:lineRule="auto"/>
        <w:jc w:val="both"/>
        <w:rPr>
          <w:rFonts w:asciiTheme="majorBidi" w:hAnsiTheme="majorBidi" w:cstheme="majorBidi"/>
          <w:color w:val="000000"/>
          <w:sz w:val="32"/>
          <w:szCs w:val="32"/>
        </w:rPr>
      </w:pPr>
    </w:p>
    <w:p w:rsidR="00342971" w:rsidRPr="00B35858" w:rsidRDefault="00DA6E06" w:rsidP="00B35858">
      <w:pPr>
        <w:pStyle w:val="Paragraphedeliste"/>
        <w:numPr>
          <w:ilvl w:val="0"/>
          <w:numId w:val="8"/>
        </w:numPr>
        <w:autoSpaceDE w:val="0"/>
        <w:autoSpaceDN w:val="0"/>
        <w:adjustRightInd w:val="0"/>
        <w:spacing w:after="0" w:line="276" w:lineRule="auto"/>
        <w:jc w:val="both"/>
        <w:rPr>
          <w:rFonts w:asciiTheme="majorBidi" w:hAnsiTheme="majorBidi" w:cstheme="majorBidi"/>
          <w:b/>
          <w:bCs/>
          <w:color w:val="000000"/>
          <w:sz w:val="28"/>
          <w:szCs w:val="28"/>
        </w:rPr>
      </w:pPr>
      <w:r w:rsidRPr="00B35858">
        <w:rPr>
          <w:rFonts w:asciiTheme="majorBidi" w:hAnsiTheme="majorBidi" w:cstheme="majorBidi"/>
          <w:b/>
          <w:bCs/>
          <w:color w:val="000000"/>
          <w:sz w:val="28"/>
          <w:szCs w:val="28"/>
        </w:rPr>
        <w:t xml:space="preserve">Donnez le </w:t>
      </w:r>
      <w:r w:rsidR="00B35858">
        <w:rPr>
          <w:rFonts w:asciiTheme="majorBidi" w:hAnsiTheme="majorBidi" w:cstheme="majorBidi"/>
          <w:b/>
          <w:bCs/>
          <w:color w:val="000000"/>
          <w:sz w:val="28"/>
          <w:szCs w:val="28"/>
        </w:rPr>
        <w:t>sens</w:t>
      </w:r>
      <w:r w:rsidRPr="00B35858">
        <w:rPr>
          <w:rFonts w:asciiTheme="majorBidi" w:hAnsiTheme="majorBidi" w:cstheme="majorBidi"/>
          <w:b/>
          <w:bCs/>
          <w:color w:val="000000"/>
          <w:sz w:val="28"/>
          <w:szCs w:val="28"/>
        </w:rPr>
        <w:t xml:space="preserve"> des mots</w:t>
      </w:r>
      <w:r w:rsidR="00B35858">
        <w:rPr>
          <w:rFonts w:asciiTheme="majorBidi" w:hAnsiTheme="majorBidi" w:cstheme="majorBidi"/>
          <w:b/>
          <w:bCs/>
          <w:color w:val="000000"/>
          <w:sz w:val="28"/>
          <w:szCs w:val="28"/>
        </w:rPr>
        <w:t xml:space="preserve"> et expressions</w:t>
      </w:r>
      <w:r w:rsidRPr="00B35858">
        <w:rPr>
          <w:rFonts w:asciiTheme="majorBidi" w:hAnsiTheme="majorBidi" w:cstheme="majorBidi"/>
          <w:b/>
          <w:bCs/>
          <w:color w:val="000000"/>
          <w:sz w:val="28"/>
          <w:szCs w:val="28"/>
        </w:rPr>
        <w:t xml:space="preserve"> soulignés dans le texte.  </w:t>
      </w:r>
    </w:p>
    <w:p w:rsidR="00342971" w:rsidRPr="00B35858" w:rsidRDefault="00342971" w:rsidP="00B35858">
      <w:pPr>
        <w:spacing w:line="276" w:lineRule="auto"/>
        <w:jc w:val="both"/>
        <w:rPr>
          <w:rFonts w:asciiTheme="majorBidi" w:hAnsiTheme="majorBidi" w:cstheme="majorBidi"/>
          <w:b/>
          <w:bCs/>
          <w:color w:val="000000"/>
          <w:sz w:val="32"/>
          <w:szCs w:val="32"/>
        </w:rPr>
      </w:pPr>
    </w:p>
    <w:p w:rsidR="009577E2" w:rsidRDefault="00B35858" w:rsidP="00B35858">
      <w:pPr>
        <w:pStyle w:val="Paragraphedeliste"/>
        <w:numPr>
          <w:ilvl w:val="0"/>
          <w:numId w:val="8"/>
        </w:numPr>
        <w:jc w:val="both"/>
        <w:rPr>
          <w:rFonts w:asciiTheme="majorBidi" w:hAnsiTheme="majorBidi" w:cstheme="majorBidi"/>
          <w:color w:val="000000"/>
          <w:sz w:val="32"/>
          <w:szCs w:val="32"/>
        </w:rPr>
      </w:pPr>
      <w:r>
        <w:rPr>
          <w:rFonts w:asciiTheme="majorBidi" w:hAnsiTheme="majorBidi" w:cstheme="majorBidi"/>
          <w:color w:val="000000"/>
          <w:sz w:val="32"/>
          <w:szCs w:val="32"/>
        </w:rPr>
        <w:t>Identifier les dramaturges cités dans le texte.</w:t>
      </w:r>
    </w:p>
    <w:p w:rsidR="007919E5" w:rsidRPr="007919E5" w:rsidRDefault="007919E5" w:rsidP="007919E5">
      <w:pPr>
        <w:pStyle w:val="Paragraphedeliste"/>
        <w:rPr>
          <w:rFonts w:asciiTheme="majorBidi" w:hAnsiTheme="majorBidi" w:cstheme="majorBidi"/>
          <w:color w:val="000000"/>
          <w:sz w:val="32"/>
          <w:szCs w:val="32"/>
        </w:rPr>
      </w:pPr>
    </w:p>
    <w:tbl>
      <w:tblPr>
        <w:tblStyle w:val="Grilledutableau"/>
        <w:tblW w:w="0" w:type="auto"/>
        <w:tblInd w:w="720" w:type="dxa"/>
        <w:tblLook w:val="04A0" w:firstRow="1" w:lastRow="0" w:firstColumn="1" w:lastColumn="0" w:noHBand="0" w:noVBand="1"/>
      </w:tblPr>
      <w:tblGrid>
        <w:gridCol w:w="2754"/>
        <w:gridCol w:w="2050"/>
        <w:gridCol w:w="3538"/>
      </w:tblGrid>
      <w:tr w:rsidR="007919E5" w:rsidTr="007919E5">
        <w:tc>
          <w:tcPr>
            <w:tcW w:w="2754" w:type="dxa"/>
          </w:tcPr>
          <w:p w:rsidR="007919E5" w:rsidRDefault="007919E5" w:rsidP="007919E5">
            <w:pPr>
              <w:pStyle w:val="Paragraphedeliste"/>
              <w:ind w:left="0"/>
              <w:jc w:val="center"/>
              <w:rPr>
                <w:rFonts w:asciiTheme="majorBidi" w:hAnsiTheme="majorBidi" w:cstheme="majorBidi"/>
                <w:color w:val="000000"/>
                <w:sz w:val="32"/>
                <w:szCs w:val="32"/>
              </w:rPr>
            </w:pPr>
            <w:r>
              <w:rPr>
                <w:rFonts w:asciiTheme="majorBidi" w:hAnsiTheme="majorBidi" w:cstheme="majorBidi"/>
                <w:color w:val="000000"/>
                <w:sz w:val="32"/>
                <w:szCs w:val="32"/>
              </w:rPr>
              <w:t>Nom</w:t>
            </w:r>
          </w:p>
        </w:tc>
        <w:tc>
          <w:tcPr>
            <w:tcW w:w="2050" w:type="dxa"/>
          </w:tcPr>
          <w:p w:rsidR="007919E5" w:rsidRDefault="007919E5" w:rsidP="007919E5">
            <w:pPr>
              <w:pStyle w:val="Paragraphedeliste"/>
              <w:ind w:left="0"/>
              <w:jc w:val="center"/>
              <w:rPr>
                <w:rFonts w:asciiTheme="majorBidi" w:hAnsiTheme="majorBidi" w:cstheme="majorBidi"/>
                <w:color w:val="000000"/>
                <w:sz w:val="32"/>
                <w:szCs w:val="32"/>
              </w:rPr>
            </w:pPr>
            <w:r>
              <w:rPr>
                <w:rFonts w:asciiTheme="majorBidi" w:hAnsiTheme="majorBidi" w:cstheme="majorBidi"/>
                <w:color w:val="000000"/>
                <w:sz w:val="32"/>
                <w:szCs w:val="32"/>
              </w:rPr>
              <w:t>période</w:t>
            </w:r>
          </w:p>
        </w:tc>
        <w:tc>
          <w:tcPr>
            <w:tcW w:w="3538" w:type="dxa"/>
          </w:tcPr>
          <w:p w:rsidR="007919E5" w:rsidRPr="007919E5" w:rsidRDefault="00991DA7" w:rsidP="007919E5">
            <w:pPr>
              <w:pStyle w:val="Paragraphedeliste"/>
              <w:ind w:left="0"/>
              <w:jc w:val="center"/>
              <w:rPr>
                <w:rFonts w:asciiTheme="majorBidi" w:hAnsiTheme="majorBidi" w:cstheme="majorBidi"/>
                <w:color w:val="000000"/>
                <w:sz w:val="28"/>
                <w:szCs w:val="28"/>
              </w:rPr>
            </w:pPr>
            <w:r w:rsidRPr="007919E5">
              <w:rPr>
                <w:rFonts w:asciiTheme="majorBidi" w:hAnsiTheme="majorBidi" w:cstheme="majorBidi"/>
                <w:color w:val="000000"/>
                <w:sz w:val="28"/>
                <w:szCs w:val="28"/>
              </w:rPr>
              <w:t>Œ</w:t>
            </w:r>
            <w:r>
              <w:rPr>
                <w:rFonts w:asciiTheme="majorBidi" w:hAnsiTheme="majorBidi" w:cstheme="majorBidi"/>
                <w:color w:val="000000"/>
                <w:sz w:val="28"/>
                <w:szCs w:val="28"/>
              </w:rPr>
              <w:t>u</w:t>
            </w:r>
            <w:r w:rsidRPr="007919E5">
              <w:rPr>
                <w:rFonts w:asciiTheme="majorBidi" w:hAnsiTheme="majorBidi" w:cstheme="majorBidi"/>
                <w:color w:val="000000"/>
                <w:sz w:val="28"/>
                <w:szCs w:val="28"/>
              </w:rPr>
              <w:t>vre</w:t>
            </w:r>
            <w:bookmarkStart w:id="0" w:name="_GoBack"/>
            <w:bookmarkEnd w:id="0"/>
            <w:r w:rsidR="00B12776">
              <w:rPr>
                <w:rFonts w:asciiTheme="majorBidi" w:hAnsiTheme="majorBidi" w:cstheme="majorBidi"/>
                <w:color w:val="000000"/>
                <w:sz w:val="28"/>
                <w:szCs w:val="28"/>
              </w:rPr>
              <w:t xml:space="preserve"> </w:t>
            </w:r>
            <w:r w:rsidR="007919E5" w:rsidRPr="007919E5">
              <w:rPr>
                <w:rFonts w:asciiTheme="majorBidi" w:hAnsiTheme="majorBidi" w:cstheme="majorBidi"/>
                <w:color w:val="000000"/>
                <w:sz w:val="28"/>
                <w:szCs w:val="28"/>
              </w:rPr>
              <w:t>( cité 1 exemple</w:t>
            </w:r>
          </w:p>
        </w:tc>
      </w:tr>
      <w:tr w:rsidR="007919E5" w:rsidTr="007919E5">
        <w:tc>
          <w:tcPr>
            <w:tcW w:w="2754" w:type="dxa"/>
          </w:tcPr>
          <w:p w:rsidR="007919E5" w:rsidRDefault="007919E5" w:rsidP="007919E5">
            <w:pPr>
              <w:pStyle w:val="Paragraphedeliste"/>
              <w:ind w:left="0"/>
              <w:jc w:val="both"/>
              <w:rPr>
                <w:rFonts w:asciiTheme="majorBidi" w:hAnsiTheme="majorBidi" w:cstheme="majorBidi"/>
                <w:color w:val="000000"/>
                <w:sz w:val="32"/>
                <w:szCs w:val="32"/>
              </w:rPr>
            </w:pPr>
          </w:p>
        </w:tc>
        <w:tc>
          <w:tcPr>
            <w:tcW w:w="2050" w:type="dxa"/>
          </w:tcPr>
          <w:p w:rsidR="007919E5" w:rsidRDefault="007919E5" w:rsidP="007919E5">
            <w:pPr>
              <w:pStyle w:val="Paragraphedeliste"/>
              <w:ind w:left="0"/>
              <w:jc w:val="both"/>
              <w:rPr>
                <w:rFonts w:asciiTheme="majorBidi" w:hAnsiTheme="majorBidi" w:cstheme="majorBidi"/>
                <w:color w:val="000000"/>
                <w:sz w:val="32"/>
                <w:szCs w:val="32"/>
              </w:rPr>
            </w:pPr>
          </w:p>
        </w:tc>
        <w:tc>
          <w:tcPr>
            <w:tcW w:w="3538" w:type="dxa"/>
          </w:tcPr>
          <w:p w:rsidR="007919E5" w:rsidRDefault="007919E5" w:rsidP="007919E5">
            <w:pPr>
              <w:pStyle w:val="Paragraphedeliste"/>
              <w:ind w:left="0"/>
              <w:jc w:val="both"/>
              <w:rPr>
                <w:rFonts w:asciiTheme="majorBidi" w:hAnsiTheme="majorBidi" w:cstheme="majorBidi"/>
                <w:color w:val="000000"/>
                <w:sz w:val="32"/>
                <w:szCs w:val="32"/>
              </w:rPr>
            </w:pPr>
          </w:p>
        </w:tc>
      </w:tr>
      <w:tr w:rsidR="007919E5" w:rsidTr="007919E5">
        <w:tc>
          <w:tcPr>
            <w:tcW w:w="2754" w:type="dxa"/>
          </w:tcPr>
          <w:p w:rsidR="007919E5" w:rsidRDefault="007919E5" w:rsidP="007919E5">
            <w:pPr>
              <w:pStyle w:val="Paragraphedeliste"/>
              <w:ind w:left="0"/>
              <w:jc w:val="both"/>
              <w:rPr>
                <w:rFonts w:asciiTheme="majorBidi" w:hAnsiTheme="majorBidi" w:cstheme="majorBidi"/>
                <w:color w:val="000000"/>
                <w:sz w:val="32"/>
                <w:szCs w:val="32"/>
              </w:rPr>
            </w:pPr>
          </w:p>
        </w:tc>
        <w:tc>
          <w:tcPr>
            <w:tcW w:w="2050" w:type="dxa"/>
          </w:tcPr>
          <w:p w:rsidR="007919E5" w:rsidRDefault="007919E5" w:rsidP="007919E5">
            <w:pPr>
              <w:pStyle w:val="Paragraphedeliste"/>
              <w:ind w:left="0"/>
              <w:jc w:val="both"/>
              <w:rPr>
                <w:rFonts w:asciiTheme="majorBidi" w:hAnsiTheme="majorBidi" w:cstheme="majorBidi"/>
                <w:color w:val="000000"/>
                <w:sz w:val="32"/>
                <w:szCs w:val="32"/>
              </w:rPr>
            </w:pPr>
          </w:p>
        </w:tc>
        <w:tc>
          <w:tcPr>
            <w:tcW w:w="3538" w:type="dxa"/>
          </w:tcPr>
          <w:p w:rsidR="007919E5" w:rsidRDefault="007919E5" w:rsidP="007919E5">
            <w:pPr>
              <w:pStyle w:val="Paragraphedeliste"/>
              <w:ind w:left="0"/>
              <w:jc w:val="both"/>
              <w:rPr>
                <w:rFonts w:asciiTheme="majorBidi" w:hAnsiTheme="majorBidi" w:cstheme="majorBidi"/>
                <w:color w:val="000000"/>
                <w:sz w:val="32"/>
                <w:szCs w:val="32"/>
              </w:rPr>
            </w:pPr>
          </w:p>
        </w:tc>
      </w:tr>
      <w:tr w:rsidR="007919E5" w:rsidTr="007919E5">
        <w:tc>
          <w:tcPr>
            <w:tcW w:w="2754" w:type="dxa"/>
          </w:tcPr>
          <w:p w:rsidR="007919E5" w:rsidRDefault="007919E5" w:rsidP="007919E5">
            <w:pPr>
              <w:pStyle w:val="Paragraphedeliste"/>
              <w:ind w:left="0"/>
              <w:jc w:val="both"/>
              <w:rPr>
                <w:rFonts w:asciiTheme="majorBidi" w:hAnsiTheme="majorBidi" w:cstheme="majorBidi"/>
                <w:color w:val="000000"/>
                <w:sz w:val="32"/>
                <w:szCs w:val="32"/>
              </w:rPr>
            </w:pPr>
          </w:p>
        </w:tc>
        <w:tc>
          <w:tcPr>
            <w:tcW w:w="2050" w:type="dxa"/>
          </w:tcPr>
          <w:p w:rsidR="007919E5" w:rsidRDefault="007919E5" w:rsidP="007919E5">
            <w:pPr>
              <w:pStyle w:val="Paragraphedeliste"/>
              <w:ind w:left="0"/>
              <w:jc w:val="both"/>
              <w:rPr>
                <w:rFonts w:asciiTheme="majorBidi" w:hAnsiTheme="majorBidi" w:cstheme="majorBidi"/>
                <w:color w:val="000000"/>
                <w:sz w:val="32"/>
                <w:szCs w:val="32"/>
              </w:rPr>
            </w:pPr>
          </w:p>
        </w:tc>
        <w:tc>
          <w:tcPr>
            <w:tcW w:w="3538" w:type="dxa"/>
          </w:tcPr>
          <w:p w:rsidR="007919E5" w:rsidRDefault="007919E5" w:rsidP="007919E5">
            <w:pPr>
              <w:pStyle w:val="Paragraphedeliste"/>
              <w:ind w:left="0"/>
              <w:jc w:val="both"/>
              <w:rPr>
                <w:rFonts w:asciiTheme="majorBidi" w:hAnsiTheme="majorBidi" w:cstheme="majorBidi"/>
                <w:color w:val="000000"/>
                <w:sz w:val="32"/>
                <w:szCs w:val="32"/>
              </w:rPr>
            </w:pPr>
          </w:p>
        </w:tc>
      </w:tr>
    </w:tbl>
    <w:p w:rsidR="007919E5" w:rsidRDefault="007919E5" w:rsidP="007919E5">
      <w:pPr>
        <w:pStyle w:val="Paragraphedeliste"/>
        <w:jc w:val="both"/>
        <w:rPr>
          <w:rFonts w:asciiTheme="majorBidi" w:hAnsiTheme="majorBidi" w:cstheme="majorBidi"/>
          <w:color w:val="000000"/>
          <w:sz w:val="32"/>
          <w:szCs w:val="32"/>
        </w:rPr>
      </w:pPr>
    </w:p>
    <w:p w:rsidR="00B35858" w:rsidRPr="00B35858" w:rsidRDefault="00B35858" w:rsidP="00B35858">
      <w:pPr>
        <w:pStyle w:val="Paragraphedeliste"/>
        <w:rPr>
          <w:rFonts w:asciiTheme="majorBidi" w:hAnsiTheme="majorBidi" w:cstheme="majorBidi"/>
          <w:color w:val="000000"/>
          <w:sz w:val="32"/>
          <w:szCs w:val="32"/>
        </w:rPr>
      </w:pPr>
    </w:p>
    <w:p w:rsidR="007919E5" w:rsidRDefault="00B35858" w:rsidP="00CE4559">
      <w:pPr>
        <w:pStyle w:val="Paragraphedeliste"/>
        <w:numPr>
          <w:ilvl w:val="0"/>
          <w:numId w:val="8"/>
        </w:numPr>
        <w:jc w:val="both"/>
        <w:rPr>
          <w:rFonts w:asciiTheme="majorBidi" w:hAnsiTheme="majorBidi" w:cstheme="majorBidi"/>
          <w:color w:val="000000"/>
          <w:sz w:val="32"/>
          <w:szCs w:val="32"/>
        </w:rPr>
      </w:pPr>
      <w:r w:rsidRPr="00C74774">
        <w:rPr>
          <w:rFonts w:asciiTheme="majorBidi" w:hAnsiTheme="majorBidi" w:cstheme="majorBidi"/>
          <w:color w:val="000000"/>
          <w:sz w:val="32"/>
          <w:szCs w:val="32"/>
        </w:rPr>
        <w:t xml:space="preserve">Production écrite : </w:t>
      </w:r>
    </w:p>
    <w:p w:rsidR="00B35858" w:rsidRDefault="007919E5" w:rsidP="007919E5">
      <w:pPr>
        <w:pStyle w:val="Paragraphedeliste"/>
        <w:numPr>
          <w:ilvl w:val="0"/>
          <w:numId w:val="9"/>
        </w:numPr>
        <w:jc w:val="both"/>
        <w:rPr>
          <w:rFonts w:asciiTheme="majorBidi" w:hAnsiTheme="majorBidi" w:cstheme="majorBidi"/>
          <w:color w:val="000000"/>
          <w:sz w:val="32"/>
          <w:szCs w:val="32"/>
        </w:rPr>
      </w:pPr>
      <w:r w:rsidRPr="00C74774">
        <w:rPr>
          <w:rFonts w:asciiTheme="majorBidi" w:hAnsiTheme="majorBidi" w:cstheme="majorBidi"/>
          <w:color w:val="000000"/>
          <w:sz w:val="32"/>
          <w:szCs w:val="32"/>
        </w:rPr>
        <w:t>D</w:t>
      </w:r>
      <w:r w:rsidR="00C74774" w:rsidRPr="00C74774">
        <w:rPr>
          <w:rFonts w:asciiTheme="majorBidi" w:hAnsiTheme="majorBidi" w:cstheme="majorBidi"/>
          <w:color w:val="000000"/>
          <w:sz w:val="32"/>
          <w:szCs w:val="32"/>
        </w:rPr>
        <w:t>iscuter</w:t>
      </w:r>
      <w:r>
        <w:rPr>
          <w:rFonts w:asciiTheme="majorBidi" w:hAnsiTheme="majorBidi" w:cstheme="majorBidi"/>
          <w:color w:val="000000"/>
          <w:sz w:val="32"/>
          <w:szCs w:val="32"/>
        </w:rPr>
        <w:t xml:space="preserve"> </w:t>
      </w:r>
      <w:proofErr w:type="gramStart"/>
      <w:r>
        <w:rPr>
          <w:rFonts w:asciiTheme="majorBidi" w:hAnsiTheme="majorBidi" w:cstheme="majorBidi"/>
          <w:color w:val="000000"/>
          <w:sz w:val="32"/>
          <w:szCs w:val="32"/>
        </w:rPr>
        <w:t>( bref</w:t>
      </w:r>
      <w:proofErr w:type="gramEnd"/>
      <w:r>
        <w:rPr>
          <w:rFonts w:asciiTheme="majorBidi" w:hAnsiTheme="majorBidi" w:cstheme="majorBidi"/>
          <w:color w:val="000000"/>
          <w:sz w:val="32"/>
          <w:szCs w:val="32"/>
        </w:rPr>
        <w:t xml:space="preserve"> )</w:t>
      </w:r>
      <w:r w:rsidR="00C74774" w:rsidRPr="00C74774">
        <w:rPr>
          <w:rFonts w:asciiTheme="majorBidi" w:hAnsiTheme="majorBidi" w:cstheme="majorBidi"/>
          <w:color w:val="000000"/>
          <w:sz w:val="32"/>
          <w:szCs w:val="32"/>
        </w:rPr>
        <w:t xml:space="preserve"> la spécificité du théâtre algérien en se basant sur le passage suivant : </w:t>
      </w:r>
    </w:p>
    <w:p w:rsidR="00C74774" w:rsidRPr="00C74774" w:rsidRDefault="00C74774" w:rsidP="00C74774">
      <w:pPr>
        <w:pStyle w:val="Paragraphedeliste"/>
        <w:rPr>
          <w:rFonts w:asciiTheme="majorBidi" w:hAnsiTheme="majorBidi" w:cstheme="majorBidi"/>
          <w:color w:val="000000"/>
          <w:sz w:val="32"/>
          <w:szCs w:val="32"/>
        </w:rPr>
      </w:pPr>
    </w:p>
    <w:p w:rsidR="009577E2" w:rsidRDefault="00C74774" w:rsidP="00C74774">
      <w:pPr>
        <w:pStyle w:val="Paragraphedeliste"/>
        <w:jc w:val="both"/>
        <w:rPr>
          <w:rFonts w:asciiTheme="majorBidi" w:hAnsiTheme="majorBidi" w:cstheme="majorBidi"/>
          <w:color w:val="000000"/>
          <w:sz w:val="32"/>
          <w:szCs w:val="32"/>
        </w:rPr>
      </w:pPr>
      <w:r>
        <w:rPr>
          <w:rFonts w:asciiTheme="majorBidi" w:hAnsiTheme="majorBidi" w:cstheme="majorBidi"/>
          <w:color w:val="000000"/>
          <w:sz w:val="32"/>
          <w:szCs w:val="32"/>
        </w:rPr>
        <w:t>« </w:t>
      </w:r>
      <w:r w:rsidR="00B35858" w:rsidRPr="00B35858">
        <w:rPr>
          <w:rFonts w:asciiTheme="majorBidi" w:hAnsiTheme="majorBidi" w:cstheme="majorBidi"/>
          <w:color w:val="000000"/>
          <w:sz w:val="32"/>
          <w:szCs w:val="32"/>
        </w:rPr>
        <w:t>De 1926 à 1932, le théâtre algérien constitue son public et son succès va croissant. Il puise ses thèmes dans la vie quotidienne, la tradition orale, les contes des mille et une nuits, et le théâtre d'ombres</w:t>
      </w:r>
      <w:r>
        <w:rPr>
          <w:rFonts w:asciiTheme="majorBidi" w:hAnsiTheme="majorBidi" w:cstheme="majorBidi"/>
          <w:color w:val="000000"/>
          <w:sz w:val="32"/>
          <w:szCs w:val="32"/>
        </w:rPr>
        <w:t> »</w:t>
      </w:r>
      <w:r w:rsidR="00B35858">
        <w:rPr>
          <w:rFonts w:asciiTheme="majorBidi" w:hAnsiTheme="majorBidi" w:cstheme="majorBidi"/>
          <w:color w:val="000000"/>
          <w:sz w:val="32"/>
          <w:szCs w:val="32"/>
        </w:rPr>
        <w:t xml:space="preserve">. </w:t>
      </w:r>
    </w:p>
    <w:p w:rsidR="007919E5" w:rsidRDefault="007919E5" w:rsidP="007919E5">
      <w:pPr>
        <w:pStyle w:val="Paragraphedeliste"/>
        <w:numPr>
          <w:ilvl w:val="0"/>
          <w:numId w:val="8"/>
        </w:numPr>
        <w:autoSpaceDE w:val="0"/>
        <w:autoSpaceDN w:val="0"/>
        <w:adjustRightInd w:val="0"/>
        <w:spacing w:after="0" w:line="276" w:lineRule="auto"/>
        <w:jc w:val="both"/>
        <w:rPr>
          <w:rFonts w:asciiTheme="majorBidi" w:hAnsiTheme="majorBidi" w:cstheme="majorBidi"/>
          <w:color w:val="000000"/>
          <w:sz w:val="32"/>
          <w:szCs w:val="32"/>
        </w:rPr>
      </w:pPr>
      <w:r>
        <w:rPr>
          <w:rFonts w:asciiTheme="majorBidi" w:hAnsiTheme="majorBidi" w:cstheme="majorBidi"/>
          <w:color w:val="000000"/>
          <w:sz w:val="32"/>
          <w:szCs w:val="32"/>
        </w:rPr>
        <w:t>Quel est la place du ‘</w:t>
      </w:r>
      <w:r w:rsidRPr="007919E5">
        <w:rPr>
          <w:rFonts w:asciiTheme="majorBidi" w:hAnsiTheme="majorBidi" w:cstheme="majorBidi"/>
          <w:i/>
          <w:iCs/>
          <w:color w:val="000000"/>
          <w:sz w:val="32"/>
          <w:szCs w:val="32"/>
        </w:rPr>
        <w:t>meddah’</w:t>
      </w:r>
      <w:r>
        <w:rPr>
          <w:rFonts w:asciiTheme="majorBidi" w:hAnsiTheme="majorBidi" w:cstheme="majorBidi"/>
          <w:color w:val="000000"/>
          <w:sz w:val="32"/>
          <w:szCs w:val="32"/>
        </w:rPr>
        <w:t xml:space="preserve"> dans le théâtre maghrébin ?</w:t>
      </w:r>
    </w:p>
    <w:p w:rsidR="007919E5" w:rsidRPr="00B35858" w:rsidRDefault="007919E5" w:rsidP="007919E5">
      <w:pPr>
        <w:pStyle w:val="Paragraphedeliste"/>
        <w:jc w:val="both"/>
        <w:rPr>
          <w:rFonts w:asciiTheme="majorBidi" w:hAnsiTheme="majorBidi" w:cstheme="majorBidi"/>
          <w:color w:val="000000"/>
          <w:sz w:val="32"/>
          <w:szCs w:val="32"/>
        </w:rPr>
      </w:pPr>
    </w:p>
    <w:p w:rsidR="009577E2" w:rsidRDefault="009577E2" w:rsidP="00231C53">
      <w:pPr>
        <w:jc w:val="both"/>
        <w:rPr>
          <w:rFonts w:asciiTheme="majorBidi" w:hAnsiTheme="majorBidi" w:cstheme="majorBidi"/>
          <w:color w:val="000000"/>
          <w:sz w:val="32"/>
          <w:szCs w:val="32"/>
        </w:rPr>
      </w:pPr>
    </w:p>
    <w:p w:rsidR="009577E2" w:rsidRDefault="009577E2" w:rsidP="00231C53">
      <w:pPr>
        <w:jc w:val="both"/>
        <w:rPr>
          <w:rFonts w:asciiTheme="majorBidi" w:hAnsiTheme="majorBidi" w:cstheme="majorBidi"/>
          <w:color w:val="000000"/>
          <w:sz w:val="32"/>
          <w:szCs w:val="32"/>
        </w:rPr>
      </w:pPr>
    </w:p>
    <w:p w:rsidR="009577E2" w:rsidRDefault="009577E2" w:rsidP="00231C53">
      <w:pPr>
        <w:jc w:val="both"/>
        <w:rPr>
          <w:rFonts w:asciiTheme="majorBidi" w:hAnsiTheme="majorBidi" w:cstheme="majorBidi"/>
          <w:color w:val="000000"/>
          <w:sz w:val="32"/>
          <w:szCs w:val="32"/>
        </w:rPr>
      </w:pPr>
    </w:p>
    <w:p w:rsidR="009577E2" w:rsidRDefault="009577E2" w:rsidP="00231C53">
      <w:pPr>
        <w:jc w:val="both"/>
        <w:rPr>
          <w:rFonts w:asciiTheme="majorBidi" w:hAnsiTheme="majorBidi" w:cstheme="majorBidi"/>
          <w:color w:val="000000"/>
          <w:sz w:val="32"/>
          <w:szCs w:val="32"/>
        </w:rPr>
      </w:pPr>
    </w:p>
    <w:sectPr w:rsidR="009577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B29" w:rsidRDefault="000F2B29" w:rsidP="00AE0A10">
      <w:pPr>
        <w:spacing w:after="0" w:line="240" w:lineRule="auto"/>
      </w:pPr>
      <w:r>
        <w:separator/>
      </w:r>
    </w:p>
  </w:endnote>
  <w:endnote w:type="continuationSeparator" w:id="0">
    <w:p w:rsidR="000F2B29" w:rsidRDefault="000F2B29" w:rsidP="00AE0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B29" w:rsidRDefault="000F2B29" w:rsidP="00AE0A10">
      <w:pPr>
        <w:spacing w:after="0" w:line="240" w:lineRule="auto"/>
      </w:pPr>
      <w:r>
        <w:separator/>
      </w:r>
    </w:p>
  </w:footnote>
  <w:footnote w:type="continuationSeparator" w:id="0">
    <w:p w:rsidR="000F2B29" w:rsidRDefault="000F2B29" w:rsidP="00AE0A10">
      <w:pPr>
        <w:spacing w:after="0" w:line="240" w:lineRule="auto"/>
      </w:pPr>
      <w:r>
        <w:continuationSeparator/>
      </w:r>
    </w:p>
  </w:footnote>
  <w:footnote w:id="1">
    <w:p w:rsidR="00AE0A10" w:rsidRPr="00231C53" w:rsidRDefault="00AE0A10" w:rsidP="00AE0A10">
      <w:pPr>
        <w:autoSpaceDE w:val="0"/>
        <w:autoSpaceDN w:val="0"/>
        <w:adjustRightInd w:val="0"/>
        <w:spacing w:after="0" w:line="240" w:lineRule="auto"/>
        <w:jc w:val="both"/>
        <w:rPr>
          <w:rFonts w:asciiTheme="majorBidi" w:hAnsiTheme="majorBidi" w:cstheme="majorBidi"/>
          <w:color w:val="000000"/>
          <w:sz w:val="24"/>
          <w:szCs w:val="24"/>
        </w:rPr>
      </w:pPr>
      <w:r>
        <w:rPr>
          <w:rStyle w:val="Appelnotedebasdep"/>
        </w:rPr>
        <w:footnoteRef/>
      </w:r>
      <w:r>
        <w:t xml:space="preserve"> - Ce texte support est </w:t>
      </w:r>
      <w:r w:rsidRPr="00AE0A10">
        <w:rPr>
          <w:rFonts w:asciiTheme="majorBidi" w:hAnsiTheme="majorBidi" w:cstheme="majorBidi"/>
          <w:color w:val="000000"/>
          <w:sz w:val="24"/>
          <w:szCs w:val="24"/>
        </w:rPr>
        <w:t xml:space="preserve">extrait d’un article de </w:t>
      </w:r>
      <w:r w:rsidRPr="00231C53">
        <w:rPr>
          <w:rFonts w:asciiTheme="majorBidi" w:hAnsiTheme="majorBidi" w:cstheme="majorBidi"/>
          <w:color w:val="000000"/>
          <w:sz w:val="24"/>
          <w:szCs w:val="24"/>
        </w:rPr>
        <w:t xml:space="preserve">Casas Arlette. Théâtre algérien et identité. </w:t>
      </w:r>
      <w:proofErr w:type="gramStart"/>
      <w:r w:rsidRPr="00231C53">
        <w:rPr>
          <w:rFonts w:asciiTheme="majorBidi" w:hAnsiTheme="majorBidi" w:cstheme="majorBidi"/>
          <w:color w:val="000000"/>
          <w:sz w:val="24"/>
          <w:szCs w:val="24"/>
        </w:rPr>
        <w:t>In:</w:t>
      </w:r>
      <w:proofErr w:type="gramEnd"/>
      <w:r w:rsidRPr="00231C53">
        <w:rPr>
          <w:rFonts w:asciiTheme="majorBidi" w:hAnsiTheme="majorBidi" w:cstheme="majorBidi"/>
          <w:color w:val="000000"/>
          <w:sz w:val="24"/>
          <w:szCs w:val="24"/>
        </w:rPr>
        <w:t xml:space="preserve"> Mots, n°57, décembre 1998. Algérie en crise entre violence et identité. pp. 51</w:t>
      </w:r>
      <w:r>
        <w:rPr>
          <w:rFonts w:asciiTheme="majorBidi" w:hAnsiTheme="majorBidi" w:cstheme="majorBidi"/>
          <w:color w:val="000000"/>
          <w:sz w:val="24"/>
          <w:szCs w:val="24"/>
        </w:rPr>
        <w:t xml:space="preserve">- </w:t>
      </w:r>
      <w:proofErr w:type="gramStart"/>
      <w:r w:rsidRPr="00231C53">
        <w:rPr>
          <w:rFonts w:asciiTheme="majorBidi" w:hAnsiTheme="majorBidi" w:cstheme="majorBidi"/>
          <w:color w:val="000000"/>
          <w:sz w:val="24"/>
          <w:szCs w:val="24"/>
        </w:rPr>
        <w:t>63;</w:t>
      </w:r>
      <w:proofErr w:type="gramEnd"/>
      <w:r>
        <w:rPr>
          <w:rFonts w:asciiTheme="majorBidi" w:hAnsiTheme="majorBidi" w:cstheme="majorBidi"/>
          <w:color w:val="000000"/>
          <w:sz w:val="24"/>
          <w:szCs w:val="24"/>
        </w:rPr>
        <w:t xml:space="preserve">  p. 57-58</w:t>
      </w:r>
    </w:p>
    <w:p w:rsidR="00AE0A10" w:rsidRDefault="00AE0A10">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C649A"/>
    <w:multiLevelType w:val="hybridMultilevel"/>
    <w:tmpl w:val="56DC91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61469C"/>
    <w:multiLevelType w:val="hybridMultilevel"/>
    <w:tmpl w:val="899A6C14"/>
    <w:lvl w:ilvl="0" w:tplc="68EEFAA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961FA1"/>
    <w:multiLevelType w:val="hybridMultilevel"/>
    <w:tmpl w:val="F06CF644"/>
    <w:lvl w:ilvl="0" w:tplc="3A8C90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9D7382D"/>
    <w:multiLevelType w:val="hybridMultilevel"/>
    <w:tmpl w:val="A9743F7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A1B5F56"/>
    <w:multiLevelType w:val="hybridMultilevel"/>
    <w:tmpl w:val="524CBADC"/>
    <w:lvl w:ilvl="0" w:tplc="A92A450C">
      <w:start w:val="1"/>
      <w:numFmt w:val="bullet"/>
      <w:lvlText w:val=""/>
      <w:lvlJc w:val="left"/>
      <w:pPr>
        <w:ind w:left="1080" w:hanging="360"/>
      </w:pPr>
      <w:rPr>
        <w:rFonts w:ascii="Symbol" w:eastAsiaTheme="minorHAnsi" w:hAnsi="Symbol" w:cstheme="maj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59B84412"/>
    <w:multiLevelType w:val="hybridMultilevel"/>
    <w:tmpl w:val="B72A7A0C"/>
    <w:lvl w:ilvl="0" w:tplc="8156219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D9614C0"/>
    <w:multiLevelType w:val="hybridMultilevel"/>
    <w:tmpl w:val="0FAC8798"/>
    <w:lvl w:ilvl="0" w:tplc="430E02F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5F46396A"/>
    <w:multiLevelType w:val="hybridMultilevel"/>
    <w:tmpl w:val="05C492FA"/>
    <w:lvl w:ilvl="0" w:tplc="C6A0A26E">
      <w:start w:val="1"/>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4960B79"/>
    <w:multiLevelType w:val="hybridMultilevel"/>
    <w:tmpl w:val="D4462376"/>
    <w:lvl w:ilvl="0" w:tplc="C91E3404">
      <w:start w:val="2"/>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3"/>
  </w:num>
  <w:num w:numId="5">
    <w:abstractNumId w:val="4"/>
  </w:num>
  <w:num w:numId="6">
    <w:abstractNumId w:val="1"/>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958"/>
    <w:rsid w:val="0007410E"/>
    <w:rsid w:val="000F2B29"/>
    <w:rsid w:val="001126EC"/>
    <w:rsid w:val="00175574"/>
    <w:rsid w:val="001F071D"/>
    <w:rsid w:val="00231C53"/>
    <w:rsid w:val="002A7DD6"/>
    <w:rsid w:val="002C5860"/>
    <w:rsid w:val="00342971"/>
    <w:rsid w:val="003A2E38"/>
    <w:rsid w:val="0047009C"/>
    <w:rsid w:val="004A6252"/>
    <w:rsid w:val="004A6958"/>
    <w:rsid w:val="004D58EA"/>
    <w:rsid w:val="007919E5"/>
    <w:rsid w:val="007967B4"/>
    <w:rsid w:val="007C2A22"/>
    <w:rsid w:val="007E6B96"/>
    <w:rsid w:val="009577E2"/>
    <w:rsid w:val="0096414E"/>
    <w:rsid w:val="00991DA7"/>
    <w:rsid w:val="00AE0A10"/>
    <w:rsid w:val="00B12776"/>
    <w:rsid w:val="00B35858"/>
    <w:rsid w:val="00B63494"/>
    <w:rsid w:val="00C74774"/>
    <w:rsid w:val="00CA7265"/>
    <w:rsid w:val="00DA6E06"/>
    <w:rsid w:val="00DF5324"/>
    <w:rsid w:val="00E26F4C"/>
    <w:rsid w:val="00FB296C"/>
    <w:rsid w:val="00FE59E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51CD1-B4F2-4A47-BEA3-0B94DBA4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F071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1F071D"/>
    <w:rPr>
      <w:color w:val="0000FF"/>
      <w:u w:val="single"/>
    </w:rPr>
  </w:style>
  <w:style w:type="paragraph" w:styleId="Paragraphedeliste">
    <w:name w:val="List Paragraph"/>
    <w:basedOn w:val="Normal"/>
    <w:uiPriority w:val="34"/>
    <w:qFormat/>
    <w:rsid w:val="004D58EA"/>
    <w:pPr>
      <w:ind w:left="720"/>
      <w:contextualSpacing/>
    </w:pPr>
  </w:style>
  <w:style w:type="paragraph" w:styleId="Notedebasdepage">
    <w:name w:val="footnote text"/>
    <w:basedOn w:val="Normal"/>
    <w:link w:val="NotedebasdepageCar"/>
    <w:uiPriority w:val="99"/>
    <w:semiHidden/>
    <w:unhideWhenUsed/>
    <w:rsid w:val="00AE0A1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E0A10"/>
    <w:rPr>
      <w:sz w:val="20"/>
      <w:szCs w:val="20"/>
    </w:rPr>
  </w:style>
  <w:style w:type="character" w:styleId="Appelnotedebasdep">
    <w:name w:val="footnote reference"/>
    <w:basedOn w:val="Policepardfaut"/>
    <w:uiPriority w:val="99"/>
    <w:semiHidden/>
    <w:unhideWhenUsed/>
    <w:rsid w:val="00AE0A10"/>
    <w:rPr>
      <w:vertAlign w:val="superscript"/>
    </w:rPr>
  </w:style>
  <w:style w:type="table" w:styleId="Grilledutableau">
    <w:name w:val="Table Grid"/>
    <w:basedOn w:val="TableauNormal"/>
    <w:uiPriority w:val="39"/>
    <w:rsid w:val="00791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03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langue.art13@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hafid.sass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BE908-B9E7-478C-8DE0-352EC35C6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744</Words>
  <Characters>4095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nassima</dc:creator>
  <cp:keywords/>
  <dc:description/>
  <cp:lastModifiedBy>nassima</cp:lastModifiedBy>
  <cp:revision>13</cp:revision>
  <dcterms:created xsi:type="dcterms:W3CDTF">2020-04-01T23:43:00Z</dcterms:created>
  <dcterms:modified xsi:type="dcterms:W3CDTF">2020-04-02T15:54:00Z</dcterms:modified>
</cp:coreProperties>
</file>