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F7" w:rsidRPr="000F062A" w:rsidRDefault="007C13F7" w:rsidP="007C13F7">
      <w:pPr>
        <w:bidi/>
        <w:spacing w:before="120" w:after="120" w:line="384" w:lineRule="atLeast"/>
        <w:rPr>
          <w:rFonts w:ascii="Arial" w:eastAsia="Times New Roman" w:hAnsi="Arial" w:cs="Arial"/>
          <w:b/>
          <w:bCs/>
          <w:color w:val="000000" w:themeColor="text1"/>
          <w:kern w:val="36"/>
          <w:sz w:val="32"/>
          <w:szCs w:val="32"/>
          <w:rtl/>
          <w:lang w:eastAsia="fr-FR"/>
        </w:rPr>
      </w:pPr>
      <w:r w:rsidRPr="000F062A">
        <w:rPr>
          <w:rFonts w:ascii="Arial" w:eastAsia="Times New Roman" w:hAnsi="Arial" w:cs="Arial" w:hint="cs"/>
          <w:b/>
          <w:bCs/>
          <w:color w:val="000000" w:themeColor="text1"/>
          <w:kern w:val="36"/>
          <w:sz w:val="32"/>
          <w:szCs w:val="32"/>
          <w:rtl/>
          <w:lang w:eastAsia="fr-FR"/>
        </w:rPr>
        <w:t>الاستاذ: بن عبد الله                                    المدة الزمنية: ساعة ونصف</w:t>
      </w:r>
    </w:p>
    <w:p w:rsidR="007C13F7" w:rsidRPr="000F062A" w:rsidRDefault="007C13F7" w:rsidP="007C13F7">
      <w:pPr>
        <w:bidi/>
        <w:spacing w:before="120" w:after="120" w:line="384" w:lineRule="atLeast"/>
        <w:jc w:val="center"/>
        <w:rPr>
          <w:rFonts w:ascii="Arial" w:eastAsia="Times New Roman" w:hAnsi="Arial" w:cs="Arial"/>
          <w:b/>
          <w:bCs/>
          <w:color w:val="000000" w:themeColor="text1"/>
          <w:kern w:val="36"/>
          <w:sz w:val="32"/>
          <w:szCs w:val="32"/>
          <w:rtl/>
          <w:lang w:eastAsia="fr-FR" w:bidi="ar-DZ"/>
        </w:rPr>
      </w:pPr>
      <w:r w:rsidRPr="000F062A">
        <w:rPr>
          <w:rFonts w:ascii="Arial" w:eastAsia="Times New Roman" w:hAnsi="Arial" w:cs="Arial" w:hint="cs"/>
          <w:b/>
          <w:bCs/>
          <w:color w:val="000000" w:themeColor="text1"/>
          <w:kern w:val="36"/>
          <w:sz w:val="32"/>
          <w:szCs w:val="32"/>
          <w:rtl/>
          <w:lang w:eastAsia="fr-FR" w:bidi="ar-DZ"/>
        </w:rPr>
        <w:t xml:space="preserve">محاضرات مقياس: مذاهب فلسفية كبرى </w:t>
      </w:r>
    </w:p>
    <w:p w:rsidR="007C13F7" w:rsidRPr="007C13F7" w:rsidRDefault="007C13F7" w:rsidP="007C13F7">
      <w:pPr>
        <w:bidi/>
        <w:rPr>
          <w:rFonts w:asciiTheme="minorBidi" w:hAnsiTheme="minorBidi"/>
          <w:b/>
          <w:bCs/>
          <w:sz w:val="32"/>
          <w:szCs w:val="32"/>
          <w:shd w:val="clear" w:color="auto" w:fill="FFFFFF"/>
          <w:rtl/>
        </w:rPr>
      </w:pPr>
      <w:r w:rsidRPr="007C13F7">
        <w:rPr>
          <w:rFonts w:asciiTheme="minorBidi" w:hAnsiTheme="minorBidi"/>
          <w:b/>
          <w:bCs/>
          <w:sz w:val="32"/>
          <w:szCs w:val="32"/>
          <w:shd w:val="clear" w:color="auto" w:fill="FFFFFF"/>
          <w:rtl/>
        </w:rPr>
        <w:t>الدرس: المذهب العقلاني</w:t>
      </w:r>
    </w:p>
    <w:p w:rsidR="00C36899" w:rsidRPr="003213C4" w:rsidRDefault="007C13F7" w:rsidP="00AB524E">
      <w:pPr>
        <w:bidi/>
        <w:spacing w:line="360" w:lineRule="auto"/>
        <w:rPr>
          <w:rFonts w:ascii="Arial" w:hAnsi="Arial" w:cs="Arial"/>
          <w:shd w:val="clear" w:color="auto" w:fill="FFFFFF"/>
          <w:rtl/>
        </w:rPr>
      </w:pPr>
      <w:r w:rsidRPr="007C13F7">
        <w:rPr>
          <w:rFonts w:asciiTheme="minorBidi" w:hAnsiTheme="minorBidi"/>
          <w:b/>
          <w:bCs/>
          <w:sz w:val="32"/>
          <w:szCs w:val="32"/>
          <w:shd w:val="clear" w:color="auto" w:fill="FFFFFF"/>
          <w:rtl/>
        </w:rPr>
        <w:t>التعريف</w:t>
      </w:r>
      <w:r w:rsidRPr="007C13F7">
        <w:rPr>
          <w:rFonts w:asciiTheme="minorBidi" w:hAnsiTheme="minorBidi"/>
          <w:b/>
          <w:bCs/>
          <w:sz w:val="32"/>
          <w:szCs w:val="32"/>
          <w:shd w:val="clear" w:color="auto" w:fill="FFFFFF"/>
        </w:rPr>
        <w:t xml:space="preserve"> </w:t>
      </w:r>
      <w:r w:rsidRPr="007C13F7">
        <w:rPr>
          <w:sz w:val="36"/>
          <w:szCs w:val="36"/>
          <w:shd w:val="clear" w:color="auto" w:fill="FFFFFF"/>
        </w:rPr>
        <w:t>:</w:t>
      </w:r>
      <w:r>
        <w:rPr>
          <w:color w:val="000000"/>
          <w:sz w:val="27"/>
          <w:szCs w:val="27"/>
          <w:shd w:val="clear" w:color="auto" w:fill="FFFFFF"/>
        </w:rPr>
        <w:br/>
      </w:r>
      <w:r w:rsidRPr="007C13F7">
        <w:rPr>
          <w:rFonts w:asciiTheme="minorBidi" w:hAnsiTheme="minorBidi"/>
          <w:color w:val="000000"/>
          <w:sz w:val="28"/>
          <w:szCs w:val="28"/>
          <w:shd w:val="clear" w:color="auto" w:fill="FFFFFF"/>
          <w:rtl/>
        </w:rPr>
        <w:t>العقلانية مذهب فكري يؤكد أنه يمكن الوصول إلى معرفة طبيعة الكون والوجود عن طريق الاستدلال العقلي بدون الاستناد إلى التجربة البشرية وكذلك يرى إخضاع كل شيء في الوجود للعقل لإثباته أو نفيه أو تحديد خصائصه</w:t>
      </w:r>
      <w:r w:rsidRPr="007C13F7">
        <w:rPr>
          <w:rFonts w:asciiTheme="minorBidi" w:hAnsiTheme="minorBidi"/>
          <w:color w:val="000000"/>
          <w:sz w:val="28"/>
          <w:szCs w:val="28"/>
          <w:shd w:val="clear" w:color="auto" w:fill="FFFFFF"/>
        </w:rPr>
        <w:t>.</w:t>
      </w:r>
      <w:r w:rsidRPr="007C13F7">
        <w:rPr>
          <w:rFonts w:asciiTheme="minorBidi" w:hAnsiTheme="minorBidi"/>
          <w:color w:val="000000"/>
          <w:sz w:val="28"/>
          <w:szCs w:val="28"/>
          <w:shd w:val="clear" w:color="auto" w:fill="FFFFFF"/>
        </w:rPr>
        <w:br/>
      </w:r>
      <w:r w:rsidRPr="007C13F7">
        <w:rPr>
          <w:rFonts w:asciiTheme="minorBidi" w:hAnsiTheme="minorBidi"/>
          <w:color w:val="000000"/>
          <w:sz w:val="28"/>
          <w:szCs w:val="28"/>
          <w:shd w:val="clear" w:color="auto" w:fill="FFFFFF"/>
          <w:rtl/>
        </w:rPr>
        <w:t>ويحاول المذهب إثبات وجود الأفكار في عقل الإنسان قبل أن يستمدها من التجربة العملية الحياتية أي أن الإدراك العقلي المجرد سابق على الإدراك المادي المجسد</w:t>
      </w:r>
      <w:r w:rsidRPr="007C13F7">
        <w:rPr>
          <w:rFonts w:asciiTheme="minorBidi" w:hAnsiTheme="minorBidi"/>
          <w:color w:val="000000"/>
          <w:sz w:val="28"/>
          <w:szCs w:val="28"/>
          <w:shd w:val="clear" w:color="auto" w:fill="FFFFFF"/>
        </w:rPr>
        <w:t>.</w:t>
      </w:r>
      <w:r>
        <w:rPr>
          <w:color w:val="000000"/>
          <w:sz w:val="27"/>
          <w:szCs w:val="27"/>
          <w:shd w:val="clear" w:color="auto" w:fill="FFFFFF"/>
        </w:rPr>
        <w:br/>
      </w:r>
      <w:r w:rsidR="00B82EFD">
        <w:rPr>
          <w:rFonts w:asciiTheme="minorBidi" w:hAnsiTheme="minorBidi" w:hint="cs"/>
          <w:b/>
          <w:bCs/>
          <w:sz w:val="32"/>
          <w:szCs w:val="32"/>
          <w:shd w:val="clear" w:color="auto" w:fill="FFFFFF"/>
          <w:rtl/>
        </w:rPr>
        <w:t>ن</w:t>
      </w:r>
      <w:r w:rsidR="00C36899" w:rsidRPr="00C36899">
        <w:rPr>
          <w:rFonts w:asciiTheme="minorBidi" w:hAnsiTheme="minorBidi"/>
          <w:b/>
          <w:bCs/>
          <w:sz w:val="32"/>
          <w:szCs w:val="32"/>
          <w:shd w:val="clear" w:color="auto" w:fill="FFFFFF"/>
          <w:rtl/>
        </w:rPr>
        <w:t>شأة وتطور العقلانية</w:t>
      </w:r>
      <w:r w:rsidR="00C36899" w:rsidRPr="00C36899">
        <w:rPr>
          <w:rFonts w:asciiTheme="minorBidi" w:hAnsiTheme="minorBidi"/>
          <w:color w:val="1C1E21"/>
          <w:sz w:val="28"/>
          <w:szCs w:val="28"/>
        </w:rPr>
        <w:br/>
      </w:r>
      <w:r w:rsidR="00C36899" w:rsidRPr="00C36899">
        <w:rPr>
          <w:rFonts w:asciiTheme="minorBidi" w:hAnsiTheme="minorBidi"/>
          <w:color w:val="000000" w:themeColor="text1"/>
          <w:sz w:val="28"/>
          <w:szCs w:val="28"/>
          <w:shd w:val="clear" w:color="auto" w:fill="FFFFFF"/>
          <w:rtl/>
        </w:rPr>
        <w:t>العقلانية تيار له تاريخ طويل، وهي موقف لقطاع كبير من المفكرين، ولها جذورها في الفكر الشرقي القديم، لا سيما في مصر والهند. وقد بدأت كتيار فلسفي في الفلسفة اليونانية، مع سقراط، وأفلاطون. ولقد حاول بعض الفلاسفة المسلمين توظيف العقل للتعبير عن العقائد والأفكار الإسلامية وللدفاع عنها ضد المهاجمين لها، مثل الكندي والفارابي وابن سينا؛ الذين سعوا للتوفيق بين الدين الإسلامي والعقلانية اليونانية. وقد ذهب ابن رشد إلى أن العقل هو الأساس، وإذا ما وجِد بينه وبين الوحي تعارض، فإنه ينبغي تأويل الوحي بما يجعله متفقاً مع العقل</w:t>
      </w:r>
      <w:r w:rsidR="00C36899" w:rsidRPr="00C36899">
        <w:rPr>
          <w:rFonts w:asciiTheme="minorBidi" w:hAnsiTheme="minorBidi"/>
          <w:color w:val="000000" w:themeColor="text1"/>
          <w:sz w:val="28"/>
          <w:szCs w:val="28"/>
          <w:shd w:val="clear" w:color="auto" w:fill="FFFFFF"/>
        </w:rPr>
        <w:t>.</w:t>
      </w:r>
      <w:r w:rsidR="00C36899" w:rsidRPr="00C36899">
        <w:rPr>
          <w:rFonts w:asciiTheme="minorBidi" w:hAnsiTheme="minorBidi"/>
          <w:color w:val="000000" w:themeColor="text1"/>
          <w:sz w:val="28"/>
          <w:szCs w:val="28"/>
        </w:rPr>
        <w:br/>
      </w:r>
      <w:r w:rsidR="00C36899" w:rsidRPr="00C36899">
        <w:rPr>
          <w:rFonts w:asciiTheme="minorBidi" w:hAnsiTheme="minorBidi"/>
          <w:color w:val="000000" w:themeColor="text1"/>
          <w:sz w:val="28"/>
          <w:szCs w:val="28"/>
          <w:shd w:val="clear" w:color="auto" w:fill="FFFFFF"/>
          <w:rtl/>
        </w:rPr>
        <w:t>وفي العصر الوسيط الأوربي كانت العقلانية تتحرك داخل الدين، واتخذت عقائده مسلمات مطلقة، وصار العقل خادما للاهوت المسيحي، سواء لاهوت الأرثوذكسية اليونانية أو لاهوت الكاثوليكية الرومانية. واعتبر العقل أداة للدين، مثلما هو الحال عند أوغسطين (354-430)، وأنسلم (1033-1109)، وتوما الأكويني</w:t>
      </w:r>
      <w:r w:rsidR="00C36899" w:rsidRPr="00C36899">
        <w:rPr>
          <w:rFonts w:asciiTheme="minorBidi" w:hAnsiTheme="minorBidi"/>
          <w:color w:val="000000" w:themeColor="text1"/>
          <w:sz w:val="28"/>
          <w:szCs w:val="28"/>
          <w:shd w:val="clear" w:color="auto" w:fill="FFFFFF"/>
        </w:rPr>
        <w:t xml:space="preserve"> Aquinas Thomas (1225-1274)</w:t>
      </w:r>
      <w:r w:rsidR="00C36899" w:rsidRPr="00C36899">
        <w:rPr>
          <w:rFonts w:asciiTheme="minorBidi" w:hAnsiTheme="minorBidi"/>
          <w:color w:val="000000" w:themeColor="text1"/>
          <w:sz w:val="28"/>
          <w:szCs w:val="28"/>
          <w:shd w:val="clear" w:color="auto" w:fill="FFFFFF"/>
          <w:rtl/>
        </w:rPr>
        <w:t>؛ حيث كانوا يوظفون الفكر الفلسفي في تبرير العقائد المسيحية، والدفاع عنها ضد الشبهات والانتقادات</w:t>
      </w:r>
      <w:r w:rsidR="00C36899" w:rsidRPr="00C36899">
        <w:rPr>
          <w:rFonts w:asciiTheme="minorBidi" w:hAnsiTheme="minorBidi"/>
          <w:color w:val="000000" w:themeColor="text1"/>
          <w:sz w:val="28"/>
          <w:szCs w:val="28"/>
          <w:shd w:val="clear" w:color="auto" w:fill="FFFFFF"/>
        </w:rPr>
        <w:t>.</w:t>
      </w:r>
      <w:r w:rsidR="00C36899" w:rsidRPr="00C36899">
        <w:rPr>
          <w:rFonts w:asciiTheme="minorBidi" w:hAnsiTheme="minorBidi"/>
          <w:color w:val="000000" w:themeColor="text1"/>
          <w:sz w:val="28"/>
          <w:szCs w:val="28"/>
        </w:rPr>
        <w:br/>
      </w:r>
      <w:r w:rsidR="00C36899" w:rsidRPr="00C36899">
        <w:rPr>
          <w:rFonts w:asciiTheme="minorBidi" w:hAnsiTheme="minorBidi"/>
          <w:color w:val="000000" w:themeColor="text1"/>
          <w:sz w:val="28"/>
          <w:szCs w:val="28"/>
          <w:shd w:val="clear" w:color="auto" w:fill="FFFFFF"/>
          <w:rtl/>
        </w:rPr>
        <w:t xml:space="preserve">وفي مطلع العصر الحديث، جاء ديكارت الذي يعده الكثيرون أبا للعقلانية الحديثة؛ لأنه -من وجهة </w:t>
      </w:r>
      <w:r w:rsidR="00AB524E" w:rsidRPr="00C36899">
        <w:rPr>
          <w:rFonts w:asciiTheme="minorBidi" w:hAnsiTheme="minorBidi" w:hint="cs"/>
          <w:color w:val="000000" w:themeColor="text1"/>
          <w:sz w:val="28"/>
          <w:szCs w:val="28"/>
          <w:shd w:val="clear" w:color="auto" w:fill="FFFFFF"/>
          <w:rtl/>
        </w:rPr>
        <w:t>نظرهم-انطلق</w:t>
      </w:r>
      <w:r w:rsidR="00C36899" w:rsidRPr="00C36899">
        <w:rPr>
          <w:rFonts w:asciiTheme="minorBidi" w:hAnsiTheme="minorBidi"/>
          <w:color w:val="000000" w:themeColor="text1"/>
          <w:sz w:val="28"/>
          <w:szCs w:val="28"/>
          <w:shd w:val="clear" w:color="auto" w:fill="FFFFFF"/>
          <w:rtl/>
        </w:rPr>
        <w:t xml:space="preserve"> من الفكر العقلاني الخالص كمقدمة أولى استنبط منها الحقائق اليقينية. لكن من وجهة نظرنا أن ديكارت يعود </w:t>
      </w:r>
      <w:r w:rsidR="003213C4">
        <w:rPr>
          <w:rFonts w:asciiTheme="minorBidi" w:hAnsiTheme="minorBidi" w:hint="cs"/>
          <w:color w:val="000000" w:themeColor="text1"/>
          <w:sz w:val="28"/>
          <w:szCs w:val="28"/>
          <w:shd w:val="clear" w:color="auto" w:fill="FFFFFF"/>
          <w:rtl/>
          <w:lang w:bidi="ar-DZ"/>
        </w:rPr>
        <w:t xml:space="preserve">أيضا </w:t>
      </w:r>
      <w:r w:rsidR="00C36899" w:rsidRPr="00C36899">
        <w:rPr>
          <w:rFonts w:asciiTheme="minorBidi" w:hAnsiTheme="minorBidi"/>
          <w:color w:val="000000" w:themeColor="text1"/>
          <w:sz w:val="28"/>
          <w:szCs w:val="28"/>
          <w:shd w:val="clear" w:color="auto" w:fill="FFFFFF"/>
          <w:rtl/>
        </w:rPr>
        <w:t>إلى وجهة نظر القديس توما الأكويني</w:t>
      </w:r>
      <w:r w:rsidR="00C36899" w:rsidRPr="00C36899">
        <w:rPr>
          <w:rFonts w:asciiTheme="minorBidi" w:hAnsiTheme="minorBidi"/>
          <w:color w:val="000000" w:themeColor="text1"/>
          <w:sz w:val="28"/>
          <w:szCs w:val="28"/>
          <w:shd w:val="clear" w:color="auto" w:fill="FFFFFF"/>
        </w:rPr>
        <w:t xml:space="preserve"> Aquinas Thomas (1225-1274) </w:t>
      </w:r>
      <w:r w:rsidR="00C36899" w:rsidRPr="00C36899">
        <w:rPr>
          <w:rFonts w:asciiTheme="minorBidi" w:hAnsiTheme="minorBidi"/>
          <w:color w:val="000000" w:themeColor="text1"/>
          <w:sz w:val="28"/>
          <w:szCs w:val="28"/>
          <w:shd w:val="clear" w:color="auto" w:fill="FFFFFF"/>
          <w:rtl/>
        </w:rPr>
        <w:t>في موقفه من الوحي المسيحي</w:t>
      </w:r>
      <w:r w:rsidR="00C36899" w:rsidRPr="00C36899">
        <w:rPr>
          <w:rFonts w:asciiTheme="minorBidi" w:hAnsiTheme="minorBidi"/>
          <w:color w:val="000000" w:themeColor="text1"/>
          <w:sz w:val="28"/>
          <w:szCs w:val="28"/>
          <w:shd w:val="clear" w:color="auto" w:fill="FFFFFF"/>
        </w:rPr>
        <w:t xml:space="preserve"> Christian Revelation </w:t>
      </w:r>
      <w:r w:rsidR="00C36899" w:rsidRPr="00C36899">
        <w:rPr>
          <w:rFonts w:asciiTheme="minorBidi" w:hAnsiTheme="minorBidi"/>
          <w:color w:val="000000" w:themeColor="text1"/>
          <w:sz w:val="28"/>
          <w:szCs w:val="28"/>
          <w:shd w:val="clear" w:color="auto" w:fill="FFFFFF"/>
          <w:rtl/>
        </w:rPr>
        <w:t>بوصفه مهيمنا على العقل</w:t>
      </w:r>
      <w:r w:rsidR="00C36899" w:rsidRPr="00C36899">
        <w:rPr>
          <w:rFonts w:asciiTheme="minorBidi" w:hAnsiTheme="minorBidi"/>
          <w:color w:val="000000" w:themeColor="text1"/>
          <w:sz w:val="28"/>
          <w:szCs w:val="28"/>
          <w:shd w:val="clear" w:color="auto" w:fill="FFFFFF"/>
        </w:rPr>
        <w:t>.</w:t>
      </w:r>
      <w:r w:rsidR="00C36899" w:rsidRPr="00C36899">
        <w:rPr>
          <w:rFonts w:asciiTheme="minorBidi" w:hAnsiTheme="minorBidi"/>
          <w:color w:val="000000" w:themeColor="text1"/>
          <w:sz w:val="28"/>
          <w:szCs w:val="28"/>
        </w:rPr>
        <w:br/>
      </w:r>
      <w:r w:rsidR="00C36899" w:rsidRPr="00C36899">
        <w:rPr>
          <w:rFonts w:asciiTheme="minorBidi" w:hAnsiTheme="minorBidi"/>
          <w:color w:val="000000" w:themeColor="text1"/>
          <w:sz w:val="28"/>
          <w:szCs w:val="28"/>
          <w:shd w:val="clear" w:color="auto" w:fill="FFFFFF"/>
          <w:rtl/>
        </w:rPr>
        <w:t>وقد ذهب سبينوزا</w:t>
      </w:r>
      <w:r w:rsidR="00AB524E" w:rsidRPr="00C36899">
        <w:rPr>
          <w:rFonts w:asciiTheme="minorBidi" w:hAnsiTheme="minorBidi"/>
          <w:color w:val="000000" w:themeColor="text1"/>
          <w:sz w:val="28"/>
          <w:szCs w:val="28"/>
          <w:shd w:val="clear" w:color="auto" w:fill="FFFFFF"/>
        </w:rPr>
        <w:t>Spinoza (</w:t>
      </w:r>
      <w:r w:rsidR="00C36899" w:rsidRPr="00C36899">
        <w:rPr>
          <w:rFonts w:asciiTheme="minorBidi" w:hAnsiTheme="minorBidi"/>
          <w:color w:val="000000" w:themeColor="text1"/>
          <w:sz w:val="28"/>
          <w:szCs w:val="28"/>
          <w:shd w:val="clear" w:color="auto" w:fill="FFFFFF"/>
        </w:rPr>
        <w:t xml:space="preserve">1677-1632 </w:t>
      </w:r>
      <w:r w:rsidR="005B1FAF">
        <w:rPr>
          <w:rFonts w:asciiTheme="minorBidi" w:hAnsiTheme="minorBidi"/>
          <w:color w:val="000000" w:themeColor="text1"/>
          <w:sz w:val="28"/>
          <w:szCs w:val="28"/>
          <w:shd w:val="clear" w:color="auto" w:fill="FFFFFF"/>
          <w:rtl/>
        </w:rPr>
        <w:t>إلى القول بمذهب وحدة الوجود</w:t>
      </w:r>
      <w:r w:rsidR="00C36899" w:rsidRPr="00C36899">
        <w:rPr>
          <w:rFonts w:asciiTheme="minorBidi" w:hAnsiTheme="minorBidi"/>
          <w:color w:val="000000" w:themeColor="text1"/>
          <w:sz w:val="28"/>
          <w:szCs w:val="28"/>
          <w:shd w:val="clear" w:color="auto" w:fill="FFFFFF"/>
          <w:rtl/>
        </w:rPr>
        <w:t>. ووصل إلى ذلك بطريقته الاستنباطية العقلية الهندسية المعروفة عبر سلسلة من الاستدلالات. ومن العقلانيين في القرن السابع عشر: جولينكس</w:t>
      </w:r>
      <w:r w:rsidR="00C36899" w:rsidRPr="00C36899">
        <w:rPr>
          <w:rFonts w:asciiTheme="minorBidi" w:hAnsiTheme="minorBidi"/>
          <w:color w:val="000000" w:themeColor="text1"/>
          <w:sz w:val="28"/>
          <w:szCs w:val="28"/>
          <w:shd w:val="clear" w:color="auto" w:fill="FFFFFF"/>
        </w:rPr>
        <w:t xml:space="preserve"> Geulincx (1624-1669)</w:t>
      </w:r>
      <w:r w:rsidR="00C36899" w:rsidRPr="00C36899">
        <w:rPr>
          <w:rFonts w:asciiTheme="minorBidi" w:hAnsiTheme="minorBidi"/>
          <w:color w:val="000000" w:themeColor="text1"/>
          <w:sz w:val="28"/>
          <w:szCs w:val="28"/>
          <w:shd w:val="clear" w:color="auto" w:fill="FFFFFF"/>
          <w:rtl/>
        </w:rPr>
        <w:t>، ومالبرانش</w:t>
      </w:r>
      <w:r w:rsidR="00C36899" w:rsidRPr="00C36899">
        <w:rPr>
          <w:rFonts w:asciiTheme="minorBidi" w:hAnsiTheme="minorBidi"/>
          <w:color w:val="000000" w:themeColor="text1"/>
          <w:sz w:val="28"/>
          <w:szCs w:val="28"/>
          <w:shd w:val="clear" w:color="auto" w:fill="FFFFFF"/>
        </w:rPr>
        <w:t xml:space="preserve"> Malebranche (1638-</w:t>
      </w:r>
      <w:r w:rsidR="00C36899" w:rsidRPr="00C36899">
        <w:rPr>
          <w:rFonts w:asciiTheme="minorBidi" w:hAnsiTheme="minorBidi"/>
          <w:color w:val="000000" w:themeColor="text1"/>
          <w:sz w:val="28"/>
          <w:szCs w:val="28"/>
          <w:shd w:val="clear" w:color="auto" w:fill="FFFFFF"/>
        </w:rPr>
        <w:lastRenderedPageBreak/>
        <w:t>1715)</w:t>
      </w:r>
      <w:r w:rsidR="00C36899" w:rsidRPr="00C36899">
        <w:rPr>
          <w:rFonts w:asciiTheme="minorBidi" w:hAnsiTheme="minorBidi"/>
          <w:color w:val="000000" w:themeColor="text1"/>
          <w:sz w:val="28"/>
          <w:szCs w:val="28"/>
          <w:shd w:val="clear" w:color="auto" w:fill="FFFFFF"/>
          <w:rtl/>
        </w:rPr>
        <w:t xml:space="preserve">، وغيرهما من صغار </w:t>
      </w:r>
      <w:r w:rsidR="00AB524E" w:rsidRPr="00C36899">
        <w:rPr>
          <w:rFonts w:asciiTheme="minorBidi" w:hAnsiTheme="minorBidi" w:hint="cs"/>
          <w:color w:val="000000" w:themeColor="text1"/>
          <w:sz w:val="28"/>
          <w:szCs w:val="28"/>
          <w:shd w:val="clear" w:color="auto" w:fill="FFFFFF"/>
          <w:rtl/>
        </w:rPr>
        <w:t>الديكارتيين</w:t>
      </w:r>
      <w:r w:rsidR="00C36899" w:rsidRPr="00C36899">
        <w:rPr>
          <w:rFonts w:asciiTheme="minorBidi" w:hAnsiTheme="minorBidi"/>
          <w:color w:val="000000" w:themeColor="text1"/>
          <w:sz w:val="28"/>
          <w:szCs w:val="28"/>
          <w:shd w:val="clear" w:color="auto" w:fill="FFFFFF"/>
        </w:rPr>
        <w:t>.</w:t>
      </w:r>
      <w:r w:rsidR="00C36899" w:rsidRPr="00C36899">
        <w:rPr>
          <w:rFonts w:asciiTheme="minorBidi" w:hAnsiTheme="minorBidi"/>
          <w:color w:val="000000" w:themeColor="text1"/>
          <w:sz w:val="28"/>
          <w:szCs w:val="28"/>
        </w:rPr>
        <w:br/>
      </w:r>
      <w:r w:rsidR="00C36899" w:rsidRPr="00C36899">
        <w:rPr>
          <w:rFonts w:asciiTheme="minorBidi" w:hAnsiTheme="minorBidi"/>
          <w:color w:val="000000" w:themeColor="text1"/>
          <w:sz w:val="28"/>
          <w:szCs w:val="28"/>
          <w:shd w:val="clear" w:color="auto" w:fill="FFFFFF"/>
          <w:rtl/>
        </w:rPr>
        <w:t>ومن أهم الفلاسفة العقلانيين في القرن السابع عشر الفيلسوف الألماني ليبنتز</w:t>
      </w:r>
      <w:r w:rsidR="00C36899" w:rsidRPr="00C36899">
        <w:rPr>
          <w:rFonts w:asciiTheme="minorBidi" w:hAnsiTheme="minorBidi"/>
          <w:color w:val="000000" w:themeColor="text1"/>
          <w:sz w:val="28"/>
          <w:szCs w:val="28"/>
          <w:shd w:val="clear" w:color="auto" w:fill="FFFFFF"/>
        </w:rPr>
        <w:t xml:space="preserve"> Leibniz (1646-1716)</w:t>
      </w:r>
      <w:r w:rsidR="00C36899" w:rsidRPr="00C36899">
        <w:rPr>
          <w:rFonts w:asciiTheme="minorBidi" w:hAnsiTheme="minorBidi"/>
          <w:color w:val="000000" w:themeColor="text1"/>
          <w:sz w:val="28"/>
          <w:szCs w:val="28"/>
          <w:shd w:val="clear" w:color="auto" w:fill="FFFFFF"/>
          <w:rtl/>
        </w:rPr>
        <w:t>، الذي ذهب إلى وجود توافق تام بين الحقيقة الدينية والحقيقة العقلية؛ ولا مجال عنده لأي نــوع من التنافر بين كنههما؛ فالحقيقتان منسجمتان، لكن أسلوب التوصل إلى الحقيقة الدينية مغاير لأسلوب التوصل إلى الحقيقة العقلية؛ فالأسلوب الأول هو الوحي الخارق للأساليب الطبيعية، بينما الأسلوب الثاني هو الاكتساب العقلي المؤسس على طرق طبيعية. وهكذا ثمة طريقان أو أسلوبان، لكن الحقيقة واحدة تأخذ تارة اسم الحقيقة الدينية تبعا لمنهج التوصل إليها، وتأخذ تارة أخرى اسم الحقيقة العقلية تبعا لمنهج التوصل إليها. وانطلاقا من هذا التوافق بين الحقيقتين يؤسس ليبنتز الإيمان على العقل، مع أنه في أحيان كثيرة يرفع الإيمان فوق العقل ويعتبر العقل عاجزا عن فهم العقائد الإيمانية</w:t>
      </w:r>
      <w:r w:rsidRPr="007C13F7">
        <w:rPr>
          <w:rFonts w:asciiTheme="minorBidi" w:hAnsiTheme="minorBidi"/>
          <w:color w:val="000000"/>
          <w:sz w:val="28"/>
          <w:szCs w:val="28"/>
          <w:shd w:val="clear" w:color="auto" w:fill="FFFFFF"/>
        </w:rPr>
        <w:br/>
      </w:r>
      <w:r w:rsidR="00C36899" w:rsidRPr="003213C4">
        <w:rPr>
          <w:rFonts w:ascii="Arial" w:hAnsi="Arial" w:cs="Arial"/>
          <w:b/>
          <w:bCs/>
          <w:sz w:val="32"/>
          <w:szCs w:val="32"/>
          <w:shd w:val="clear" w:color="auto" w:fill="FFFFFF"/>
          <w:rtl/>
        </w:rPr>
        <w:t>مبادئ المذهب العقلاني</w:t>
      </w:r>
      <w:r w:rsidR="00C36899" w:rsidRPr="003213C4">
        <w:rPr>
          <w:rFonts w:ascii="Arial" w:hAnsi="Arial" w:cs="Arial"/>
          <w:shd w:val="clear" w:color="auto" w:fill="FFFFFF"/>
          <w:rtl/>
        </w:rPr>
        <w:t xml:space="preserve"> </w:t>
      </w:r>
    </w:p>
    <w:p w:rsidR="00103F3F" w:rsidRPr="005B1FAF" w:rsidRDefault="00EF2B96" w:rsidP="00B82EFD">
      <w:pPr>
        <w:bidi/>
        <w:spacing w:line="360" w:lineRule="auto"/>
        <w:rPr>
          <w:color w:val="000000"/>
          <w:sz w:val="27"/>
          <w:szCs w:val="27"/>
          <w:shd w:val="clear" w:color="auto" w:fill="FFFFFF"/>
        </w:rPr>
      </w:pPr>
      <w:r w:rsidRPr="003213C4">
        <w:rPr>
          <w:rFonts w:asciiTheme="minorBidi" w:hAnsiTheme="minorBidi"/>
          <w:sz w:val="28"/>
          <w:szCs w:val="28"/>
          <w:shd w:val="clear" w:color="auto" w:fill="FFFFFF"/>
        </w:rPr>
        <w:t>1-</w:t>
      </w:r>
      <w:r w:rsidRPr="003213C4">
        <w:rPr>
          <w:rFonts w:asciiTheme="minorBidi" w:hAnsiTheme="minorBidi"/>
          <w:sz w:val="28"/>
          <w:szCs w:val="28"/>
          <w:shd w:val="clear" w:color="auto" w:fill="FFFFFF"/>
          <w:rtl/>
        </w:rPr>
        <w:t>أولوية المرجعية العقلية: الفكرة الأساسية المشتركة بين العقلانيين في نظرية المعرفة إنكار أن القوانين الموضوعية تستمد من الطبيعة، وأن استنباط شروط المعرفة اليقينية والمبادئ والبديهيات يكون من العقل وليس من الطبيعة</w:t>
      </w:r>
      <w:r w:rsidRPr="003213C4">
        <w:rPr>
          <w:rFonts w:asciiTheme="minorBidi" w:hAnsiTheme="minorBidi"/>
          <w:sz w:val="28"/>
          <w:szCs w:val="28"/>
          <w:shd w:val="clear" w:color="auto" w:fill="FFFFFF"/>
        </w:rPr>
        <w:t>.</w:t>
      </w:r>
      <w:r w:rsidRPr="003213C4">
        <w:rPr>
          <w:rFonts w:asciiTheme="minorBidi" w:hAnsiTheme="minorBidi"/>
          <w:sz w:val="28"/>
          <w:szCs w:val="28"/>
        </w:rPr>
        <w:br/>
      </w:r>
      <w:r w:rsidRPr="003213C4">
        <w:rPr>
          <w:rFonts w:asciiTheme="minorBidi" w:hAnsiTheme="minorBidi"/>
          <w:sz w:val="28"/>
          <w:szCs w:val="28"/>
          <w:shd w:val="clear" w:color="auto" w:fill="FFFFFF"/>
        </w:rPr>
        <w:t xml:space="preserve">2- </w:t>
      </w:r>
      <w:r w:rsidRPr="003213C4">
        <w:rPr>
          <w:rFonts w:asciiTheme="minorBidi" w:hAnsiTheme="minorBidi"/>
          <w:sz w:val="28"/>
          <w:szCs w:val="28"/>
          <w:shd w:val="clear" w:color="auto" w:fill="FFFFFF"/>
          <w:rtl/>
        </w:rPr>
        <w:t>ارتباط مشكلة السببية بالعقل ارتباطاً جوهريًّا؛ لأن العقل في نهاية التحليل يرتد بنيويا إلى السببية. وقد انعكس هذا التصور للعقل على اللغات الأوربية، حيث نجد أن كلمة</w:t>
      </w:r>
      <w:r w:rsidRPr="003213C4">
        <w:rPr>
          <w:rFonts w:asciiTheme="minorBidi" w:hAnsiTheme="minorBidi"/>
          <w:sz w:val="28"/>
          <w:szCs w:val="28"/>
          <w:shd w:val="clear" w:color="auto" w:fill="FFFFFF"/>
        </w:rPr>
        <w:t xml:space="preserve"> Ratio </w:t>
      </w:r>
      <w:r w:rsidRPr="003213C4">
        <w:rPr>
          <w:rFonts w:asciiTheme="minorBidi" w:hAnsiTheme="minorBidi"/>
          <w:sz w:val="28"/>
          <w:szCs w:val="28"/>
          <w:shd w:val="clear" w:color="auto" w:fill="FFFFFF"/>
          <w:rtl/>
        </w:rPr>
        <w:t>اللاتينية أو ما اشتق منها، مثل كلمة</w:t>
      </w:r>
      <w:r w:rsidRPr="003213C4">
        <w:rPr>
          <w:rFonts w:asciiTheme="minorBidi" w:hAnsiTheme="minorBidi"/>
          <w:sz w:val="28"/>
          <w:szCs w:val="28"/>
          <w:shd w:val="clear" w:color="auto" w:fill="FFFFFF"/>
        </w:rPr>
        <w:t xml:space="preserve"> Raison </w:t>
      </w:r>
      <w:r w:rsidRPr="003213C4">
        <w:rPr>
          <w:rFonts w:asciiTheme="minorBidi" w:hAnsiTheme="minorBidi"/>
          <w:sz w:val="28"/>
          <w:szCs w:val="28"/>
          <w:shd w:val="clear" w:color="auto" w:fill="FFFFFF"/>
          <w:rtl/>
        </w:rPr>
        <w:t>الفرنسية و</w:t>
      </w:r>
      <w:r w:rsidRPr="003213C4">
        <w:rPr>
          <w:rFonts w:asciiTheme="minorBidi" w:hAnsiTheme="minorBidi"/>
          <w:sz w:val="28"/>
          <w:szCs w:val="28"/>
          <w:shd w:val="clear" w:color="auto" w:fill="FFFFFF"/>
        </w:rPr>
        <w:t>Reason</w:t>
      </w:r>
      <w:bookmarkStart w:id="0" w:name="_GoBack"/>
      <w:bookmarkEnd w:id="0"/>
      <w:r w:rsidRPr="003213C4">
        <w:rPr>
          <w:rFonts w:asciiTheme="minorBidi" w:hAnsiTheme="minorBidi"/>
          <w:sz w:val="28"/>
          <w:szCs w:val="28"/>
          <w:shd w:val="clear" w:color="auto" w:fill="FFFFFF"/>
        </w:rPr>
        <w:t xml:space="preserve"> </w:t>
      </w:r>
      <w:r w:rsidRPr="003213C4">
        <w:rPr>
          <w:rFonts w:asciiTheme="minorBidi" w:hAnsiTheme="minorBidi"/>
          <w:sz w:val="28"/>
          <w:szCs w:val="28"/>
          <w:shd w:val="clear" w:color="auto" w:fill="FFFFFF"/>
          <w:rtl/>
        </w:rPr>
        <w:t>الإنجليزية – تدل تارة على ملكة العقل، وتارة على علاقة السببية. ومن هنا فإن حديثنا عن السببية هو حديث عن العقلانية؛ لأن السببية بشرطيها الضرورية والكلية، تستنبط عند العقلانيين من العقل الإنساني لا من الطبيعة. وهذا الرأي الجوهري هو الثابت البنيوي الذي يميز كل الفلسفات العقلانية عن الفلسفات التجريبية المحضة التي ترى أن الروابط السببية والضرورة والكلية إنما توجد في القوانين الموضوعية للطبيعة الخارجية، مستقلة استقلالا تاما عن العقل الإنساني</w:t>
      </w:r>
      <w:r w:rsidRPr="003213C4">
        <w:rPr>
          <w:rFonts w:asciiTheme="minorBidi" w:hAnsiTheme="minorBidi"/>
          <w:sz w:val="28"/>
          <w:szCs w:val="28"/>
          <w:shd w:val="clear" w:color="auto" w:fill="FFFFFF"/>
        </w:rPr>
        <w:t>.</w:t>
      </w:r>
      <w:r w:rsidR="007C13F7" w:rsidRPr="003213C4">
        <w:rPr>
          <w:sz w:val="27"/>
          <w:szCs w:val="27"/>
          <w:shd w:val="clear" w:color="auto" w:fill="FFFFFF"/>
        </w:rPr>
        <w:br/>
      </w:r>
      <w:r w:rsidR="007C13F7" w:rsidRPr="00411EAF">
        <w:rPr>
          <w:rFonts w:asciiTheme="minorBidi" w:hAnsiTheme="minorBidi"/>
          <w:b/>
          <w:bCs/>
          <w:sz w:val="28"/>
          <w:szCs w:val="28"/>
          <w:shd w:val="clear" w:color="auto" w:fill="FFFFFF"/>
          <w:rtl/>
        </w:rPr>
        <w:t>يتضح مما سبق</w:t>
      </w:r>
      <w:r w:rsidR="007C13F7" w:rsidRPr="00411EAF">
        <w:rPr>
          <w:rFonts w:asciiTheme="minorBidi" w:hAnsiTheme="minorBidi"/>
          <w:b/>
          <w:bCs/>
          <w:sz w:val="28"/>
          <w:szCs w:val="28"/>
          <w:shd w:val="clear" w:color="auto" w:fill="FFFFFF"/>
        </w:rPr>
        <w:t xml:space="preserve"> :</w:t>
      </w:r>
      <w:r w:rsidR="007C13F7">
        <w:rPr>
          <w:color w:val="000000"/>
          <w:sz w:val="27"/>
          <w:szCs w:val="27"/>
          <w:shd w:val="clear" w:color="auto" w:fill="FFFFFF"/>
        </w:rPr>
        <w:br/>
      </w:r>
      <w:r w:rsidR="00B82EFD" w:rsidRPr="00B82EFD">
        <w:rPr>
          <w:rFonts w:ascii="Arial" w:hAnsi="Arial" w:cs="Arial"/>
          <w:color w:val="000000" w:themeColor="text1"/>
          <w:sz w:val="28"/>
          <w:szCs w:val="28"/>
          <w:shd w:val="clear" w:color="auto" w:fill="FFFFFF"/>
          <w:rtl/>
        </w:rPr>
        <w:t>المذهب العقلاني هو ثالث المذاهب الفلسفيّة الّتي تختصّ بدراسة الوجود والكون، إلى جانب المذهبين التّجريبيّ والنّقدي، ويقوم على التّركيز على القدرات العقليّة في فهم الأمور والحقائق، ويُبرز دور العقل على الخرافات في ترجمة الوقائع والأحداث الّتي تجري في العالم كما يبرز دور العقل على الإيمان، ويُعتمد العقل في فهم القدرات والاستنتاجات العقليّة دون الحاجة إلى الخبرات التّجريبيّة أو الحسّيّة، حيث يعلو في هذا المذهب الإدراك العقلي البحت على الإدراك المادّي</w:t>
      </w:r>
      <w:r w:rsidR="00B82EFD" w:rsidRPr="00B82EFD">
        <w:rPr>
          <w:rFonts w:ascii="Arial" w:hAnsi="Arial" w:cs="Arial"/>
          <w:color w:val="000000" w:themeColor="text1"/>
          <w:sz w:val="28"/>
          <w:szCs w:val="28"/>
          <w:shd w:val="clear" w:color="auto" w:fill="FFFFFF"/>
        </w:rPr>
        <w:t>.</w:t>
      </w:r>
      <w:r w:rsidR="00B82EFD">
        <w:rPr>
          <w:rFonts w:ascii="Arial" w:hAnsi="Arial" w:cs="Arial"/>
          <w:color w:val="333333"/>
        </w:rPr>
        <w:br/>
      </w:r>
      <w:r w:rsidR="00B82EFD">
        <w:rPr>
          <w:rFonts w:ascii="Arial" w:hAnsi="Arial" w:cs="Arial"/>
          <w:color w:val="333333"/>
        </w:rPr>
        <w:br/>
      </w:r>
    </w:p>
    <w:sectPr w:rsidR="00103F3F" w:rsidRPr="005B1FAF" w:rsidSect="00836D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C13F7"/>
    <w:rsid w:val="00103F3F"/>
    <w:rsid w:val="003213C4"/>
    <w:rsid w:val="00411EAF"/>
    <w:rsid w:val="005B1FAF"/>
    <w:rsid w:val="007C13F7"/>
    <w:rsid w:val="00836D27"/>
    <w:rsid w:val="00AB524E"/>
    <w:rsid w:val="00B82EFD"/>
    <w:rsid w:val="00C36899"/>
    <w:rsid w:val="00C4448E"/>
    <w:rsid w:val="00C66731"/>
    <w:rsid w:val="00EF2B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689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3537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BELDJOUZI</cp:lastModifiedBy>
  <cp:revision>2</cp:revision>
  <dcterms:created xsi:type="dcterms:W3CDTF">2020-04-03T11:09:00Z</dcterms:created>
  <dcterms:modified xsi:type="dcterms:W3CDTF">2020-04-03T11:09:00Z</dcterms:modified>
</cp:coreProperties>
</file>