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82D" w:rsidRPr="001601E8" w:rsidRDefault="001601E8" w:rsidP="001601E8">
      <w:pPr>
        <w:spacing w:line="360" w:lineRule="auto"/>
        <w:jc w:val="both"/>
        <w:rPr>
          <w:b/>
          <w:color w:val="FF0000"/>
          <w:sz w:val="32"/>
          <w:szCs w:val="28"/>
        </w:rPr>
      </w:pPr>
      <w:r w:rsidRPr="001601E8">
        <w:rPr>
          <w:b/>
          <w:color w:val="FF0000"/>
          <w:sz w:val="32"/>
          <w:szCs w:val="28"/>
        </w:rPr>
        <w:t>Introduction</w:t>
      </w:r>
    </w:p>
    <w:p w:rsidR="00000000" w:rsidRPr="001601E8" w:rsidRDefault="001601E8" w:rsidP="001601E8">
      <w:pPr>
        <w:numPr>
          <w:ilvl w:val="0"/>
          <w:numId w:val="1"/>
        </w:numPr>
        <w:spacing w:line="360" w:lineRule="auto"/>
        <w:jc w:val="both"/>
        <w:rPr>
          <w:sz w:val="28"/>
          <w:szCs w:val="28"/>
        </w:rPr>
      </w:pPr>
      <w:r w:rsidRPr="001601E8">
        <w:rPr>
          <w:sz w:val="28"/>
          <w:szCs w:val="28"/>
        </w:rPr>
        <w:t xml:space="preserve">La tularémie est une </w:t>
      </w:r>
      <w:proofErr w:type="spellStart"/>
      <w:r w:rsidRPr="001601E8">
        <w:rPr>
          <w:b/>
          <w:bCs/>
          <w:sz w:val="28"/>
          <w:szCs w:val="28"/>
        </w:rPr>
        <w:t>anthropozoonose</w:t>
      </w:r>
      <w:proofErr w:type="spellEnd"/>
      <w:r w:rsidRPr="001601E8">
        <w:rPr>
          <w:sz w:val="28"/>
          <w:szCs w:val="28"/>
        </w:rPr>
        <w:t xml:space="preserve"> infectieuse cosmopolite (retrouvée sur l’ensemble de la planète), classée dans les zoonoses car transmise à l’homme par des animaux dans des conditions naturelles.</w:t>
      </w:r>
    </w:p>
    <w:p w:rsidR="00000000" w:rsidRPr="001601E8" w:rsidRDefault="001601E8" w:rsidP="001601E8">
      <w:pPr>
        <w:numPr>
          <w:ilvl w:val="0"/>
          <w:numId w:val="1"/>
        </w:numPr>
        <w:spacing w:line="360" w:lineRule="auto"/>
        <w:jc w:val="both"/>
        <w:rPr>
          <w:sz w:val="28"/>
          <w:szCs w:val="28"/>
        </w:rPr>
      </w:pPr>
      <w:r w:rsidRPr="001601E8">
        <w:rPr>
          <w:sz w:val="28"/>
          <w:szCs w:val="28"/>
        </w:rPr>
        <w:t xml:space="preserve">C’est une maladie bactérienne, infectieuse, due à </w:t>
      </w:r>
      <w:proofErr w:type="spellStart"/>
      <w:r w:rsidRPr="001601E8">
        <w:rPr>
          <w:b/>
          <w:bCs/>
          <w:i/>
          <w:iCs/>
          <w:sz w:val="28"/>
          <w:szCs w:val="28"/>
        </w:rPr>
        <w:t>Francisella</w:t>
      </w:r>
      <w:proofErr w:type="spellEnd"/>
      <w:r w:rsidRPr="001601E8">
        <w:rPr>
          <w:b/>
          <w:bCs/>
          <w:i/>
          <w:iCs/>
          <w:sz w:val="28"/>
          <w:szCs w:val="28"/>
        </w:rPr>
        <w:t xml:space="preserve"> </w:t>
      </w:r>
      <w:proofErr w:type="spellStart"/>
      <w:r w:rsidRPr="001601E8">
        <w:rPr>
          <w:b/>
          <w:bCs/>
          <w:i/>
          <w:iCs/>
          <w:sz w:val="28"/>
          <w:szCs w:val="28"/>
        </w:rPr>
        <w:t>tularensis</w:t>
      </w:r>
      <w:proofErr w:type="spellEnd"/>
      <w:r w:rsidRPr="001601E8">
        <w:rPr>
          <w:sz w:val="28"/>
          <w:szCs w:val="28"/>
        </w:rPr>
        <w:t xml:space="preserve">, De nombreux animaux sauvages et domestiques, notamment les lapins, les lièvres et les petits rongeurs, sont porteurs de la bactérie. </w:t>
      </w:r>
      <w:r w:rsidRPr="001601E8">
        <w:rPr>
          <w:sz w:val="28"/>
          <w:szCs w:val="28"/>
        </w:rPr>
        <w:t>C’est une zoonose majeure pour l’homme, en particulier pour les personnes les plus exposées : les chasseurs, les agriculteurs, les éleveurs, les gardes-chasse, les techniciens des réserves naturelles, les promeneurs en forêt.</w:t>
      </w:r>
    </w:p>
    <w:p w:rsidR="00000000" w:rsidRPr="001601E8" w:rsidRDefault="001601E8" w:rsidP="001601E8">
      <w:pPr>
        <w:numPr>
          <w:ilvl w:val="0"/>
          <w:numId w:val="1"/>
        </w:numPr>
        <w:spacing w:line="360" w:lineRule="auto"/>
        <w:jc w:val="both"/>
        <w:rPr>
          <w:sz w:val="28"/>
          <w:szCs w:val="28"/>
        </w:rPr>
      </w:pPr>
      <w:r w:rsidRPr="001601E8">
        <w:rPr>
          <w:sz w:val="28"/>
          <w:szCs w:val="28"/>
        </w:rPr>
        <w:t>Cette bactérie se loge dans l</w:t>
      </w:r>
      <w:r w:rsidRPr="001601E8">
        <w:rPr>
          <w:sz w:val="28"/>
          <w:szCs w:val="28"/>
        </w:rPr>
        <w:t>es ganglions lymphatiques, les poumons, la rate, le foie et les reins.</w:t>
      </w:r>
      <w:r w:rsidRPr="001601E8">
        <w:rPr>
          <w:i/>
          <w:iCs/>
          <w:sz w:val="28"/>
          <w:szCs w:val="28"/>
        </w:rPr>
        <w:t xml:space="preserve"> </w:t>
      </w:r>
      <w:r w:rsidRPr="001601E8">
        <w:rPr>
          <w:sz w:val="28"/>
          <w:szCs w:val="28"/>
        </w:rPr>
        <w:t>Elle</w:t>
      </w:r>
      <w:r w:rsidRPr="001601E8">
        <w:rPr>
          <w:i/>
          <w:iCs/>
          <w:sz w:val="28"/>
          <w:szCs w:val="28"/>
        </w:rPr>
        <w:t xml:space="preserve"> </w:t>
      </w:r>
      <w:r w:rsidRPr="001601E8">
        <w:rPr>
          <w:sz w:val="28"/>
          <w:szCs w:val="28"/>
        </w:rPr>
        <w:t xml:space="preserve">est </w:t>
      </w:r>
      <w:r w:rsidRPr="001601E8">
        <w:rPr>
          <w:sz w:val="28"/>
          <w:szCs w:val="28"/>
        </w:rPr>
        <w:t xml:space="preserve">sensible à la chaleur </w:t>
      </w:r>
      <w:r w:rsidRPr="001601E8">
        <w:rPr>
          <w:sz w:val="28"/>
          <w:szCs w:val="28"/>
        </w:rPr>
        <w:t>(elle meurt après 10 minutes à 56 °C), aux antiseptiques et désinfectants usuels (chlore, eau de Javel).</w:t>
      </w:r>
    </w:p>
    <w:p w:rsidR="00000000" w:rsidRPr="001601E8" w:rsidRDefault="001601E8" w:rsidP="001601E8">
      <w:pPr>
        <w:numPr>
          <w:ilvl w:val="0"/>
          <w:numId w:val="1"/>
        </w:numPr>
        <w:spacing w:line="360" w:lineRule="auto"/>
        <w:jc w:val="both"/>
        <w:rPr>
          <w:sz w:val="28"/>
          <w:szCs w:val="28"/>
        </w:rPr>
      </w:pPr>
      <w:r w:rsidRPr="001601E8">
        <w:rPr>
          <w:sz w:val="28"/>
          <w:szCs w:val="28"/>
        </w:rPr>
        <w:t>La bactérie survit des semaines dans le milieu e</w:t>
      </w:r>
      <w:r w:rsidRPr="001601E8">
        <w:rPr>
          <w:sz w:val="28"/>
          <w:szCs w:val="28"/>
        </w:rPr>
        <w:t xml:space="preserve">xtérieur et est </w:t>
      </w:r>
      <w:r w:rsidRPr="001601E8">
        <w:rPr>
          <w:sz w:val="28"/>
          <w:szCs w:val="28"/>
        </w:rPr>
        <w:t>résistante à la congélation</w:t>
      </w:r>
      <w:r w:rsidRPr="001601E8">
        <w:rPr>
          <w:sz w:val="28"/>
          <w:szCs w:val="28"/>
        </w:rPr>
        <w:t>. La maladie n’étant pas contagieuse, elle ne peut se transmettre entre les personnes.</w:t>
      </w:r>
    </w:p>
    <w:p w:rsidR="00000000" w:rsidRPr="001601E8" w:rsidRDefault="001601E8" w:rsidP="001601E8">
      <w:pPr>
        <w:numPr>
          <w:ilvl w:val="0"/>
          <w:numId w:val="1"/>
        </w:numPr>
        <w:spacing w:line="360" w:lineRule="auto"/>
        <w:jc w:val="both"/>
        <w:rPr>
          <w:sz w:val="28"/>
          <w:szCs w:val="28"/>
        </w:rPr>
      </w:pPr>
      <w:r w:rsidRPr="001601E8">
        <w:rPr>
          <w:sz w:val="28"/>
          <w:szCs w:val="28"/>
        </w:rPr>
        <w:t xml:space="preserve">La transmission de la tularémie de personne à personne n'a jamais été documentée. </w:t>
      </w:r>
    </w:p>
    <w:p w:rsidR="001601E8" w:rsidRPr="001601E8" w:rsidRDefault="001601E8" w:rsidP="001601E8">
      <w:pPr>
        <w:spacing w:line="360" w:lineRule="auto"/>
        <w:jc w:val="both"/>
        <w:rPr>
          <w:b/>
          <w:color w:val="FF0000"/>
          <w:sz w:val="32"/>
          <w:szCs w:val="28"/>
        </w:rPr>
      </w:pPr>
      <w:r w:rsidRPr="001601E8">
        <w:rPr>
          <w:b/>
          <w:color w:val="FF0000"/>
          <w:sz w:val="32"/>
          <w:szCs w:val="28"/>
        </w:rPr>
        <w:t>Transmission</w:t>
      </w:r>
    </w:p>
    <w:p w:rsidR="00000000" w:rsidRPr="001601E8" w:rsidRDefault="001601E8" w:rsidP="001601E8">
      <w:pPr>
        <w:numPr>
          <w:ilvl w:val="0"/>
          <w:numId w:val="3"/>
        </w:numPr>
        <w:spacing w:line="360" w:lineRule="auto"/>
        <w:jc w:val="both"/>
        <w:rPr>
          <w:sz w:val="28"/>
          <w:szCs w:val="28"/>
        </w:rPr>
      </w:pPr>
      <w:r w:rsidRPr="001601E8">
        <w:rPr>
          <w:sz w:val="28"/>
          <w:szCs w:val="28"/>
        </w:rPr>
        <w:t>La transmission de la bactérie se fait </w:t>
      </w:r>
      <w:r w:rsidRPr="001601E8">
        <w:rPr>
          <w:i/>
          <w:iCs/>
          <w:sz w:val="28"/>
          <w:szCs w:val="28"/>
        </w:rPr>
        <w:t>vi</w:t>
      </w:r>
      <w:r w:rsidRPr="001601E8">
        <w:rPr>
          <w:i/>
          <w:iCs/>
          <w:sz w:val="28"/>
          <w:szCs w:val="28"/>
        </w:rPr>
        <w:t>a</w:t>
      </w:r>
      <w:r w:rsidRPr="001601E8">
        <w:rPr>
          <w:sz w:val="28"/>
          <w:szCs w:val="28"/>
        </w:rPr>
        <w:t> </w:t>
      </w:r>
      <w:r w:rsidRPr="001601E8">
        <w:rPr>
          <w:b/>
          <w:bCs/>
          <w:sz w:val="28"/>
          <w:szCs w:val="28"/>
        </w:rPr>
        <w:t>la voie cutanée</w:t>
      </w:r>
      <w:r w:rsidRPr="001601E8">
        <w:rPr>
          <w:sz w:val="28"/>
          <w:szCs w:val="28"/>
        </w:rPr>
        <w:t>. La bactérie passe au travers de la peau saine lors du contact avec des animaux contaminés, par les déjections, ou en manipulant directement les carcasses d'animaux infectés</w:t>
      </w:r>
      <w:r w:rsidRPr="001601E8">
        <w:rPr>
          <w:b/>
          <w:bCs/>
          <w:sz w:val="28"/>
          <w:szCs w:val="28"/>
        </w:rPr>
        <w:t>,</w:t>
      </w:r>
    </w:p>
    <w:p w:rsidR="00000000" w:rsidRPr="001601E8" w:rsidRDefault="001601E8" w:rsidP="001601E8">
      <w:pPr>
        <w:numPr>
          <w:ilvl w:val="0"/>
          <w:numId w:val="3"/>
        </w:numPr>
        <w:spacing w:line="360" w:lineRule="auto"/>
        <w:jc w:val="both"/>
        <w:rPr>
          <w:sz w:val="28"/>
          <w:szCs w:val="28"/>
        </w:rPr>
      </w:pPr>
      <w:r w:rsidRPr="001601E8">
        <w:rPr>
          <w:sz w:val="28"/>
          <w:szCs w:val="28"/>
        </w:rPr>
        <w:lastRenderedPageBreak/>
        <w:t xml:space="preserve">Cette transmission peut également se produire par </w:t>
      </w:r>
      <w:r w:rsidRPr="001601E8">
        <w:rPr>
          <w:b/>
          <w:bCs/>
          <w:sz w:val="28"/>
          <w:szCs w:val="28"/>
        </w:rPr>
        <w:t xml:space="preserve">voie respiratoire </w:t>
      </w:r>
      <w:r w:rsidRPr="001601E8">
        <w:rPr>
          <w:sz w:val="28"/>
          <w:szCs w:val="28"/>
        </w:rPr>
        <w:t xml:space="preserve">et </w:t>
      </w:r>
      <w:r w:rsidRPr="001601E8">
        <w:rPr>
          <w:b/>
          <w:bCs/>
          <w:sz w:val="28"/>
          <w:szCs w:val="28"/>
        </w:rPr>
        <w:t>conjonctivale</w:t>
      </w:r>
      <w:r w:rsidRPr="001601E8">
        <w:rPr>
          <w:sz w:val="28"/>
          <w:szCs w:val="28"/>
        </w:rPr>
        <w:t>, lors de contact ou lors de l'inhalation de poussières de fourrage, de céréales ou de litières.</w:t>
      </w:r>
      <w:r w:rsidRPr="001601E8">
        <w:rPr>
          <w:sz w:val="28"/>
          <w:szCs w:val="28"/>
        </w:rPr>
        <w:br/>
        <w:t xml:space="preserve">Enfin, la contamination peut se faire aussi par </w:t>
      </w:r>
      <w:r w:rsidRPr="001601E8">
        <w:rPr>
          <w:b/>
          <w:bCs/>
          <w:sz w:val="28"/>
          <w:szCs w:val="28"/>
        </w:rPr>
        <w:t>voie digestive</w:t>
      </w:r>
      <w:r w:rsidRPr="001601E8">
        <w:rPr>
          <w:sz w:val="28"/>
          <w:szCs w:val="28"/>
        </w:rPr>
        <w:t xml:space="preserve">, dans le cadre d'une consommation d'eau ou d'aliments (viande </w:t>
      </w:r>
      <w:r w:rsidRPr="001601E8">
        <w:rPr>
          <w:sz w:val="28"/>
          <w:szCs w:val="28"/>
        </w:rPr>
        <w:t xml:space="preserve">de gibier) contaminés de et insuffisamment cuite. </w:t>
      </w:r>
    </w:p>
    <w:p w:rsidR="00000000" w:rsidRPr="001601E8" w:rsidRDefault="001601E8" w:rsidP="001601E8">
      <w:pPr>
        <w:numPr>
          <w:ilvl w:val="0"/>
          <w:numId w:val="3"/>
        </w:numPr>
        <w:spacing w:line="360" w:lineRule="auto"/>
        <w:jc w:val="both"/>
        <w:rPr>
          <w:sz w:val="28"/>
          <w:szCs w:val="28"/>
        </w:rPr>
      </w:pPr>
      <w:r w:rsidRPr="001601E8">
        <w:rPr>
          <w:sz w:val="28"/>
          <w:szCs w:val="28"/>
        </w:rPr>
        <w:t>Au-delà d'une contamination depuis les rongeurs, les lapins, les lièvres, etc., la bactérie peut également contaminer les hommes indirectement après avoir infecté les tiques, les mouches ou encore les mou</w:t>
      </w:r>
      <w:r w:rsidRPr="001601E8">
        <w:rPr>
          <w:sz w:val="28"/>
          <w:szCs w:val="28"/>
        </w:rPr>
        <w:t>stiques.</w:t>
      </w:r>
    </w:p>
    <w:p w:rsidR="001601E8" w:rsidRPr="001601E8" w:rsidRDefault="001601E8" w:rsidP="001601E8">
      <w:pPr>
        <w:spacing w:line="360" w:lineRule="auto"/>
        <w:jc w:val="both"/>
        <w:rPr>
          <w:b/>
          <w:color w:val="FF0000"/>
          <w:sz w:val="32"/>
          <w:szCs w:val="28"/>
        </w:rPr>
      </w:pPr>
      <w:r w:rsidRPr="001601E8">
        <w:rPr>
          <w:b/>
          <w:color w:val="FF0000"/>
          <w:sz w:val="32"/>
          <w:szCs w:val="28"/>
        </w:rPr>
        <w:t>Symptômes</w:t>
      </w:r>
    </w:p>
    <w:p w:rsidR="001601E8" w:rsidRPr="001601E8" w:rsidRDefault="001601E8" w:rsidP="001601E8">
      <w:pPr>
        <w:spacing w:line="360" w:lineRule="auto"/>
        <w:jc w:val="both"/>
        <w:rPr>
          <w:sz w:val="28"/>
          <w:szCs w:val="28"/>
        </w:rPr>
      </w:pPr>
      <w:r w:rsidRPr="001601E8">
        <w:rPr>
          <w:sz w:val="28"/>
          <w:szCs w:val="28"/>
        </w:rPr>
        <w:t>Les symptômes caractéristiques de la tularémie se développent généralement entre 3 et 5 jours après l'exposition à l'agent pathogène (durée d'incubation) : </w:t>
      </w:r>
      <w:proofErr w:type="spellStart"/>
      <w:r w:rsidRPr="001601E8">
        <w:rPr>
          <w:b/>
          <w:bCs/>
          <w:i/>
          <w:iCs/>
          <w:sz w:val="28"/>
          <w:szCs w:val="28"/>
        </w:rPr>
        <w:t>Francisella</w:t>
      </w:r>
      <w:proofErr w:type="spellEnd"/>
      <w:r w:rsidRPr="001601E8">
        <w:rPr>
          <w:b/>
          <w:bCs/>
          <w:i/>
          <w:iCs/>
          <w:sz w:val="28"/>
          <w:szCs w:val="28"/>
        </w:rPr>
        <w:t xml:space="preserve"> </w:t>
      </w:r>
      <w:proofErr w:type="spellStart"/>
      <w:r w:rsidRPr="001601E8">
        <w:rPr>
          <w:b/>
          <w:bCs/>
          <w:i/>
          <w:iCs/>
          <w:sz w:val="28"/>
          <w:szCs w:val="28"/>
        </w:rPr>
        <w:t>tularensis</w:t>
      </w:r>
      <w:proofErr w:type="spellEnd"/>
      <w:r w:rsidRPr="001601E8">
        <w:rPr>
          <w:sz w:val="28"/>
          <w:szCs w:val="28"/>
        </w:rPr>
        <w:t>.</w:t>
      </w:r>
    </w:p>
    <w:p w:rsidR="001601E8" w:rsidRPr="001601E8" w:rsidRDefault="001601E8" w:rsidP="001601E8">
      <w:pPr>
        <w:spacing w:line="360" w:lineRule="auto"/>
        <w:jc w:val="both"/>
        <w:rPr>
          <w:sz w:val="28"/>
          <w:szCs w:val="28"/>
        </w:rPr>
      </w:pPr>
      <w:r w:rsidRPr="001601E8">
        <w:rPr>
          <w:sz w:val="28"/>
          <w:szCs w:val="28"/>
        </w:rPr>
        <w:t>Les manifestations cliniques les plus souvent retrouvées dans la maladie regroupent : des frissons ; des irritations oculaires et une conjonctivite ; de la fièvre ; des céphalées ; des douleurs musculaires ; des essoufflements ; des sueurs et une perte de poids.</w:t>
      </w:r>
    </w:p>
    <w:p w:rsidR="001601E8" w:rsidRPr="001601E8" w:rsidRDefault="001601E8" w:rsidP="001601E8">
      <w:pPr>
        <w:spacing w:line="360" w:lineRule="auto"/>
        <w:jc w:val="both"/>
        <w:rPr>
          <w:sz w:val="28"/>
          <w:szCs w:val="28"/>
        </w:rPr>
      </w:pPr>
      <w:r w:rsidRPr="001601E8">
        <w:rPr>
          <w:sz w:val="28"/>
          <w:szCs w:val="28"/>
        </w:rPr>
        <w:t>Les symptômes primaires sont, dans la plupart des cas, une fièvre brutale, des frissons, une asthénie (fatigue intense), des douleurs musculaires, des douleurs articulaires, des maux de gorge, des maux de tête.</w:t>
      </w:r>
    </w:p>
    <w:p w:rsidR="001601E8" w:rsidRPr="001601E8" w:rsidRDefault="001601E8" w:rsidP="001601E8">
      <w:pPr>
        <w:spacing w:line="360" w:lineRule="auto"/>
        <w:jc w:val="both"/>
        <w:rPr>
          <w:sz w:val="28"/>
          <w:szCs w:val="28"/>
        </w:rPr>
      </w:pPr>
      <w:r w:rsidRPr="001601E8">
        <w:rPr>
          <w:sz w:val="28"/>
          <w:szCs w:val="28"/>
        </w:rPr>
        <w:t xml:space="preserve">De plus, la présence de troubles </w:t>
      </w:r>
      <w:r w:rsidRPr="001601E8">
        <w:rPr>
          <w:b/>
          <w:bCs/>
          <w:sz w:val="28"/>
          <w:szCs w:val="28"/>
        </w:rPr>
        <w:t>gastro-intestinaux</w:t>
      </w:r>
      <w:r w:rsidRPr="001601E8">
        <w:rPr>
          <w:sz w:val="28"/>
          <w:szCs w:val="28"/>
        </w:rPr>
        <w:t xml:space="preserve"> : nausées, vomissements, etc. peuvent également s'apparenter à la maladie.</w:t>
      </w:r>
    </w:p>
    <w:p w:rsidR="001601E8" w:rsidRPr="001601E8" w:rsidRDefault="001601E8" w:rsidP="001601E8">
      <w:pPr>
        <w:spacing w:line="360" w:lineRule="auto"/>
        <w:jc w:val="both"/>
        <w:rPr>
          <w:b/>
          <w:color w:val="FF0000"/>
          <w:sz w:val="32"/>
          <w:szCs w:val="28"/>
        </w:rPr>
      </w:pPr>
      <w:r w:rsidRPr="001601E8">
        <w:rPr>
          <w:b/>
          <w:color w:val="FF0000"/>
          <w:sz w:val="32"/>
          <w:szCs w:val="28"/>
        </w:rPr>
        <w:t>Mesures de prévention</w:t>
      </w:r>
    </w:p>
    <w:p w:rsidR="001601E8" w:rsidRPr="001601E8" w:rsidRDefault="001601E8" w:rsidP="001601E8">
      <w:pPr>
        <w:spacing w:line="360" w:lineRule="auto"/>
        <w:jc w:val="both"/>
        <w:rPr>
          <w:sz w:val="28"/>
          <w:szCs w:val="28"/>
        </w:rPr>
      </w:pPr>
      <w:r w:rsidRPr="001601E8">
        <w:rPr>
          <w:sz w:val="28"/>
          <w:szCs w:val="28"/>
        </w:rPr>
        <w:t>Eviter tout contact direct avec un animal sauvage, qu'il soit vivant ou mort.</w:t>
      </w:r>
    </w:p>
    <w:p w:rsidR="001601E8" w:rsidRPr="001601E8" w:rsidRDefault="001601E8" w:rsidP="001601E8">
      <w:pPr>
        <w:spacing w:line="360" w:lineRule="auto"/>
        <w:jc w:val="both"/>
        <w:rPr>
          <w:sz w:val="28"/>
          <w:szCs w:val="28"/>
        </w:rPr>
      </w:pPr>
      <w:r w:rsidRPr="001601E8">
        <w:rPr>
          <w:sz w:val="28"/>
          <w:szCs w:val="28"/>
        </w:rPr>
        <w:lastRenderedPageBreak/>
        <w:t>Pour les professionnels manipulant des animaux (vivants ou morts) :</w:t>
      </w:r>
    </w:p>
    <w:p w:rsidR="00000000" w:rsidRPr="001601E8" w:rsidRDefault="001601E8" w:rsidP="001601E8">
      <w:pPr>
        <w:numPr>
          <w:ilvl w:val="0"/>
          <w:numId w:val="5"/>
        </w:numPr>
        <w:spacing w:line="360" w:lineRule="auto"/>
        <w:jc w:val="both"/>
        <w:rPr>
          <w:sz w:val="28"/>
          <w:szCs w:val="28"/>
        </w:rPr>
      </w:pPr>
      <w:r w:rsidRPr="001601E8">
        <w:rPr>
          <w:sz w:val="28"/>
          <w:szCs w:val="28"/>
        </w:rPr>
        <w:t>Porter au minimum des gants résistants et étanches.</w:t>
      </w:r>
    </w:p>
    <w:p w:rsidR="00000000" w:rsidRPr="001601E8" w:rsidRDefault="001601E8" w:rsidP="001601E8">
      <w:pPr>
        <w:numPr>
          <w:ilvl w:val="0"/>
          <w:numId w:val="5"/>
        </w:numPr>
        <w:spacing w:line="360" w:lineRule="auto"/>
        <w:jc w:val="both"/>
        <w:rPr>
          <w:sz w:val="28"/>
          <w:szCs w:val="28"/>
        </w:rPr>
      </w:pPr>
      <w:r w:rsidRPr="001601E8">
        <w:rPr>
          <w:sz w:val="28"/>
          <w:szCs w:val="28"/>
        </w:rPr>
        <w:t>Ne pas boire, manger, ou fume</w:t>
      </w:r>
      <w:r w:rsidRPr="001601E8">
        <w:rPr>
          <w:sz w:val="28"/>
          <w:szCs w:val="28"/>
        </w:rPr>
        <w:t>r lors de la manipulation.</w:t>
      </w:r>
    </w:p>
    <w:p w:rsidR="00000000" w:rsidRPr="001601E8" w:rsidRDefault="001601E8" w:rsidP="001601E8">
      <w:pPr>
        <w:numPr>
          <w:ilvl w:val="0"/>
          <w:numId w:val="5"/>
        </w:numPr>
        <w:spacing w:line="360" w:lineRule="auto"/>
        <w:jc w:val="both"/>
        <w:rPr>
          <w:sz w:val="28"/>
          <w:szCs w:val="28"/>
        </w:rPr>
      </w:pPr>
      <w:r w:rsidRPr="001601E8">
        <w:rPr>
          <w:sz w:val="28"/>
          <w:szCs w:val="28"/>
        </w:rPr>
        <w:t>Après contact direct avec l'animal : se laver les mains (eau et savon).</w:t>
      </w:r>
    </w:p>
    <w:p w:rsidR="00000000" w:rsidRPr="001601E8" w:rsidRDefault="001601E8" w:rsidP="001601E8">
      <w:pPr>
        <w:numPr>
          <w:ilvl w:val="0"/>
          <w:numId w:val="5"/>
        </w:numPr>
        <w:spacing w:line="360" w:lineRule="auto"/>
        <w:jc w:val="both"/>
        <w:rPr>
          <w:sz w:val="28"/>
          <w:szCs w:val="28"/>
        </w:rPr>
      </w:pPr>
      <w:r w:rsidRPr="001601E8">
        <w:rPr>
          <w:sz w:val="28"/>
          <w:szCs w:val="28"/>
        </w:rPr>
        <w:t>Si projection dans les yeux : rincer immédiatement à l'eau potable.</w:t>
      </w:r>
    </w:p>
    <w:p w:rsidR="00000000" w:rsidRPr="001601E8" w:rsidRDefault="001601E8" w:rsidP="001601E8">
      <w:pPr>
        <w:numPr>
          <w:ilvl w:val="0"/>
          <w:numId w:val="5"/>
        </w:numPr>
        <w:spacing w:line="360" w:lineRule="auto"/>
        <w:jc w:val="both"/>
        <w:rPr>
          <w:sz w:val="28"/>
          <w:szCs w:val="28"/>
        </w:rPr>
      </w:pPr>
      <w:r w:rsidRPr="001601E8">
        <w:rPr>
          <w:sz w:val="28"/>
          <w:szCs w:val="28"/>
        </w:rPr>
        <w:t>Transporter déchets et cadavres dans un sac ou un conteneur, étanche et étiqueté.</w:t>
      </w:r>
    </w:p>
    <w:p w:rsidR="00000000" w:rsidRPr="001601E8" w:rsidRDefault="001601E8" w:rsidP="001601E8">
      <w:pPr>
        <w:numPr>
          <w:ilvl w:val="0"/>
          <w:numId w:val="5"/>
        </w:numPr>
        <w:spacing w:line="360" w:lineRule="auto"/>
        <w:jc w:val="both"/>
        <w:rPr>
          <w:sz w:val="28"/>
          <w:szCs w:val="28"/>
        </w:rPr>
      </w:pPr>
      <w:r w:rsidRPr="001601E8">
        <w:rPr>
          <w:sz w:val="28"/>
          <w:szCs w:val="28"/>
        </w:rPr>
        <w:t>En cas de suspicion de tularémie, porter en outre un appareil de protection respiratoire, des lunettes de protection.</w:t>
      </w:r>
    </w:p>
    <w:p w:rsidR="00000000" w:rsidRPr="001601E8" w:rsidRDefault="001601E8" w:rsidP="001601E8">
      <w:pPr>
        <w:numPr>
          <w:ilvl w:val="0"/>
          <w:numId w:val="5"/>
        </w:numPr>
        <w:spacing w:line="360" w:lineRule="auto"/>
        <w:jc w:val="both"/>
        <w:rPr>
          <w:sz w:val="28"/>
          <w:szCs w:val="28"/>
        </w:rPr>
      </w:pPr>
      <w:r w:rsidRPr="001601E8">
        <w:rPr>
          <w:sz w:val="28"/>
          <w:szCs w:val="28"/>
        </w:rPr>
        <w:t>Évitez les piqûres de moustiques.</w:t>
      </w:r>
    </w:p>
    <w:p w:rsidR="00000000" w:rsidRPr="001601E8" w:rsidRDefault="001601E8" w:rsidP="001601E8">
      <w:pPr>
        <w:numPr>
          <w:ilvl w:val="0"/>
          <w:numId w:val="5"/>
        </w:numPr>
        <w:spacing w:line="360" w:lineRule="auto"/>
        <w:jc w:val="both"/>
        <w:rPr>
          <w:sz w:val="28"/>
          <w:szCs w:val="28"/>
        </w:rPr>
      </w:pPr>
      <w:r w:rsidRPr="001601E8">
        <w:rPr>
          <w:sz w:val="28"/>
          <w:szCs w:val="28"/>
        </w:rPr>
        <w:t>Éliminez les sites de reproduction de moustiques (l'eau stagnante).</w:t>
      </w:r>
    </w:p>
    <w:p w:rsidR="001601E8" w:rsidRPr="001601E8" w:rsidRDefault="001601E8" w:rsidP="001601E8">
      <w:pPr>
        <w:spacing w:line="360" w:lineRule="auto"/>
        <w:jc w:val="both"/>
        <w:rPr>
          <w:b/>
          <w:color w:val="FF0000"/>
          <w:sz w:val="32"/>
          <w:szCs w:val="28"/>
        </w:rPr>
      </w:pPr>
      <w:r w:rsidRPr="001601E8">
        <w:rPr>
          <w:b/>
          <w:color w:val="FF0000"/>
          <w:sz w:val="32"/>
          <w:szCs w:val="28"/>
        </w:rPr>
        <w:t>Traitement</w:t>
      </w:r>
    </w:p>
    <w:p w:rsidR="001601E8" w:rsidRPr="001601E8" w:rsidRDefault="001601E8" w:rsidP="001601E8">
      <w:pPr>
        <w:spacing w:line="360" w:lineRule="auto"/>
        <w:jc w:val="both"/>
        <w:rPr>
          <w:sz w:val="28"/>
          <w:szCs w:val="28"/>
        </w:rPr>
      </w:pPr>
      <w:r w:rsidRPr="001601E8">
        <w:rPr>
          <w:b/>
          <w:bCs/>
          <w:i/>
          <w:iCs/>
          <w:sz w:val="28"/>
          <w:szCs w:val="28"/>
        </w:rPr>
        <w:t xml:space="preserve"> </w:t>
      </w:r>
      <w:r w:rsidRPr="001601E8">
        <w:rPr>
          <w:sz w:val="28"/>
          <w:szCs w:val="28"/>
        </w:rPr>
        <w:t>Le</w:t>
      </w:r>
      <w:r w:rsidRPr="001601E8">
        <w:rPr>
          <w:b/>
          <w:bCs/>
          <w:i/>
          <w:iCs/>
          <w:sz w:val="28"/>
          <w:szCs w:val="28"/>
        </w:rPr>
        <w:t xml:space="preserve"> </w:t>
      </w:r>
      <w:r w:rsidRPr="001601E8">
        <w:rPr>
          <w:sz w:val="28"/>
          <w:szCs w:val="28"/>
        </w:rPr>
        <w:t>traitement repose sur la prise d’antibiotiques pendant 14 jours. Il n’existe pas de vaccins à ce jour. En l’absence de traitement, la maladie est mortelle dans  6 % des cas alors que la mortalité sous traitement est quasiment nulle. </w:t>
      </w:r>
    </w:p>
    <w:p w:rsidR="001601E8" w:rsidRPr="001601E8" w:rsidRDefault="001601E8" w:rsidP="001601E8">
      <w:pPr>
        <w:spacing w:line="360" w:lineRule="auto"/>
        <w:jc w:val="both"/>
        <w:rPr>
          <w:sz w:val="28"/>
          <w:szCs w:val="28"/>
        </w:rPr>
      </w:pPr>
    </w:p>
    <w:p w:rsidR="001601E8" w:rsidRPr="001601E8" w:rsidRDefault="001601E8" w:rsidP="001601E8">
      <w:pPr>
        <w:spacing w:line="360" w:lineRule="auto"/>
        <w:jc w:val="both"/>
        <w:rPr>
          <w:sz w:val="28"/>
          <w:szCs w:val="28"/>
        </w:rPr>
      </w:pPr>
    </w:p>
    <w:p w:rsidR="001601E8" w:rsidRPr="001601E8" w:rsidRDefault="001601E8" w:rsidP="001601E8">
      <w:pPr>
        <w:spacing w:line="360" w:lineRule="auto"/>
        <w:jc w:val="both"/>
        <w:rPr>
          <w:sz w:val="28"/>
          <w:szCs w:val="28"/>
        </w:rPr>
      </w:pPr>
    </w:p>
    <w:sectPr w:rsidR="001601E8" w:rsidRPr="001601E8" w:rsidSect="003668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07CE2"/>
    <w:multiLevelType w:val="hybridMultilevel"/>
    <w:tmpl w:val="96F496A0"/>
    <w:lvl w:ilvl="0" w:tplc="088E8636">
      <w:start w:val="1"/>
      <w:numFmt w:val="bullet"/>
      <w:lvlText w:val="•"/>
      <w:lvlJc w:val="left"/>
      <w:pPr>
        <w:tabs>
          <w:tab w:val="num" w:pos="720"/>
        </w:tabs>
        <w:ind w:left="720" w:hanging="360"/>
      </w:pPr>
      <w:rPr>
        <w:rFonts w:ascii="Arial" w:hAnsi="Arial" w:hint="default"/>
      </w:rPr>
    </w:lvl>
    <w:lvl w:ilvl="1" w:tplc="25C8F3FE" w:tentative="1">
      <w:start w:val="1"/>
      <w:numFmt w:val="bullet"/>
      <w:lvlText w:val="•"/>
      <w:lvlJc w:val="left"/>
      <w:pPr>
        <w:tabs>
          <w:tab w:val="num" w:pos="1440"/>
        </w:tabs>
        <w:ind w:left="1440" w:hanging="360"/>
      </w:pPr>
      <w:rPr>
        <w:rFonts w:ascii="Arial" w:hAnsi="Arial" w:hint="default"/>
      </w:rPr>
    </w:lvl>
    <w:lvl w:ilvl="2" w:tplc="F3B8668E" w:tentative="1">
      <w:start w:val="1"/>
      <w:numFmt w:val="bullet"/>
      <w:lvlText w:val="•"/>
      <w:lvlJc w:val="left"/>
      <w:pPr>
        <w:tabs>
          <w:tab w:val="num" w:pos="2160"/>
        </w:tabs>
        <w:ind w:left="2160" w:hanging="360"/>
      </w:pPr>
      <w:rPr>
        <w:rFonts w:ascii="Arial" w:hAnsi="Arial" w:hint="default"/>
      </w:rPr>
    </w:lvl>
    <w:lvl w:ilvl="3" w:tplc="EBB04714" w:tentative="1">
      <w:start w:val="1"/>
      <w:numFmt w:val="bullet"/>
      <w:lvlText w:val="•"/>
      <w:lvlJc w:val="left"/>
      <w:pPr>
        <w:tabs>
          <w:tab w:val="num" w:pos="2880"/>
        </w:tabs>
        <w:ind w:left="2880" w:hanging="360"/>
      </w:pPr>
      <w:rPr>
        <w:rFonts w:ascii="Arial" w:hAnsi="Arial" w:hint="default"/>
      </w:rPr>
    </w:lvl>
    <w:lvl w:ilvl="4" w:tplc="5F40977A" w:tentative="1">
      <w:start w:val="1"/>
      <w:numFmt w:val="bullet"/>
      <w:lvlText w:val="•"/>
      <w:lvlJc w:val="left"/>
      <w:pPr>
        <w:tabs>
          <w:tab w:val="num" w:pos="3600"/>
        </w:tabs>
        <w:ind w:left="3600" w:hanging="360"/>
      </w:pPr>
      <w:rPr>
        <w:rFonts w:ascii="Arial" w:hAnsi="Arial" w:hint="default"/>
      </w:rPr>
    </w:lvl>
    <w:lvl w:ilvl="5" w:tplc="96C47E6E" w:tentative="1">
      <w:start w:val="1"/>
      <w:numFmt w:val="bullet"/>
      <w:lvlText w:val="•"/>
      <w:lvlJc w:val="left"/>
      <w:pPr>
        <w:tabs>
          <w:tab w:val="num" w:pos="4320"/>
        </w:tabs>
        <w:ind w:left="4320" w:hanging="360"/>
      </w:pPr>
      <w:rPr>
        <w:rFonts w:ascii="Arial" w:hAnsi="Arial" w:hint="default"/>
      </w:rPr>
    </w:lvl>
    <w:lvl w:ilvl="6" w:tplc="E65AC010" w:tentative="1">
      <w:start w:val="1"/>
      <w:numFmt w:val="bullet"/>
      <w:lvlText w:val="•"/>
      <w:lvlJc w:val="left"/>
      <w:pPr>
        <w:tabs>
          <w:tab w:val="num" w:pos="5040"/>
        </w:tabs>
        <w:ind w:left="5040" w:hanging="360"/>
      </w:pPr>
      <w:rPr>
        <w:rFonts w:ascii="Arial" w:hAnsi="Arial" w:hint="default"/>
      </w:rPr>
    </w:lvl>
    <w:lvl w:ilvl="7" w:tplc="C5525634" w:tentative="1">
      <w:start w:val="1"/>
      <w:numFmt w:val="bullet"/>
      <w:lvlText w:val="•"/>
      <w:lvlJc w:val="left"/>
      <w:pPr>
        <w:tabs>
          <w:tab w:val="num" w:pos="5760"/>
        </w:tabs>
        <w:ind w:left="5760" w:hanging="360"/>
      </w:pPr>
      <w:rPr>
        <w:rFonts w:ascii="Arial" w:hAnsi="Arial" w:hint="default"/>
      </w:rPr>
    </w:lvl>
    <w:lvl w:ilvl="8" w:tplc="85F0AD30" w:tentative="1">
      <w:start w:val="1"/>
      <w:numFmt w:val="bullet"/>
      <w:lvlText w:val="•"/>
      <w:lvlJc w:val="left"/>
      <w:pPr>
        <w:tabs>
          <w:tab w:val="num" w:pos="6480"/>
        </w:tabs>
        <w:ind w:left="6480" w:hanging="360"/>
      </w:pPr>
      <w:rPr>
        <w:rFonts w:ascii="Arial" w:hAnsi="Arial" w:hint="default"/>
      </w:rPr>
    </w:lvl>
  </w:abstractNum>
  <w:abstractNum w:abstractNumId="1">
    <w:nsid w:val="13585C6E"/>
    <w:multiLevelType w:val="hybridMultilevel"/>
    <w:tmpl w:val="611E3CFC"/>
    <w:lvl w:ilvl="0" w:tplc="D9701BDE">
      <w:start w:val="1"/>
      <w:numFmt w:val="bullet"/>
      <w:lvlText w:val="•"/>
      <w:lvlJc w:val="left"/>
      <w:pPr>
        <w:tabs>
          <w:tab w:val="num" w:pos="720"/>
        </w:tabs>
        <w:ind w:left="720" w:hanging="360"/>
      </w:pPr>
      <w:rPr>
        <w:rFonts w:ascii="Arial" w:hAnsi="Arial" w:hint="default"/>
      </w:rPr>
    </w:lvl>
    <w:lvl w:ilvl="1" w:tplc="99EEE11A" w:tentative="1">
      <w:start w:val="1"/>
      <w:numFmt w:val="bullet"/>
      <w:lvlText w:val="•"/>
      <w:lvlJc w:val="left"/>
      <w:pPr>
        <w:tabs>
          <w:tab w:val="num" w:pos="1440"/>
        </w:tabs>
        <w:ind w:left="1440" w:hanging="360"/>
      </w:pPr>
      <w:rPr>
        <w:rFonts w:ascii="Arial" w:hAnsi="Arial" w:hint="default"/>
      </w:rPr>
    </w:lvl>
    <w:lvl w:ilvl="2" w:tplc="62EA44D0" w:tentative="1">
      <w:start w:val="1"/>
      <w:numFmt w:val="bullet"/>
      <w:lvlText w:val="•"/>
      <w:lvlJc w:val="left"/>
      <w:pPr>
        <w:tabs>
          <w:tab w:val="num" w:pos="2160"/>
        </w:tabs>
        <w:ind w:left="2160" w:hanging="360"/>
      </w:pPr>
      <w:rPr>
        <w:rFonts w:ascii="Arial" w:hAnsi="Arial" w:hint="default"/>
      </w:rPr>
    </w:lvl>
    <w:lvl w:ilvl="3" w:tplc="3D58A776" w:tentative="1">
      <w:start w:val="1"/>
      <w:numFmt w:val="bullet"/>
      <w:lvlText w:val="•"/>
      <w:lvlJc w:val="left"/>
      <w:pPr>
        <w:tabs>
          <w:tab w:val="num" w:pos="2880"/>
        </w:tabs>
        <w:ind w:left="2880" w:hanging="360"/>
      </w:pPr>
      <w:rPr>
        <w:rFonts w:ascii="Arial" w:hAnsi="Arial" w:hint="default"/>
      </w:rPr>
    </w:lvl>
    <w:lvl w:ilvl="4" w:tplc="E50817F8" w:tentative="1">
      <w:start w:val="1"/>
      <w:numFmt w:val="bullet"/>
      <w:lvlText w:val="•"/>
      <w:lvlJc w:val="left"/>
      <w:pPr>
        <w:tabs>
          <w:tab w:val="num" w:pos="3600"/>
        </w:tabs>
        <w:ind w:left="3600" w:hanging="360"/>
      </w:pPr>
      <w:rPr>
        <w:rFonts w:ascii="Arial" w:hAnsi="Arial" w:hint="default"/>
      </w:rPr>
    </w:lvl>
    <w:lvl w:ilvl="5" w:tplc="CFB2703E" w:tentative="1">
      <w:start w:val="1"/>
      <w:numFmt w:val="bullet"/>
      <w:lvlText w:val="•"/>
      <w:lvlJc w:val="left"/>
      <w:pPr>
        <w:tabs>
          <w:tab w:val="num" w:pos="4320"/>
        </w:tabs>
        <w:ind w:left="4320" w:hanging="360"/>
      </w:pPr>
      <w:rPr>
        <w:rFonts w:ascii="Arial" w:hAnsi="Arial" w:hint="default"/>
      </w:rPr>
    </w:lvl>
    <w:lvl w:ilvl="6" w:tplc="9590357A" w:tentative="1">
      <w:start w:val="1"/>
      <w:numFmt w:val="bullet"/>
      <w:lvlText w:val="•"/>
      <w:lvlJc w:val="left"/>
      <w:pPr>
        <w:tabs>
          <w:tab w:val="num" w:pos="5040"/>
        </w:tabs>
        <w:ind w:left="5040" w:hanging="360"/>
      </w:pPr>
      <w:rPr>
        <w:rFonts w:ascii="Arial" w:hAnsi="Arial" w:hint="default"/>
      </w:rPr>
    </w:lvl>
    <w:lvl w:ilvl="7" w:tplc="EC785092" w:tentative="1">
      <w:start w:val="1"/>
      <w:numFmt w:val="bullet"/>
      <w:lvlText w:val="•"/>
      <w:lvlJc w:val="left"/>
      <w:pPr>
        <w:tabs>
          <w:tab w:val="num" w:pos="5760"/>
        </w:tabs>
        <w:ind w:left="5760" w:hanging="360"/>
      </w:pPr>
      <w:rPr>
        <w:rFonts w:ascii="Arial" w:hAnsi="Arial" w:hint="default"/>
      </w:rPr>
    </w:lvl>
    <w:lvl w:ilvl="8" w:tplc="514E6DB8" w:tentative="1">
      <w:start w:val="1"/>
      <w:numFmt w:val="bullet"/>
      <w:lvlText w:val="•"/>
      <w:lvlJc w:val="left"/>
      <w:pPr>
        <w:tabs>
          <w:tab w:val="num" w:pos="6480"/>
        </w:tabs>
        <w:ind w:left="6480" w:hanging="360"/>
      </w:pPr>
      <w:rPr>
        <w:rFonts w:ascii="Arial" w:hAnsi="Arial" w:hint="default"/>
      </w:rPr>
    </w:lvl>
  </w:abstractNum>
  <w:abstractNum w:abstractNumId="2">
    <w:nsid w:val="447D3B10"/>
    <w:multiLevelType w:val="hybridMultilevel"/>
    <w:tmpl w:val="B100EA5E"/>
    <w:lvl w:ilvl="0" w:tplc="B9FEF6BA">
      <w:start w:val="1"/>
      <w:numFmt w:val="bullet"/>
      <w:lvlText w:val="•"/>
      <w:lvlJc w:val="left"/>
      <w:pPr>
        <w:tabs>
          <w:tab w:val="num" w:pos="720"/>
        </w:tabs>
        <w:ind w:left="720" w:hanging="360"/>
      </w:pPr>
      <w:rPr>
        <w:rFonts w:ascii="Arial" w:hAnsi="Arial" w:hint="default"/>
      </w:rPr>
    </w:lvl>
    <w:lvl w:ilvl="1" w:tplc="DE0E79E0" w:tentative="1">
      <w:start w:val="1"/>
      <w:numFmt w:val="bullet"/>
      <w:lvlText w:val="•"/>
      <w:lvlJc w:val="left"/>
      <w:pPr>
        <w:tabs>
          <w:tab w:val="num" w:pos="1440"/>
        </w:tabs>
        <w:ind w:left="1440" w:hanging="360"/>
      </w:pPr>
      <w:rPr>
        <w:rFonts w:ascii="Arial" w:hAnsi="Arial" w:hint="default"/>
      </w:rPr>
    </w:lvl>
    <w:lvl w:ilvl="2" w:tplc="EC669990" w:tentative="1">
      <w:start w:val="1"/>
      <w:numFmt w:val="bullet"/>
      <w:lvlText w:val="•"/>
      <w:lvlJc w:val="left"/>
      <w:pPr>
        <w:tabs>
          <w:tab w:val="num" w:pos="2160"/>
        </w:tabs>
        <w:ind w:left="2160" w:hanging="360"/>
      </w:pPr>
      <w:rPr>
        <w:rFonts w:ascii="Arial" w:hAnsi="Arial" w:hint="default"/>
      </w:rPr>
    </w:lvl>
    <w:lvl w:ilvl="3" w:tplc="97B480FE" w:tentative="1">
      <w:start w:val="1"/>
      <w:numFmt w:val="bullet"/>
      <w:lvlText w:val="•"/>
      <w:lvlJc w:val="left"/>
      <w:pPr>
        <w:tabs>
          <w:tab w:val="num" w:pos="2880"/>
        </w:tabs>
        <w:ind w:left="2880" w:hanging="360"/>
      </w:pPr>
      <w:rPr>
        <w:rFonts w:ascii="Arial" w:hAnsi="Arial" w:hint="default"/>
      </w:rPr>
    </w:lvl>
    <w:lvl w:ilvl="4" w:tplc="1EAAB112" w:tentative="1">
      <w:start w:val="1"/>
      <w:numFmt w:val="bullet"/>
      <w:lvlText w:val="•"/>
      <w:lvlJc w:val="left"/>
      <w:pPr>
        <w:tabs>
          <w:tab w:val="num" w:pos="3600"/>
        </w:tabs>
        <w:ind w:left="3600" w:hanging="360"/>
      </w:pPr>
      <w:rPr>
        <w:rFonts w:ascii="Arial" w:hAnsi="Arial" w:hint="default"/>
      </w:rPr>
    </w:lvl>
    <w:lvl w:ilvl="5" w:tplc="97A648F8" w:tentative="1">
      <w:start w:val="1"/>
      <w:numFmt w:val="bullet"/>
      <w:lvlText w:val="•"/>
      <w:lvlJc w:val="left"/>
      <w:pPr>
        <w:tabs>
          <w:tab w:val="num" w:pos="4320"/>
        </w:tabs>
        <w:ind w:left="4320" w:hanging="360"/>
      </w:pPr>
      <w:rPr>
        <w:rFonts w:ascii="Arial" w:hAnsi="Arial" w:hint="default"/>
      </w:rPr>
    </w:lvl>
    <w:lvl w:ilvl="6" w:tplc="B0FE78B2" w:tentative="1">
      <w:start w:val="1"/>
      <w:numFmt w:val="bullet"/>
      <w:lvlText w:val="•"/>
      <w:lvlJc w:val="left"/>
      <w:pPr>
        <w:tabs>
          <w:tab w:val="num" w:pos="5040"/>
        </w:tabs>
        <w:ind w:left="5040" w:hanging="360"/>
      </w:pPr>
      <w:rPr>
        <w:rFonts w:ascii="Arial" w:hAnsi="Arial" w:hint="default"/>
      </w:rPr>
    </w:lvl>
    <w:lvl w:ilvl="7" w:tplc="D89C7A5E" w:tentative="1">
      <w:start w:val="1"/>
      <w:numFmt w:val="bullet"/>
      <w:lvlText w:val="•"/>
      <w:lvlJc w:val="left"/>
      <w:pPr>
        <w:tabs>
          <w:tab w:val="num" w:pos="5760"/>
        </w:tabs>
        <w:ind w:left="5760" w:hanging="360"/>
      </w:pPr>
      <w:rPr>
        <w:rFonts w:ascii="Arial" w:hAnsi="Arial" w:hint="default"/>
      </w:rPr>
    </w:lvl>
    <w:lvl w:ilvl="8" w:tplc="C76CF5BC" w:tentative="1">
      <w:start w:val="1"/>
      <w:numFmt w:val="bullet"/>
      <w:lvlText w:val="•"/>
      <w:lvlJc w:val="left"/>
      <w:pPr>
        <w:tabs>
          <w:tab w:val="num" w:pos="6480"/>
        </w:tabs>
        <w:ind w:left="6480" w:hanging="360"/>
      </w:pPr>
      <w:rPr>
        <w:rFonts w:ascii="Arial" w:hAnsi="Arial" w:hint="default"/>
      </w:rPr>
    </w:lvl>
  </w:abstractNum>
  <w:abstractNum w:abstractNumId="3">
    <w:nsid w:val="6DE66D9A"/>
    <w:multiLevelType w:val="hybridMultilevel"/>
    <w:tmpl w:val="17FC7080"/>
    <w:lvl w:ilvl="0" w:tplc="4190AE9C">
      <w:start w:val="1"/>
      <w:numFmt w:val="bullet"/>
      <w:lvlText w:val="•"/>
      <w:lvlJc w:val="left"/>
      <w:pPr>
        <w:tabs>
          <w:tab w:val="num" w:pos="720"/>
        </w:tabs>
        <w:ind w:left="720" w:hanging="360"/>
      </w:pPr>
      <w:rPr>
        <w:rFonts w:ascii="Arial" w:hAnsi="Arial" w:hint="default"/>
      </w:rPr>
    </w:lvl>
    <w:lvl w:ilvl="1" w:tplc="1C08E834" w:tentative="1">
      <w:start w:val="1"/>
      <w:numFmt w:val="bullet"/>
      <w:lvlText w:val="•"/>
      <w:lvlJc w:val="left"/>
      <w:pPr>
        <w:tabs>
          <w:tab w:val="num" w:pos="1440"/>
        </w:tabs>
        <w:ind w:left="1440" w:hanging="360"/>
      </w:pPr>
      <w:rPr>
        <w:rFonts w:ascii="Arial" w:hAnsi="Arial" w:hint="default"/>
      </w:rPr>
    </w:lvl>
    <w:lvl w:ilvl="2" w:tplc="B3EAA138" w:tentative="1">
      <w:start w:val="1"/>
      <w:numFmt w:val="bullet"/>
      <w:lvlText w:val="•"/>
      <w:lvlJc w:val="left"/>
      <w:pPr>
        <w:tabs>
          <w:tab w:val="num" w:pos="2160"/>
        </w:tabs>
        <w:ind w:left="2160" w:hanging="360"/>
      </w:pPr>
      <w:rPr>
        <w:rFonts w:ascii="Arial" w:hAnsi="Arial" w:hint="default"/>
      </w:rPr>
    </w:lvl>
    <w:lvl w:ilvl="3" w:tplc="829CFC08" w:tentative="1">
      <w:start w:val="1"/>
      <w:numFmt w:val="bullet"/>
      <w:lvlText w:val="•"/>
      <w:lvlJc w:val="left"/>
      <w:pPr>
        <w:tabs>
          <w:tab w:val="num" w:pos="2880"/>
        </w:tabs>
        <w:ind w:left="2880" w:hanging="360"/>
      </w:pPr>
      <w:rPr>
        <w:rFonts w:ascii="Arial" w:hAnsi="Arial" w:hint="default"/>
      </w:rPr>
    </w:lvl>
    <w:lvl w:ilvl="4" w:tplc="57BC3B38" w:tentative="1">
      <w:start w:val="1"/>
      <w:numFmt w:val="bullet"/>
      <w:lvlText w:val="•"/>
      <w:lvlJc w:val="left"/>
      <w:pPr>
        <w:tabs>
          <w:tab w:val="num" w:pos="3600"/>
        </w:tabs>
        <w:ind w:left="3600" w:hanging="360"/>
      </w:pPr>
      <w:rPr>
        <w:rFonts w:ascii="Arial" w:hAnsi="Arial" w:hint="default"/>
      </w:rPr>
    </w:lvl>
    <w:lvl w:ilvl="5" w:tplc="3EB6314C" w:tentative="1">
      <w:start w:val="1"/>
      <w:numFmt w:val="bullet"/>
      <w:lvlText w:val="•"/>
      <w:lvlJc w:val="left"/>
      <w:pPr>
        <w:tabs>
          <w:tab w:val="num" w:pos="4320"/>
        </w:tabs>
        <w:ind w:left="4320" w:hanging="360"/>
      </w:pPr>
      <w:rPr>
        <w:rFonts w:ascii="Arial" w:hAnsi="Arial" w:hint="default"/>
      </w:rPr>
    </w:lvl>
    <w:lvl w:ilvl="6" w:tplc="810059F6" w:tentative="1">
      <w:start w:val="1"/>
      <w:numFmt w:val="bullet"/>
      <w:lvlText w:val="•"/>
      <w:lvlJc w:val="left"/>
      <w:pPr>
        <w:tabs>
          <w:tab w:val="num" w:pos="5040"/>
        </w:tabs>
        <w:ind w:left="5040" w:hanging="360"/>
      </w:pPr>
      <w:rPr>
        <w:rFonts w:ascii="Arial" w:hAnsi="Arial" w:hint="default"/>
      </w:rPr>
    </w:lvl>
    <w:lvl w:ilvl="7" w:tplc="88A8FA04" w:tentative="1">
      <w:start w:val="1"/>
      <w:numFmt w:val="bullet"/>
      <w:lvlText w:val="•"/>
      <w:lvlJc w:val="left"/>
      <w:pPr>
        <w:tabs>
          <w:tab w:val="num" w:pos="5760"/>
        </w:tabs>
        <w:ind w:left="5760" w:hanging="360"/>
      </w:pPr>
      <w:rPr>
        <w:rFonts w:ascii="Arial" w:hAnsi="Arial" w:hint="default"/>
      </w:rPr>
    </w:lvl>
    <w:lvl w:ilvl="8" w:tplc="1AF45A0A" w:tentative="1">
      <w:start w:val="1"/>
      <w:numFmt w:val="bullet"/>
      <w:lvlText w:val="•"/>
      <w:lvlJc w:val="left"/>
      <w:pPr>
        <w:tabs>
          <w:tab w:val="num" w:pos="6480"/>
        </w:tabs>
        <w:ind w:left="6480" w:hanging="360"/>
      </w:pPr>
      <w:rPr>
        <w:rFonts w:ascii="Arial" w:hAnsi="Arial" w:hint="default"/>
      </w:rPr>
    </w:lvl>
  </w:abstractNum>
  <w:abstractNum w:abstractNumId="4">
    <w:nsid w:val="7749715E"/>
    <w:multiLevelType w:val="hybridMultilevel"/>
    <w:tmpl w:val="05249504"/>
    <w:lvl w:ilvl="0" w:tplc="44D2AA7A">
      <w:start w:val="1"/>
      <w:numFmt w:val="bullet"/>
      <w:lvlText w:val="•"/>
      <w:lvlJc w:val="left"/>
      <w:pPr>
        <w:tabs>
          <w:tab w:val="num" w:pos="720"/>
        </w:tabs>
        <w:ind w:left="720" w:hanging="360"/>
      </w:pPr>
      <w:rPr>
        <w:rFonts w:ascii="Arial" w:hAnsi="Arial" w:hint="default"/>
      </w:rPr>
    </w:lvl>
    <w:lvl w:ilvl="1" w:tplc="9662C710" w:tentative="1">
      <w:start w:val="1"/>
      <w:numFmt w:val="bullet"/>
      <w:lvlText w:val="•"/>
      <w:lvlJc w:val="left"/>
      <w:pPr>
        <w:tabs>
          <w:tab w:val="num" w:pos="1440"/>
        </w:tabs>
        <w:ind w:left="1440" w:hanging="360"/>
      </w:pPr>
      <w:rPr>
        <w:rFonts w:ascii="Arial" w:hAnsi="Arial" w:hint="default"/>
      </w:rPr>
    </w:lvl>
    <w:lvl w:ilvl="2" w:tplc="6D42D9FC" w:tentative="1">
      <w:start w:val="1"/>
      <w:numFmt w:val="bullet"/>
      <w:lvlText w:val="•"/>
      <w:lvlJc w:val="left"/>
      <w:pPr>
        <w:tabs>
          <w:tab w:val="num" w:pos="2160"/>
        </w:tabs>
        <w:ind w:left="2160" w:hanging="360"/>
      </w:pPr>
      <w:rPr>
        <w:rFonts w:ascii="Arial" w:hAnsi="Arial" w:hint="default"/>
      </w:rPr>
    </w:lvl>
    <w:lvl w:ilvl="3" w:tplc="569885F6" w:tentative="1">
      <w:start w:val="1"/>
      <w:numFmt w:val="bullet"/>
      <w:lvlText w:val="•"/>
      <w:lvlJc w:val="left"/>
      <w:pPr>
        <w:tabs>
          <w:tab w:val="num" w:pos="2880"/>
        </w:tabs>
        <w:ind w:left="2880" w:hanging="360"/>
      </w:pPr>
      <w:rPr>
        <w:rFonts w:ascii="Arial" w:hAnsi="Arial" w:hint="default"/>
      </w:rPr>
    </w:lvl>
    <w:lvl w:ilvl="4" w:tplc="A8B4A450" w:tentative="1">
      <w:start w:val="1"/>
      <w:numFmt w:val="bullet"/>
      <w:lvlText w:val="•"/>
      <w:lvlJc w:val="left"/>
      <w:pPr>
        <w:tabs>
          <w:tab w:val="num" w:pos="3600"/>
        </w:tabs>
        <w:ind w:left="3600" w:hanging="360"/>
      </w:pPr>
      <w:rPr>
        <w:rFonts w:ascii="Arial" w:hAnsi="Arial" w:hint="default"/>
      </w:rPr>
    </w:lvl>
    <w:lvl w:ilvl="5" w:tplc="3626D0E2" w:tentative="1">
      <w:start w:val="1"/>
      <w:numFmt w:val="bullet"/>
      <w:lvlText w:val="•"/>
      <w:lvlJc w:val="left"/>
      <w:pPr>
        <w:tabs>
          <w:tab w:val="num" w:pos="4320"/>
        </w:tabs>
        <w:ind w:left="4320" w:hanging="360"/>
      </w:pPr>
      <w:rPr>
        <w:rFonts w:ascii="Arial" w:hAnsi="Arial" w:hint="default"/>
      </w:rPr>
    </w:lvl>
    <w:lvl w:ilvl="6" w:tplc="08D42DB2" w:tentative="1">
      <w:start w:val="1"/>
      <w:numFmt w:val="bullet"/>
      <w:lvlText w:val="•"/>
      <w:lvlJc w:val="left"/>
      <w:pPr>
        <w:tabs>
          <w:tab w:val="num" w:pos="5040"/>
        </w:tabs>
        <w:ind w:left="5040" w:hanging="360"/>
      </w:pPr>
      <w:rPr>
        <w:rFonts w:ascii="Arial" w:hAnsi="Arial" w:hint="default"/>
      </w:rPr>
    </w:lvl>
    <w:lvl w:ilvl="7" w:tplc="7492736C" w:tentative="1">
      <w:start w:val="1"/>
      <w:numFmt w:val="bullet"/>
      <w:lvlText w:val="•"/>
      <w:lvlJc w:val="left"/>
      <w:pPr>
        <w:tabs>
          <w:tab w:val="num" w:pos="5760"/>
        </w:tabs>
        <w:ind w:left="5760" w:hanging="360"/>
      </w:pPr>
      <w:rPr>
        <w:rFonts w:ascii="Arial" w:hAnsi="Arial" w:hint="default"/>
      </w:rPr>
    </w:lvl>
    <w:lvl w:ilvl="8" w:tplc="79CC20F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1601E8"/>
    <w:rsid w:val="001601E8"/>
    <w:rsid w:val="0036682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82D"/>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96408">
      <w:bodyDiv w:val="1"/>
      <w:marLeft w:val="0"/>
      <w:marRight w:val="0"/>
      <w:marTop w:val="0"/>
      <w:marBottom w:val="0"/>
      <w:divBdr>
        <w:top w:val="none" w:sz="0" w:space="0" w:color="auto"/>
        <w:left w:val="none" w:sz="0" w:space="0" w:color="auto"/>
        <w:bottom w:val="none" w:sz="0" w:space="0" w:color="auto"/>
        <w:right w:val="none" w:sz="0" w:space="0" w:color="auto"/>
      </w:divBdr>
      <w:divsChild>
        <w:div w:id="1835368056">
          <w:marLeft w:val="547"/>
          <w:marRight w:val="0"/>
          <w:marTop w:val="154"/>
          <w:marBottom w:val="0"/>
          <w:divBdr>
            <w:top w:val="none" w:sz="0" w:space="0" w:color="auto"/>
            <w:left w:val="none" w:sz="0" w:space="0" w:color="auto"/>
            <w:bottom w:val="none" w:sz="0" w:space="0" w:color="auto"/>
            <w:right w:val="none" w:sz="0" w:space="0" w:color="auto"/>
          </w:divBdr>
        </w:div>
        <w:div w:id="1821577043">
          <w:marLeft w:val="547"/>
          <w:marRight w:val="0"/>
          <w:marTop w:val="154"/>
          <w:marBottom w:val="0"/>
          <w:divBdr>
            <w:top w:val="none" w:sz="0" w:space="0" w:color="auto"/>
            <w:left w:val="none" w:sz="0" w:space="0" w:color="auto"/>
            <w:bottom w:val="none" w:sz="0" w:space="0" w:color="auto"/>
            <w:right w:val="none" w:sz="0" w:space="0" w:color="auto"/>
          </w:divBdr>
        </w:div>
      </w:divsChild>
    </w:div>
    <w:div w:id="33581692">
      <w:bodyDiv w:val="1"/>
      <w:marLeft w:val="0"/>
      <w:marRight w:val="0"/>
      <w:marTop w:val="0"/>
      <w:marBottom w:val="0"/>
      <w:divBdr>
        <w:top w:val="none" w:sz="0" w:space="0" w:color="auto"/>
        <w:left w:val="none" w:sz="0" w:space="0" w:color="auto"/>
        <w:bottom w:val="none" w:sz="0" w:space="0" w:color="auto"/>
        <w:right w:val="none" w:sz="0" w:space="0" w:color="auto"/>
      </w:divBdr>
      <w:divsChild>
        <w:div w:id="1535192040">
          <w:marLeft w:val="547"/>
          <w:marRight w:val="0"/>
          <w:marTop w:val="154"/>
          <w:marBottom w:val="0"/>
          <w:divBdr>
            <w:top w:val="none" w:sz="0" w:space="0" w:color="auto"/>
            <w:left w:val="none" w:sz="0" w:space="0" w:color="auto"/>
            <w:bottom w:val="none" w:sz="0" w:space="0" w:color="auto"/>
            <w:right w:val="none" w:sz="0" w:space="0" w:color="auto"/>
          </w:divBdr>
        </w:div>
      </w:divsChild>
    </w:div>
    <w:div w:id="262617737">
      <w:bodyDiv w:val="1"/>
      <w:marLeft w:val="0"/>
      <w:marRight w:val="0"/>
      <w:marTop w:val="0"/>
      <w:marBottom w:val="0"/>
      <w:divBdr>
        <w:top w:val="none" w:sz="0" w:space="0" w:color="auto"/>
        <w:left w:val="none" w:sz="0" w:space="0" w:color="auto"/>
        <w:bottom w:val="none" w:sz="0" w:space="0" w:color="auto"/>
        <w:right w:val="none" w:sz="0" w:space="0" w:color="auto"/>
      </w:divBdr>
      <w:divsChild>
        <w:div w:id="379593094">
          <w:marLeft w:val="547"/>
          <w:marRight w:val="0"/>
          <w:marTop w:val="154"/>
          <w:marBottom w:val="0"/>
          <w:divBdr>
            <w:top w:val="none" w:sz="0" w:space="0" w:color="auto"/>
            <w:left w:val="none" w:sz="0" w:space="0" w:color="auto"/>
            <w:bottom w:val="none" w:sz="0" w:space="0" w:color="auto"/>
            <w:right w:val="none" w:sz="0" w:space="0" w:color="auto"/>
          </w:divBdr>
        </w:div>
        <w:div w:id="391276036">
          <w:marLeft w:val="547"/>
          <w:marRight w:val="0"/>
          <w:marTop w:val="154"/>
          <w:marBottom w:val="0"/>
          <w:divBdr>
            <w:top w:val="none" w:sz="0" w:space="0" w:color="auto"/>
            <w:left w:val="none" w:sz="0" w:space="0" w:color="auto"/>
            <w:bottom w:val="none" w:sz="0" w:space="0" w:color="auto"/>
            <w:right w:val="none" w:sz="0" w:space="0" w:color="auto"/>
          </w:divBdr>
        </w:div>
        <w:div w:id="1566600537">
          <w:marLeft w:val="547"/>
          <w:marRight w:val="0"/>
          <w:marTop w:val="154"/>
          <w:marBottom w:val="0"/>
          <w:divBdr>
            <w:top w:val="none" w:sz="0" w:space="0" w:color="auto"/>
            <w:left w:val="none" w:sz="0" w:space="0" w:color="auto"/>
            <w:bottom w:val="none" w:sz="0" w:space="0" w:color="auto"/>
            <w:right w:val="none" w:sz="0" w:space="0" w:color="auto"/>
          </w:divBdr>
        </w:div>
      </w:divsChild>
    </w:div>
    <w:div w:id="269631172">
      <w:bodyDiv w:val="1"/>
      <w:marLeft w:val="0"/>
      <w:marRight w:val="0"/>
      <w:marTop w:val="0"/>
      <w:marBottom w:val="0"/>
      <w:divBdr>
        <w:top w:val="none" w:sz="0" w:space="0" w:color="auto"/>
        <w:left w:val="none" w:sz="0" w:space="0" w:color="auto"/>
        <w:bottom w:val="none" w:sz="0" w:space="0" w:color="auto"/>
        <w:right w:val="none" w:sz="0" w:space="0" w:color="auto"/>
      </w:divBdr>
      <w:divsChild>
        <w:div w:id="1190408001">
          <w:marLeft w:val="547"/>
          <w:marRight w:val="0"/>
          <w:marTop w:val="101"/>
          <w:marBottom w:val="0"/>
          <w:divBdr>
            <w:top w:val="none" w:sz="0" w:space="0" w:color="auto"/>
            <w:left w:val="none" w:sz="0" w:space="0" w:color="auto"/>
            <w:bottom w:val="none" w:sz="0" w:space="0" w:color="auto"/>
            <w:right w:val="none" w:sz="0" w:space="0" w:color="auto"/>
          </w:divBdr>
        </w:div>
        <w:div w:id="1841390652">
          <w:marLeft w:val="547"/>
          <w:marRight w:val="0"/>
          <w:marTop w:val="101"/>
          <w:marBottom w:val="0"/>
          <w:divBdr>
            <w:top w:val="none" w:sz="0" w:space="0" w:color="auto"/>
            <w:left w:val="none" w:sz="0" w:space="0" w:color="auto"/>
            <w:bottom w:val="none" w:sz="0" w:space="0" w:color="auto"/>
            <w:right w:val="none" w:sz="0" w:space="0" w:color="auto"/>
          </w:divBdr>
        </w:div>
        <w:div w:id="11952674">
          <w:marLeft w:val="547"/>
          <w:marRight w:val="0"/>
          <w:marTop w:val="101"/>
          <w:marBottom w:val="0"/>
          <w:divBdr>
            <w:top w:val="none" w:sz="0" w:space="0" w:color="auto"/>
            <w:left w:val="none" w:sz="0" w:space="0" w:color="auto"/>
            <w:bottom w:val="none" w:sz="0" w:space="0" w:color="auto"/>
            <w:right w:val="none" w:sz="0" w:space="0" w:color="auto"/>
          </w:divBdr>
        </w:div>
        <w:div w:id="1223445425">
          <w:marLeft w:val="547"/>
          <w:marRight w:val="0"/>
          <w:marTop w:val="101"/>
          <w:marBottom w:val="0"/>
          <w:divBdr>
            <w:top w:val="none" w:sz="0" w:space="0" w:color="auto"/>
            <w:left w:val="none" w:sz="0" w:space="0" w:color="auto"/>
            <w:bottom w:val="none" w:sz="0" w:space="0" w:color="auto"/>
            <w:right w:val="none" w:sz="0" w:space="0" w:color="auto"/>
          </w:divBdr>
        </w:div>
        <w:div w:id="1741247217">
          <w:marLeft w:val="547"/>
          <w:marRight w:val="0"/>
          <w:marTop w:val="101"/>
          <w:marBottom w:val="0"/>
          <w:divBdr>
            <w:top w:val="none" w:sz="0" w:space="0" w:color="auto"/>
            <w:left w:val="none" w:sz="0" w:space="0" w:color="auto"/>
            <w:bottom w:val="none" w:sz="0" w:space="0" w:color="auto"/>
            <w:right w:val="none" w:sz="0" w:space="0" w:color="auto"/>
          </w:divBdr>
        </w:div>
        <w:div w:id="2097747679">
          <w:marLeft w:val="547"/>
          <w:marRight w:val="0"/>
          <w:marTop w:val="101"/>
          <w:marBottom w:val="0"/>
          <w:divBdr>
            <w:top w:val="none" w:sz="0" w:space="0" w:color="auto"/>
            <w:left w:val="none" w:sz="0" w:space="0" w:color="auto"/>
            <w:bottom w:val="none" w:sz="0" w:space="0" w:color="auto"/>
            <w:right w:val="none" w:sz="0" w:space="0" w:color="auto"/>
          </w:divBdr>
        </w:div>
        <w:div w:id="1695576544">
          <w:marLeft w:val="547"/>
          <w:marRight w:val="0"/>
          <w:marTop w:val="101"/>
          <w:marBottom w:val="0"/>
          <w:divBdr>
            <w:top w:val="none" w:sz="0" w:space="0" w:color="auto"/>
            <w:left w:val="none" w:sz="0" w:space="0" w:color="auto"/>
            <w:bottom w:val="none" w:sz="0" w:space="0" w:color="auto"/>
            <w:right w:val="none" w:sz="0" w:space="0" w:color="auto"/>
          </w:divBdr>
        </w:div>
        <w:div w:id="1273435535">
          <w:marLeft w:val="547"/>
          <w:marRight w:val="0"/>
          <w:marTop w:val="101"/>
          <w:marBottom w:val="0"/>
          <w:divBdr>
            <w:top w:val="none" w:sz="0" w:space="0" w:color="auto"/>
            <w:left w:val="none" w:sz="0" w:space="0" w:color="auto"/>
            <w:bottom w:val="none" w:sz="0" w:space="0" w:color="auto"/>
            <w:right w:val="none" w:sz="0" w:space="0" w:color="auto"/>
          </w:divBdr>
        </w:div>
      </w:divsChild>
    </w:div>
    <w:div w:id="1415518146">
      <w:bodyDiv w:val="1"/>
      <w:marLeft w:val="0"/>
      <w:marRight w:val="0"/>
      <w:marTop w:val="0"/>
      <w:marBottom w:val="0"/>
      <w:divBdr>
        <w:top w:val="none" w:sz="0" w:space="0" w:color="auto"/>
        <w:left w:val="none" w:sz="0" w:space="0" w:color="auto"/>
        <w:bottom w:val="none" w:sz="0" w:space="0" w:color="auto"/>
        <w:right w:val="none" w:sz="0" w:space="0" w:color="auto"/>
      </w:divBdr>
    </w:div>
    <w:div w:id="1636566976">
      <w:bodyDiv w:val="1"/>
      <w:marLeft w:val="0"/>
      <w:marRight w:val="0"/>
      <w:marTop w:val="0"/>
      <w:marBottom w:val="0"/>
      <w:divBdr>
        <w:top w:val="none" w:sz="0" w:space="0" w:color="auto"/>
        <w:left w:val="none" w:sz="0" w:space="0" w:color="auto"/>
        <w:bottom w:val="none" w:sz="0" w:space="0" w:color="auto"/>
        <w:right w:val="none" w:sz="0" w:space="0" w:color="auto"/>
      </w:divBdr>
      <w:divsChild>
        <w:div w:id="1352419277">
          <w:marLeft w:val="547"/>
          <w:marRight w:val="0"/>
          <w:marTop w:val="144"/>
          <w:marBottom w:val="0"/>
          <w:divBdr>
            <w:top w:val="none" w:sz="0" w:space="0" w:color="auto"/>
            <w:left w:val="none" w:sz="0" w:space="0" w:color="auto"/>
            <w:bottom w:val="none" w:sz="0" w:space="0" w:color="auto"/>
            <w:right w:val="none" w:sz="0" w:space="0" w:color="auto"/>
          </w:divBdr>
        </w:div>
        <w:div w:id="398747601">
          <w:marLeft w:val="547"/>
          <w:marRight w:val="0"/>
          <w:marTop w:val="144"/>
          <w:marBottom w:val="0"/>
          <w:divBdr>
            <w:top w:val="none" w:sz="0" w:space="0" w:color="auto"/>
            <w:left w:val="none" w:sz="0" w:space="0" w:color="auto"/>
            <w:bottom w:val="none" w:sz="0" w:space="0" w:color="auto"/>
            <w:right w:val="none" w:sz="0" w:space="0" w:color="auto"/>
          </w:divBdr>
        </w:div>
      </w:divsChild>
    </w:div>
    <w:div w:id="175716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572</Words>
  <Characters>3150</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2020-04-18T12:26:00Z</dcterms:created>
  <dcterms:modified xsi:type="dcterms:W3CDTF">2020-04-18T12:33:00Z</dcterms:modified>
</cp:coreProperties>
</file>