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67E" w:rsidRDefault="00E8467E" w:rsidP="00E41EE6">
      <w:pPr>
        <w:pStyle w:val="Titre1"/>
        <w:ind w:left="0" w:right="327"/>
        <w:jc w:val="center"/>
        <w:rPr>
          <w:b/>
          <w:bCs/>
          <w:smallCaps w:val="0"/>
          <w:shadow w:val="0"/>
          <w:sz w:val="32"/>
          <w:szCs w:val="32"/>
          <w:u w:val="single"/>
        </w:rPr>
      </w:pPr>
    </w:p>
    <w:p w:rsidR="00E8467E" w:rsidRDefault="00E8467E" w:rsidP="00E41EE6">
      <w:pPr>
        <w:pStyle w:val="Titre1"/>
        <w:ind w:left="0" w:right="327"/>
        <w:jc w:val="center"/>
        <w:rPr>
          <w:b/>
          <w:bCs/>
          <w:smallCaps w:val="0"/>
          <w:shadow w:val="0"/>
          <w:sz w:val="32"/>
          <w:szCs w:val="32"/>
          <w:u w:val="single"/>
        </w:rPr>
      </w:pPr>
    </w:p>
    <w:p w:rsidR="00E8467E" w:rsidRDefault="00E8467E" w:rsidP="00E41EE6">
      <w:pPr>
        <w:pStyle w:val="Titre1"/>
        <w:ind w:left="0" w:right="327"/>
        <w:jc w:val="center"/>
        <w:rPr>
          <w:b/>
          <w:bCs/>
          <w:smallCaps w:val="0"/>
          <w:shadow w:val="0"/>
          <w:sz w:val="32"/>
          <w:szCs w:val="32"/>
          <w:u w:val="single"/>
        </w:rPr>
      </w:pPr>
    </w:p>
    <w:p w:rsidR="00E8467E" w:rsidRDefault="00E8467E" w:rsidP="00E41EE6">
      <w:pPr>
        <w:pStyle w:val="Titre1"/>
        <w:ind w:left="0" w:right="327"/>
        <w:jc w:val="center"/>
        <w:rPr>
          <w:b/>
          <w:bCs/>
          <w:smallCaps w:val="0"/>
          <w:shadow w:val="0"/>
          <w:sz w:val="32"/>
          <w:szCs w:val="32"/>
          <w:u w:val="single"/>
        </w:rPr>
      </w:pPr>
    </w:p>
    <w:p w:rsidR="00E8467E" w:rsidRDefault="00E8467E" w:rsidP="00E41EE6">
      <w:pPr>
        <w:pStyle w:val="Titre1"/>
        <w:ind w:left="0" w:right="327"/>
        <w:jc w:val="center"/>
        <w:rPr>
          <w:b/>
          <w:bCs/>
          <w:smallCaps w:val="0"/>
          <w:shadow w:val="0"/>
          <w:sz w:val="32"/>
          <w:szCs w:val="32"/>
          <w:u w:val="single"/>
        </w:rPr>
      </w:pPr>
    </w:p>
    <w:p w:rsidR="00E8467E" w:rsidRDefault="00E8467E" w:rsidP="00E41EE6">
      <w:pPr>
        <w:pStyle w:val="Titre1"/>
        <w:ind w:left="0" w:right="327"/>
        <w:jc w:val="center"/>
        <w:rPr>
          <w:b/>
          <w:bCs/>
          <w:smallCaps w:val="0"/>
          <w:shadow w:val="0"/>
          <w:sz w:val="32"/>
          <w:szCs w:val="32"/>
          <w:u w:val="single"/>
        </w:rPr>
      </w:pPr>
    </w:p>
    <w:p w:rsidR="00E8467E" w:rsidRDefault="00E8467E" w:rsidP="00E41EE6">
      <w:pPr>
        <w:pStyle w:val="Titre1"/>
        <w:ind w:left="0" w:right="327"/>
        <w:jc w:val="center"/>
        <w:rPr>
          <w:b/>
          <w:bCs/>
          <w:smallCaps w:val="0"/>
          <w:shadow w:val="0"/>
          <w:sz w:val="32"/>
          <w:szCs w:val="32"/>
          <w:u w:val="single"/>
        </w:rPr>
      </w:pPr>
    </w:p>
    <w:p w:rsidR="00E8467E" w:rsidRPr="00E8467E" w:rsidRDefault="00E8467E" w:rsidP="00E8467E"/>
    <w:p w:rsidR="00E8467E" w:rsidRDefault="00E8467E" w:rsidP="00E41EE6">
      <w:pPr>
        <w:pStyle w:val="Titre1"/>
        <w:ind w:left="0" w:right="327"/>
        <w:jc w:val="center"/>
        <w:rPr>
          <w:b/>
          <w:bCs/>
          <w:smallCaps w:val="0"/>
          <w:shadow w:val="0"/>
          <w:sz w:val="32"/>
          <w:szCs w:val="32"/>
          <w:u w:val="single"/>
        </w:rPr>
      </w:pPr>
    </w:p>
    <w:p w:rsidR="006720D8" w:rsidRDefault="00E8467E" w:rsidP="00E41EE6">
      <w:pPr>
        <w:pStyle w:val="Titre1"/>
        <w:ind w:left="0" w:right="327"/>
        <w:jc w:val="center"/>
        <w:rPr>
          <w:b/>
          <w:bCs/>
          <w:smallCaps w:val="0"/>
          <w:shadow w:val="0"/>
          <w:sz w:val="44"/>
          <w:szCs w:val="44"/>
        </w:rPr>
      </w:pPr>
      <w:r w:rsidRPr="00E8467E">
        <w:rPr>
          <w:b/>
          <w:bCs/>
          <w:smallCaps w:val="0"/>
          <w:shadow w:val="0"/>
          <w:sz w:val="44"/>
          <w:szCs w:val="44"/>
        </w:rPr>
        <w:t>Exemple d’une étude bioclimatique complète</w:t>
      </w:r>
    </w:p>
    <w:p w:rsidR="00E8467E" w:rsidRDefault="00E8467E" w:rsidP="00E8467E">
      <w:pPr>
        <w:jc w:val="center"/>
        <w:rPr>
          <w:b/>
          <w:bCs/>
          <w:sz w:val="32"/>
          <w:szCs w:val="32"/>
        </w:rPr>
      </w:pPr>
      <w:r w:rsidRPr="00E8467E">
        <w:rPr>
          <w:b/>
          <w:bCs/>
          <w:sz w:val="32"/>
          <w:szCs w:val="32"/>
        </w:rPr>
        <w:t>(Région de Tlemcen)</w:t>
      </w:r>
    </w:p>
    <w:p w:rsidR="00494514" w:rsidRDefault="00494514" w:rsidP="00E8467E">
      <w:pPr>
        <w:jc w:val="center"/>
        <w:rPr>
          <w:b/>
          <w:bCs/>
          <w:sz w:val="32"/>
          <w:szCs w:val="32"/>
        </w:rPr>
      </w:pPr>
    </w:p>
    <w:p w:rsidR="00A94616" w:rsidRDefault="00A94616" w:rsidP="00E8467E">
      <w:pPr>
        <w:jc w:val="center"/>
        <w:rPr>
          <w:b/>
          <w:bCs/>
          <w:sz w:val="32"/>
          <w:szCs w:val="32"/>
        </w:rPr>
      </w:pPr>
    </w:p>
    <w:p w:rsidR="00494514" w:rsidRPr="00E8467E" w:rsidRDefault="00A94616" w:rsidP="00494514">
      <w:pPr>
        <w:jc w:val="center"/>
        <w:rPr>
          <w:b/>
          <w:bCs/>
          <w:sz w:val="32"/>
          <w:szCs w:val="32"/>
        </w:rPr>
      </w:pPr>
      <w:r>
        <w:rPr>
          <w:b/>
          <w:bCs/>
          <w:sz w:val="32"/>
          <w:szCs w:val="32"/>
        </w:rPr>
        <w:t>M. ABOURA R.</w:t>
      </w:r>
    </w:p>
    <w:p w:rsidR="00E8467E" w:rsidRPr="00A94616" w:rsidRDefault="00494514" w:rsidP="00A94616">
      <w:pPr>
        <w:pStyle w:val="Titre1"/>
        <w:ind w:left="0" w:right="327"/>
        <w:jc w:val="center"/>
        <w:rPr>
          <w:b/>
          <w:bCs/>
          <w:smallCaps w:val="0"/>
          <w:shadow w:val="0"/>
          <w:sz w:val="24"/>
          <w:szCs w:val="24"/>
        </w:rPr>
      </w:pPr>
      <w:r>
        <w:rPr>
          <w:b/>
          <w:bCs/>
          <w:smallCaps w:val="0"/>
          <w:shadow w:val="0"/>
          <w:sz w:val="24"/>
          <w:szCs w:val="24"/>
        </w:rPr>
        <w:t xml:space="preserve">    </w:t>
      </w:r>
      <w:r w:rsidR="00A94616" w:rsidRPr="00A94616">
        <w:rPr>
          <w:b/>
          <w:bCs/>
          <w:smallCaps w:val="0"/>
          <w:shadow w:val="0"/>
          <w:sz w:val="24"/>
          <w:szCs w:val="24"/>
        </w:rPr>
        <w:t>Université de Tlemcen</w:t>
      </w:r>
    </w:p>
    <w:p w:rsidR="00E8467E" w:rsidRDefault="00E8467E">
      <w:pPr>
        <w:pStyle w:val="Titre1"/>
        <w:ind w:left="0" w:right="327"/>
        <w:rPr>
          <w:b/>
          <w:bCs/>
          <w:smallCaps w:val="0"/>
          <w:shadow w:val="0"/>
        </w:rPr>
      </w:pPr>
    </w:p>
    <w:p w:rsidR="00E8467E" w:rsidRDefault="00E8467E">
      <w:pPr>
        <w:pStyle w:val="Titre1"/>
        <w:ind w:left="0" w:right="327"/>
        <w:rPr>
          <w:b/>
          <w:bCs/>
          <w:smallCaps w:val="0"/>
          <w:shadow w:val="0"/>
        </w:rPr>
      </w:pPr>
    </w:p>
    <w:p w:rsidR="00E8467E" w:rsidRDefault="00E8467E" w:rsidP="00E8467E"/>
    <w:p w:rsidR="00E8467E" w:rsidRPr="00E8467E" w:rsidRDefault="00E8467E" w:rsidP="00E8467E"/>
    <w:p w:rsidR="00E8467E" w:rsidRDefault="00E8467E" w:rsidP="00E8467E"/>
    <w:p w:rsidR="00E8467E" w:rsidRDefault="00E8467E" w:rsidP="00E8467E"/>
    <w:p w:rsidR="00E8467E" w:rsidRDefault="00E8467E" w:rsidP="00E8467E"/>
    <w:p w:rsidR="00E8467E" w:rsidRDefault="00E8467E" w:rsidP="00E8467E"/>
    <w:p w:rsidR="00E8467E" w:rsidRDefault="00E8467E" w:rsidP="00E8467E"/>
    <w:p w:rsidR="00E8467E" w:rsidRDefault="00E8467E" w:rsidP="00E8467E"/>
    <w:p w:rsidR="00E8467E" w:rsidRDefault="00E8467E" w:rsidP="00E8467E"/>
    <w:p w:rsidR="00E8467E" w:rsidRDefault="00E8467E" w:rsidP="00E8467E"/>
    <w:p w:rsidR="00E8467E" w:rsidRDefault="00E8467E" w:rsidP="00E8467E"/>
    <w:p w:rsidR="00E8467E" w:rsidRDefault="00E8467E" w:rsidP="00E8467E"/>
    <w:p w:rsidR="00E8467E" w:rsidRDefault="00E8467E" w:rsidP="00E8467E"/>
    <w:p w:rsidR="00E8467E" w:rsidRDefault="00E8467E" w:rsidP="00E8467E"/>
    <w:p w:rsidR="00E8467E" w:rsidRDefault="00E8467E" w:rsidP="00E8467E"/>
    <w:p w:rsidR="00E8467E" w:rsidRDefault="00E8467E" w:rsidP="00E8467E"/>
    <w:p w:rsidR="00E8467E" w:rsidRDefault="00E8467E" w:rsidP="00E8467E"/>
    <w:p w:rsidR="00E8467E" w:rsidRPr="00E8467E" w:rsidRDefault="00E8467E" w:rsidP="00E8467E"/>
    <w:p w:rsidR="006720D8" w:rsidRDefault="006720D8">
      <w:pPr>
        <w:pStyle w:val="Titre1"/>
        <w:ind w:left="0" w:right="327"/>
        <w:rPr>
          <w:b/>
          <w:bCs/>
        </w:rPr>
      </w:pPr>
      <w:r>
        <w:rPr>
          <w:b/>
          <w:bCs/>
        </w:rPr>
        <w:lastRenderedPageBreak/>
        <w:t>Introduction</w:t>
      </w:r>
    </w:p>
    <w:p w:rsidR="006720D8" w:rsidRDefault="006720D8">
      <w:pPr>
        <w:spacing w:line="360" w:lineRule="auto"/>
        <w:ind w:left="540" w:right="327" w:firstLine="540"/>
        <w:jc w:val="both"/>
      </w:pPr>
      <w:r>
        <w:t>On sait au moins depuis Humboldt (1807) que le climat joue un rôle essentiel dans les déterminisme</w:t>
      </w:r>
      <w:r w:rsidR="006871C9">
        <w:t>s de la répartition des plantes;</w:t>
      </w:r>
      <w:r>
        <w:t xml:space="preserve"> Emberger (1930, 1971) a particulièrement souligné ce rôle en ce qui concerne </w:t>
      </w:r>
      <w:r w:rsidR="006871C9">
        <w:t>la végétation méditerranéenne. S</w:t>
      </w:r>
      <w:r>
        <w:t>es recherches l’on conduit à une méthode originale de caractérisation de ce que nous appellerons : Le Bioclimat (Djellouli et Daget, 1988).</w:t>
      </w:r>
    </w:p>
    <w:p w:rsidR="006720D8" w:rsidRDefault="006720D8">
      <w:pPr>
        <w:spacing w:line="360" w:lineRule="auto"/>
        <w:ind w:left="540" w:right="327" w:firstLine="540"/>
        <w:jc w:val="both"/>
      </w:pPr>
      <w:r>
        <w:t>Pour qu’un climat soit retenu comme méditerranéen, il faut et il suffit qu’il satisfasse aux deux conditions suivantes :</w:t>
      </w:r>
    </w:p>
    <w:p w:rsidR="006720D8" w:rsidRDefault="006720D8">
      <w:pPr>
        <w:numPr>
          <w:ilvl w:val="0"/>
          <w:numId w:val="7"/>
        </w:numPr>
        <w:spacing w:line="360" w:lineRule="auto"/>
        <w:ind w:left="540" w:right="327" w:firstLine="540"/>
        <w:jc w:val="both"/>
      </w:pPr>
      <w:r>
        <w:t>L’été est la saison la moins arrosée</w:t>
      </w:r>
      <w:r w:rsidR="00DE04AA">
        <w:t>.</w:t>
      </w:r>
    </w:p>
    <w:p w:rsidR="006720D8" w:rsidRDefault="006720D8">
      <w:pPr>
        <w:numPr>
          <w:ilvl w:val="0"/>
          <w:numId w:val="7"/>
        </w:numPr>
        <w:spacing w:line="360" w:lineRule="auto"/>
        <w:ind w:left="540" w:right="327" w:firstLine="540"/>
        <w:jc w:val="both"/>
      </w:pPr>
      <w:r>
        <w:t>L’été est sec.</w:t>
      </w:r>
    </w:p>
    <w:p w:rsidR="006720D8" w:rsidRDefault="006720D8">
      <w:pPr>
        <w:pStyle w:val="Retraitcorpsdetexte"/>
        <w:ind w:right="327"/>
      </w:pPr>
      <w:r>
        <w:t xml:space="preserve"> L’été est p</w:t>
      </w:r>
      <w:r w:rsidR="006871C9">
        <w:t xml:space="preserve">ris comme le trimestre </w:t>
      </w:r>
      <w:r>
        <w:t>le plus chaud et le plus sec (Daget et al, 1988). Donc, le climat en région méditerranéenne est un facteur déterminant en raison de son importance dans l’établissement, l’organisation et le maintien des écosystèmes (Aïdoud, 1997).</w:t>
      </w:r>
    </w:p>
    <w:p w:rsidR="006720D8" w:rsidRDefault="006720D8">
      <w:pPr>
        <w:pStyle w:val="Retraitcorpsdetexte"/>
        <w:ind w:left="0" w:right="327" w:firstLine="0"/>
      </w:pPr>
    </w:p>
    <w:p w:rsidR="006720D8" w:rsidRDefault="006720D8">
      <w:pPr>
        <w:pStyle w:val="Retraitcorpsdetexte"/>
        <w:ind w:left="0" w:right="327" w:firstLine="0"/>
      </w:pPr>
      <w:r>
        <w:t xml:space="preserve">                    Notre étude climatique est réalisée sur 06 stations de référence :</w:t>
      </w:r>
    </w:p>
    <w:p w:rsidR="006720D8" w:rsidRDefault="007759EB">
      <w:pPr>
        <w:numPr>
          <w:ilvl w:val="0"/>
          <w:numId w:val="24"/>
        </w:numPr>
        <w:spacing w:line="360" w:lineRule="auto"/>
        <w:ind w:right="327"/>
        <w:jc w:val="both"/>
      </w:pPr>
      <w:r>
        <w:t>Les stations de Zé</w:t>
      </w:r>
      <w:r w:rsidR="006720D8">
        <w:t>nata, Béni-Saf</w:t>
      </w:r>
      <w:r>
        <w:t xml:space="preserve"> et Sénia encadrent la zone I (N</w:t>
      </w:r>
      <w:r w:rsidR="006720D8">
        <w:t>ord de Tlemcen)</w:t>
      </w:r>
    </w:p>
    <w:p w:rsidR="006720D8" w:rsidRPr="00E41EE6" w:rsidRDefault="00317F89" w:rsidP="00E41EE6">
      <w:pPr>
        <w:numPr>
          <w:ilvl w:val="0"/>
          <w:numId w:val="24"/>
        </w:numPr>
        <w:spacing w:line="360" w:lineRule="auto"/>
        <w:ind w:right="327"/>
        <w:jc w:val="both"/>
      </w:pPr>
      <w:r>
        <w:t>Les stations de Naâma, Mé</w:t>
      </w:r>
      <w:r w:rsidR="006720D8">
        <w:t>chria et E</w:t>
      </w:r>
      <w:r w:rsidR="007759EB">
        <w:t>l-Aricha entourent la zone II (S</w:t>
      </w:r>
      <w:r w:rsidR="006871C9">
        <w:t>ud de Tlemcen);</w:t>
      </w:r>
      <w:r w:rsidR="006720D8">
        <w:t xml:space="preserve"> pour la dernière on s’est limité à la période (1987 – 1997) en raiso</w:t>
      </w:r>
      <w:r w:rsidR="00E41EE6">
        <w:t>n d’absence de données récentes.</w:t>
      </w:r>
    </w:p>
    <w:p w:rsidR="006720D8" w:rsidRDefault="006720D8">
      <w:pPr>
        <w:spacing w:line="360" w:lineRule="auto"/>
        <w:ind w:right="327" w:firstLine="709"/>
        <w:jc w:val="both"/>
        <w:rPr>
          <w:b/>
          <w:bCs/>
          <w:sz w:val="28"/>
          <w:szCs w:val="28"/>
        </w:rPr>
      </w:pPr>
      <w:r>
        <w:rPr>
          <w:i/>
          <w:iCs/>
        </w:rPr>
        <w:t xml:space="preserve">              </w:t>
      </w:r>
      <w:r>
        <w:rPr>
          <w:b/>
          <w:bCs/>
          <w:sz w:val="28"/>
          <w:szCs w:val="28"/>
        </w:rPr>
        <w:t>Tableau 01 : Situation des postes météorologiques</w:t>
      </w:r>
    </w:p>
    <w:tbl>
      <w:tblPr>
        <w:tblW w:w="4832"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9"/>
        <w:gridCol w:w="2221"/>
        <w:gridCol w:w="1913"/>
        <w:gridCol w:w="1717"/>
      </w:tblGrid>
      <w:tr w:rsidR="006720D8">
        <w:trPr>
          <w:trHeight w:val="508"/>
        </w:trPr>
        <w:tc>
          <w:tcPr>
            <w:tcW w:w="1637" w:type="pct"/>
            <w:vAlign w:val="center"/>
          </w:tcPr>
          <w:p w:rsidR="006720D8" w:rsidRDefault="006720D8">
            <w:pPr>
              <w:spacing w:line="360" w:lineRule="auto"/>
              <w:jc w:val="center"/>
              <w:rPr>
                <w:b/>
                <w:bCs/>
              </w:rPr>
            </w:pPr>
            <w:r>
              <w:rPr>
                <w:b/>
                <w:bCs/>
              </w:rPr>
              <w:t>Stations météorologiques</w:t>
            </w:r>
          </w:p>
        </w:tc>
        <w:tc>
          <w:tcPr>
            <w:tcW w:w="1276" w:type="pct"/>
            <w:vAlign w:val="center"/>
          </w:tcPr>
          <w:p w:rsidR="006720D8" w:rsidRDefault="006720D8">
            <w:pPr>
              <w:spacing w:line="360" w:lineRule="auto"/>
              <w:jc w:val="center"/>
              <w:rPr>
                <w:b/>
                <w:bCs/>
              </w:rPr>
            </w:pPr>
            <w:r>
              <w:rPr>
                <w:b/>
                <w:bCs/>
              </w:rPr>
              <w:t>Longitude Ouest</w:t>
            </w:r>
          </w:p>
        </w:tc>
        <w:tc>
          <w:tcPr>
            <w:tcW w:w="1099" w:type="pct"/>
            <w:vAlign w:val="center"/>
          </w:tcPr>
          <w:p w:rsidR="006720D8" w:rsidRDefault="006720D8">
            <w:pPr>
              <w:spacing w:line="360" w:lineRule="auto"/>
              <w:jc w:val="center"/>
              <w:rPr>
                <w:b/>
                <w:bCs/>
              </w:rPr>
            </w:pPr>
            <w:r>
              <w:rPr>
                <w:b/>
                <w:bCs/>
              </w:rPr>
              <w:t>Latitude Nord</w:t>
            </w:r>
          </w:p>
        </w:tc>
        <w:tc>
          <w:tcPr>
            <w:tcW w:w="987" w:type="pct"/>
            <w:vAlign w:val="center"/>
          </w:tcPr>
          <w:p w:rsidR="006720D8" w:rsidRDefault="006720D8">
            <w:pPr>
              <w:spacing w:line="360" w:lineRule="auto"/>
              <w:jc w:val="center"/>
              <w:rPr>
                <w:b/>
                <w:bCs/>
              </w:rPr>
            </w:pPr>
            <w:r>
              <w:rPr>
                <w:b/>
                <w:bCs/>
              </w:rPr>
              <w:t>Altitude (m)</w:t>
            </w:r>
          </w:p>
        </w:tc>
      </w:tr>
      <w:tr w:rsidR="006720D8">
        <w:trPr>
          <w:trHeight w:val="508"/>
        </w:trPr>
        <w:tc>
          <w:tcPr>
            <w:tcW w:w="1637" w:type="pct"/>
            <w:vAlign w:val="center"/>
          </w:tcPr>
          <w:p w:rsidR="006720D8" w:rsidRDefault="006720D8">
            <w:pPr>
              <w:spacing w:line="360" w:lineRule="auto"/>
              <w:jc w:val="center"/>
            </w:pPr>
            <w:r>
              <w:t>Zenata</w:t>
            </w:r>
          </w:p>
        </w:tc>
        <w:tc>
          <w:tcPr>
            <w:tcW w:w="1276" w:type="pct"/>
            <w:vAlign w:val="center"/>
          </w:tcPr>
          <w:p w:rsidR="006720D8" w:rsidRDefault="006720D8">
            <w:pPr>
              <w:spacing w:line="360" w:lineRule="auto"/>
              <w:jc w:val="center"/>
            </w:pPr>
            <w:r>
              <w:t>01° 27’W</w:t>
            </w:r>
          </w:p>
        </w:tc>
        <w:tc>
          <w:tcPr>
            <w:tcW w:w="1099" w:type="pct"/>
            <w:vAlign w:val="center"/>
          </w:tcPr>
          <w:p w:rsidR="006720D8" w:rsidRDefault="006720D8">
            <w:pPr>
              <w:spacing w:line="360" w:lineRule="auto"/>
              <w:jc w:val="center"/>
            </w:pPr>
            <w:r>
              <w:t>35° 01’N</w:t>
            </w:r>
          </w:p>
        </w:tc>
        <w:tc>
          <w:tcPr>
            <w:tcW w:w="987" w:type="pct"/>
            <w:vAlign w:val="center"/>
          </w:tcPr>
          <w:p w:rsidR="006720D8" w:rsidRDefault="006720D8">
            <w:pPr>
              <w:spacing w:line="360" w:lineRule="auto"/>
              <w:jc w:val="center"/>
            </w:pPr>
            <w:smartTag w:uri="urn:schemas-microsoft-com:office:smarttags" w:element="metricconverter">
              <w:smartTagPr>
                <w:attr w:name="ProductID" w:val="249 m"/>
              </w:smartTagPr>
              <w:r>
                <w:t>249 m</w:t>
              </w:r>
            </w:smartTag>
          </w:p>
        </w:tc>
      </w:tr>
      <w:tr w:rsidR="006720D8">
        <w:trPr>
          <w:trHeight w:val="508"/>
        </w:trPr>
        <w:tc>
          <w:tcPr>
            <w:tcW w:w="1637" w:type="pct"/>
            <w:vAlign w:val="center"/>
          </w:tcPr>
          <w:p w:rsidR="006720D8" w:rsidRDefault="006720D8">
            <w:pPr>
              <w:spacing w:line="360" w:lineRule="auto"/>
              <w:jc w:val="center"/>
            </w:pPr>
            <w:r>
              <w:t>Béni – Saf</w:t>
            </w:r>
          </w:p>
        </w:tc>
        <w:tc>
          <w:tcPr>
            <w:tcW w:w="1276" w:type="pct"/>
            <w:vAlign w:val="center"/>
          </w:tcPr>
          <w:p w:rsidR="006720D8" w:rsidRDefault="006720D8">
            <w:pPr>
              <w:spacing w:line="360" w:lineRule="auto"/>
              <w:jc w:val="center"/>
            </w:pPr>
            <w:r>
              <w:t>01° 21’W</w:t>
            </w:r>
          </w:p>
        </w:tc>
        <w:tc>
          <w:tcPr>
            <w:tcW w:w="1099" w:type="pct"/>
            <w:vAlign w:val="center"/>
          </w:tcPr>
          <w:p w:rsidR="006720D8" w:rsidRDefault="006720D8">
            <w:pPr>
              <w:spacing w:line="360" w:lineRule="auto"/>
              <w:jc w:val="center"/>
            </w:pPr>
            <w:r>
              <w:t>35° 18°N</w:t>
            </w:r>
          </w:p>
        </w:tc>
        <w:tc>
          <w:tcPr>
            <w:tcW w:w="987" w:type="pct"/>
            <w:vAlign w:val="center"/>
          </w:tcPr>
          <w:p w:rsidR="006720D8" w:rsidRDefault="006720D8">
            <w:pPr>
              <w:spacing w:line="360" w:lineRule="auto"/>
              <w:jc w:val="center"/>
            </w:pPr>
            <w:smartTag w:uri="urn:schemas-microsoft-com:office:smarttags" w:element="metricconverter">
              <w:smartTagPr>
                <w:attr w:name="ProductID" w:val="68 m"/>
              </w:smartTagPr>
              <w:r>
                <w:t>68 m</w:t>
              </w:r>
            </w:smartTag>
          </w:p>
        </w:tc>
      </w:tr>
      <w:tr w:rsidR="006720D8">
        <w:trPr>
          <w:trHeight w:val="533"/>
        </w:trPr>
        <w:tc>
          <w:tcPr>
            <w:tcW w:w="1637" w:type="pct"/>
            <w:vAlign w:val="center"/>
          </w:tcPr>
          <w:p w:rsidR="006720D8" w:rsidRDefault="006720D8">
            <w:pPr>
              <w:spacing w:line="360" w:lineRule="auto"/>
              <w:jc w:val="center"/>
            </w:pPr>
            <w:r>
              <w:t>Sénia</w:t>
            </w:r>
          </w:p>
        </w:tc>
        <w:tc>
          <w:tcPr>
            <w:tcW w:w="1276" w:type="pct"/>
            <w:vAlign w:val="center"/>
          </w:tcPr>
          <w:p w:rsidR="006720D8" w:rsidRDefault="006720D8">
            <w:pPr>
              <w:spacing w:line="360" w:lineRule="auto"/>
              <w:jc w:val="center"/>
            </w:pPr>
            <w:r>
              <w:t>00° 36’W</w:t>
            </w:r>
          </w:p>
        </w:tc>
        <w:tc>
          <w:tcPr>
            <w:tcW w:w="1099" w:type="pct"/>
            <w:vAlign w:val="center"/>
          </w:tcPr>
          <w:p w:rsidR="006720D8" w:rsidRDefault="006720D8">
            <w:pPr>
              <w:spacing w:line="360" w:lineRule="auto"/>
              <w:jc w:val="center"/>
            </w:pPr>
            <w:r>
              <w:t>35° 38’N</w:t>
            </w:r>
          </w:p>
        </w:tc>
        <w:tc>
          <w:tcPr>
            <w:tcW w:w="987" w:type="pct"/>
            <w:vAlign w:val="center"/>
          </w:tcPr>
          <w:p w:rsidR="006720D8" w:rsidRDefault="006720D8">
            <w:pPr>
              <w:spacing w:line="360" w:lineRule="auto"/>
              <w:jc w:val="center"/>
            </w:pPr>
            <w:smartTag w:uri="urn:schemas-microsoft-com:office:smarttags" w:element="metricconverter">
              <w:smartTagPr>
                <w:attr w:name="ProductID" w:val="90 m"/>
              </w:smartTagPr>
              <w:r>
                <w:t>90 m</w:t>
              </w:r>
            </w:smartTag>
          </w:p>
        </w:tc>
      </w:tr>
      <w:tr w:rsidR="006720D8">
        <w:trPr>
          <w:trHeight w:val="508"/>
        </w:trPr>
        <w:tc>
          <w:tcPr>
            <w:tcW w:w="1637" w:type="pct"/>
            <w:vAlign w:val="center"/>
          </w:tcPr>
          <w:p w:rsidR="006720D8" w:rsidRDefault="006720D8">
            <w:pPr>
              <w:spacing w:line="360" w:lineRule="auto"/>
              <w:jc w:val="center"/>
            </w:pPr>
            <w:r>
              <w:t>El-Aricha</w:t>
            </w:r>
          </w:p>
        </w:tc>
        <w:tc>
          <w:tcPr>
            <w:tcW w:w="1276" w:type="pct"/>
            <w:vAlign w:val="center"/>
          </w:tcPr>
          <w:p w:rsidR="006720D8" w:rsidRDefault="006720D8">
            <w:pPr>
              <w:spacing w:line="360" w:lineRule="auto"/>
              <w:jc w:val="center"/>
            </w:pPr>
            <w:r>
              <w:t>01° 25’W</w:t>
            </w:r>
          </w:p>
        </w:tc>
        <w:tc>
          <w:tcPr>
            <w:tcW w:w="1099" w:type="pct"/>
            <w:vAlign w:val="center"/>
          </w:tcPr>
          <w:p w:rsidR="006720D8" w:rsidRDefault="006720D8">
            <w:pPr>
              <w:spacing w:line="360" w:lineRule="auto"/>
              <w:jc w:val="center"/>
            </w:pPr>
            <w:r>
              <w:t>34° 14’N</w:t>
            </w:r>
          </w:p>
        </w:tc>
        <w:tc>
          <w:tcPr>
            <w:tcW w:w="987" w:type="pct"/>
            <w:vAlign w:val="center"/>
          </w:tcPr>
          <w:p w:rsidR="006720D8" w:rsidRDefault="006720D8">
            <w:pPr>
              <w:spacing w:line="360" w:lineRule="auto"/>
              <w:jc w:val="center"/>
            </w:pPr>
            <w:smartTag w:uri="urn:schemas-microsoft-com:office:smarttags" w:element="metricconverter">
              <w:smartTagPr>
                <w:attr w:name="ProductID" w:val="1250 m"/>
              </w:smartTagPr>
              <w:r>
                <w:t>1250 m</w:t>
              </w:r>
            </w:smartTag>
          </w:p>
        </w:tc>
      </w:tr>
      <w:tr w:rsidR="006720D8">
        <w:trPr>
          <w:trHeight w:val="508"/>
        </w:trPr>
        <w:tc>
          <w:tcPr>
            <w:tcW w:w="1637" w:type="pct"/>
            <w:vAlign w:val="center"/>
          </w:tcPr>
          <w:p w:rsidR="006720D8" w:rsidRDefault="00317F89">
            <w:pPr>
              <w:spacing w:line="360" w:lineRule="auto"/>
              <w:jc w:val="center"/>
            </w:pPr>
            <w:r>
              <w:t>Mé</w:t>
            </w:r>
            <w:r w:rsidR="006720D8">
              <w:t>chria</w:t>
            </w:r>
          </w:p>
        </w:tc>
        <w:tc>
          <w:tcPr>
            <w:tcW w:w="1276" w:type="pct"/>
            <w:vAlign w:val="center"/>
          </w:tcPr>
          <w:p w:rsidR="006720D8" w:rsidRDefault="006720D8">
            <w:pPr>
              <w:spacing w:line="360" w:lineRule="auto"/>
              <w:jc w:val="center"/>
            </w:pPr>
            <w:r>
              <w:t>00° 17’W</w:t>
            </w:r>
          </w:p>
        </w:tc>
        <w:tc>
          <w:tcPr>
            <w:tcW w:w="1099" w:type="pct"/>
            <w:vAlign w:val="center"/>
          </w:tcPr>
          <w:p w:rsidR="006720D8" w:rsidRDefault="006720D8">
            <w:pPr>
              <w:spacing w:line="360" w:lineRule="auto"/>
              <w:jc w:val="center"/>
            </w:pPr>
            <w:r>
              <w:t>33° 31’N</w:t>
            </w:r>
          </w:p>
        </w:tc>
        <w:tc>
          <w:tcPr>
            <w:tcW w:w="987" w:type="pct"/>
            <w:vAlign w:val="center"/>
          </w:tcPr>
          <w:p w:rsidR="006720D8" w:rsidRDefault="006720D8">
            <w:pPr>
              <w:spacing w:line="360" w:lineRule="auto"/>
              <w:jc w:val="center"/>
            </w:pPr>
            <w:smartTag w:uri="urn:schemas-microsoft-com:office:smarttags" w:element="metricconverter">
              <w:smartTagPr>
                <w:attr w:name="ProductID" w:val="1149 m"/>
              </w:smartTagPr>
              <w:r>
                <w:t>1149 m</w:t>
              </w:r>
            </w:smartTag>
          </w:p>
        </w:tc>
      </w:tr>
      <w:tr w:rsidR="006720D8">
        <w:trPr>
          <w:trHeight w:val="533"/>
        </w:trPr>
        <w:tc>
          <w:tcPr>
            <w:tcW w:w="1637" w:type="pct"/>
            <w:vAlign w:val="center"/>
          </w:tcPr>
          <w:p w:rsidR="006720D8" w:rsidRDefault="006720D8">
            <w:pPr>
              <w:spacing w:line="360" w:lineRule="auto"/>
              <w:jc w:val="center"/>
            </w:pPr>
            <w:r>
              <w:t>Naâma</w:t>
            </w:r>
          </w:p>
        </w:tc>
        <w:tc>
          <w:tcPr>
            <w:tcW w:w="1276" w:type="pct"/>
            <w:vAlign w:val="center"/>
          </w:tcPr>
          <w:p w:rsidR="006720D8" w:rsidRDefault="006720D8">
            <w:pPr>
              <w:spacing w:line="360" w:lineRule="auto"/>
              <w:jc w:val="center"/>
            </w:pPr>
            <w:r>
              <w:t>00° 18’W</w:t>
            </w:r>
          </w:p>
        </w:tc>
        <w:tc>
          <w:tcPr>
            <w:tcW w:w="1099" w:type="pct"/>
            <w:vAlign w:val="center"/>
          </w:tcPr>
          <w:p w:rsidR="006720D8" w:rsidRDefault="006720D8">
            <w:pPr>
              <w:spacing w:line="360" w:lineRule="auto"/>
              <w:jc w:val="center"/>
            </w:pPr>
            <w:r>
              <w:t>33° 16’N</w:t>
            </w:r>
          </w:p>
        </w:tc>
        <w:tc>
          <w:tcPr>
            <w:tcW w:w="987" w:type="pct"/>
            <w:vAlign w:val="center"/>
          </w:tcPr>
          <w:p w:rsidR="006720D8" w:rsidRDefault="006720D8">
            <w:pPr>
              <w:spacing w:line="360" w:lineRule="auto"/>
              <w:jc w:val="center"/>
            </w:pPr>
            <w:smartTag w:uri="urn:schemas-microsoft-com:office:smarttags" w:element="metricconverter">
              <w:smartTagPr>
                <w:attr w:name="ProductID" w:val="1166 m"/>
              </w:smartTagPr>
              <w:r>
                <w:t>1166 m</w:t>
              </w:r>
            </w:smartTag>
          </w:p>
        </w:tc>
      </w:tr>
    </w:tbl>
    <w:p w:rsidR="006720D8" w:rsidRPr="00E41EE6" w:rsidRDefault="006720D8" w:rsidP="00E41EE6">
      <w:pPr>
        <w:spacing w:line="360" w:lineRule="auto"/>
        <w:ind w:firstLine="709"/>
        <w:jc w:val="right"/>
        <w:rPr>
          <w:i/>
          <w:iCs/>
          <w:u w:val="single"/>
        </w:rPr>
      </w:pPr>
      <w:r>
        <w:tab/>
      </w:r>
      <w:r>
        <w:tab/>
      </w:r>
      <w:r>
        <w:rPr>
          <w:i/>
          <w:iCs/>
          <w:u w:val="single"/>
        </w:rPr>
        <w:t>Source O.N.M</w:t>
      </w:r>
    </w:p>
    <w:p w:rsidR="00E0057C" w:rsidRDefault="00DC1D39">
      <w:pPr>
        <w:spacing w:line="360" w:lineRule="auto"/>
        <w:ind w:right="327"/>
        <w:jc w:val="both"/>
        <w:rPr>
          <w:b/>
          <w:bCs/>
          <w:smallCaps/>
          <w:shadow/>
          <w:sz w:val="28"/>
          <w:szCs w:val="28"/>
        </w:rPr>
      </w:pPr>
      <w:r>
        <w:rPr>
          <w:b/>
          <w:bCs/>
          <w:smallCaps/>
          <w:shadow/>
          <w:sz w:val="28"/>
          <w:szCs w:val="28"/>
        </w:rPr>
        <w:t xml:space="preserve">      </w:t>
      </w:r>
    </w:p>
    <w:p w:rsidR="006720D8" w:rsidRDefault="00DC1D39">
      <w:pPr>
        <w:spacing w:line="360" w:lineRule="auto"/>
        <w:ind w:right="327"/>
        <w:jc w:val="both"/>
        <w:rPr>
          <w:b/>
          <w:bCs/>
          <w:smallCaps/>
          <w:shadow/>
          <w:sz w:val="28"/>
          <w:szCs w:val="28"/>
        </w:rPr>
      </w:pPr>
      <w:r>
        <w:rPr>
          <w:b/>
          <w:bCs/>
          <w:smallCaps/>
          <w:shadow/>
          <w:sz w:val="28"/>
          <w:szCs w:val="28"/>
        </w:rPr>
        <w:lastRenderedPageBreak/>
        <w:t xml:space="preserve"> </w:t>
      </w:r>
      <w:r w:rsidR="006720D8">
        <w:rPr>
          <w:b/>
          <w:bCs/>
          <w:smallCaps/>
          <w:shadow/>
          <w:sz w:val="28"/>
          <w:szCs w:val="28"/>
        </w:rPr>
        <w:t>1- Paramètres climatiques</w:t>
      </w:r>
    </w:p>
    <w:p w:rsidR="006720D8" w:rsidRDefault="00DC1D39">
      <w:pPr>
        <w:spacing w:line="360" w:lineRule="auto"/>
        <w:ind w:right="327"/>
        <w:jc w:val="both"/>
        <w:rPr>
          <w:b/>
          <w:bCs/>
          <w:smallCaps/>
          <w:shadow/>
          <w:sz w:val="28"/>
          <w:szCs w:val="28"/>
        </w:rPr>
      </w:pPr>
      <w:r>
        <w:rPr>
          <w:b/>
          <w:bCs/>
          <w:smallCaps/>
          <w:shadow/>
          <w:sz w:val="28"/>
          <w:szCs w:val="28"/>
        </w:rPr>
        <w:t xml:space="preserve">       </w:t>
      </w:r>
      <w:r w:rsidR="006720D8">
        <w:rPr>
          <w:b/>
          <w:bCs/>
          <w:smallCaps/>
          <w:shadow/>
          <w:sz w:val="28"/>
          <w:szCs w:val="28"/>
        </w:rPr>
        <w:t>1-1- Précipitations </w:t>
      </w:r>
    </w:p>
    <w:p w:rsidR="006720D8" w:rsidRDefault="00DC1D39">
      <w:pPr>
        <w:tabs>
          <w:tab w:val="num" w:pos="1800"/>
        </w:tabs>
        <w:spacing w:line="360" w:lineRule="auto"/>
        <w:ind w:right="327"/>
        <w:jc w:val="both"/>
        <w:rPr>
          <w:b/>
          <w:bCs/>
          <w:smallCaps/>
          <w:shadow/>
          <w:sz w:val="28"/>
          <w:szCs w:val="28"/>
        </w:rPr>
      </w:pPr>
      <w:r>
        <w:rPr>
          <w:b/>
          <w:bCs/>
          <w:smallCaps/>
          <w:shadow/>
          <w:sz w:val="28"/>
          <w:szCs w:val="28"/>
        </w:rPr>
        <w:t xml:space="preserve">        </w:t>
      </w:r>
      <w:r w:rsidR="006720D8">
        <w:rPr>
          <w:b/>
          <w:bCs/>
          <w:smallCaps/>
          <w:shadow/>
          <w:sz w:val="28"/>
          <w:szCs w:val="28"/>
        </w:rPr>
        <w:t>1-1-1- Aperçu général</w:t>
      </w:r>
    </w:p>
    <w:p w:rsidR="006720D8" w:rsidRDefault="006720D8">
      <w:pPr>
        <w:spacing w:line="360" w:lineRule="auto"/>
        <w:ind w:left="540" w:right="327" w:firstLine="540"/>
        <w:jc w:val="both"/>
      </w:pPr>
      <w:r>
        <w:t>Djebaïli (1978) définit la pluviosité comme étant le facteur primordial qui permet de déterminer le type de climat. En effet, celle-ci conditionne le maintien et la répartition du tapis végétal d’une part, et la dégradation du milieu naturel par le phénomène d’érosion de l’autre part notamment</w:t>
      </w:r>
      <w:r w:rsidR="0054010F">
        <w:t>,</w:t>
      </w:r>
      <w:r>
        <w:t xml:space="preserve"> au début du printemps.</w:t>
      </w:r>
    </w:p>
    <w:p w:rsidR="006720D8" w:rsidRDefault="006720D8">
      <w:pPr>
        <w:spacing w:line="360" w:lineRule="auto"/>
        <w:ind w:left="540" w:right="327" w:firstLine="540"/>
        <w:jc w:val="both"/>
      </w:pPr>
      <w:r>
        <w:t xml:space="preserve">Les moyennes annuelles de </w:t>
      </w:r>
      <w:r w:rsidR="0054010F">
        <w:t xml:space="preserve">la zone Nord varient entre </w:t>
      </w:r>
      <w:smartTag w:uri="urn:schemas-microsoft-com:office:smarttags" w:element="metricconverter">
        <w:smartTagPr>
          <w:attr w:name="ProductID" w:val="315.96 mm"/>
        </w:smartTagPr>
        <w:r w:rsidR="0054010F">
          <w:t>315.9</w:t>
        </w:r>
        <w:r>
          <w:t>6 mm</w:t>
        </w:r>
      </w:smartTag>
      <w:r w:rsidR="006B21F9">
        <w:t xml:space="preserve"> pour la station de Zé</w:t>
      </w:r>
      <w:r>
        <w:t xml:space="preserve">nata et </w:t>
      </w:r>
      <w:smartTag w:uri="urn:schemas-microsoft-com:office:smarttags" w:element="metricconverter">
        <w:smartTagPr>
          <w:attr w:name="ProductID" w:val="359.51 mm"/>
        </w:smartTagPr>
        <w:r>
          <w:t>359.51 mm</w:t>
        </w:r>
      </w:smartTag>
      <w:r>
        <w:t xml:space="preserve"> pour la station de Béni-Saf qui est la plus arrosée en raison de l’influence littorale. Pour les stations de la zone Sud, on a enregistré :</w:t>
      </w:r>
    </w:p>
    <w:p w:rsidR="006720D8" w:rsidRDefault="006720D8">
      <w:pPr>
        <w:numPr>
          <w:ilvl w:val="0"/>
          <w:numId w:val="24"/>
        </w:numPr>
        <w:spacing w:line="360" w:lineRule="auto"/>
        <w:ind w:left="540" w:right="327" w:firstLine="540"/>
        <w:jc w:val="both"/>
      </w:pPr>
      <w:smartTag w:uri="urn:schemas-microsoft-com:office:smarttags" w:element="metricconverter">
        <w:smartTagPr>
          <w:attr w:name="ProductID" w:val="248.3 mm"/>
        </w:smartTagPr>
        <w:r>
          <w:t>248.3 mm</w:t>
        </w:r>
      </w:smartTag>
      <w:r>
        <w:t xml:space="preserve"> pour la station de Méchria</w:t>
      </w:r>
    </w:p>
    <w:p w:rsidR="006720D8" w:rsidRDefault="006720D8">
      <w:pPr>
        <w:numPr>
          <w:ilvl w:val="0"/>
          <w:numId w:val="24"/>
        </w:numPr>
        <w:spacing w:line="360" w:lineRule="auto"/>
        <w:ind w:left="540" w:right="327" w:firstLine="540"/>
        <w:jc w:val="both"/>
      </w:pPr>
      <w:smartTag w:uri="urn:schemas-microsoft-com:office:smarttags" w:element="metricconverter">
        <w:smartTagPr>
          <w:attr w:name="ProductID" w:val="207.82 mm"/>
        </w:smartTagPr>
        <w:r>
          <w:t>207.82 mm</w:t>
        </w:r>
      </w:smartTag>
      <w:r>
        <w:t xml:space="preserve"> pour la station d’El-Aricha</w:t>
      </w:r>
    </w:p>
    <w:p w:rsidR="006720D8" w:rsidRDefault="006720D8">
      <w:pPr>
        <w:numPr>
          <w:ilvl w:val="0"/>
          <w:numId w:val="24"/>
        </w:numPr>
        <w:spacing w:line="360" w:lineRule="auto"/>
        <w:ind w:left="540" w:right="327" w:firstLine="540"/>
        <w:jc w:val="both"/>
      </w:pPr>
      <w:smartTag w:uri="urn:schemas-microsoft-com:office:smarttags" w:element="metricconverter">
        <w:smartTagPr>
          <w:attr w:name="ProductID" w:val="193.5 mm"/>
        </w:smartTagPr>
        <w:r>
          <w:t>193.5 mm</w:t>
        </w:r>
      </w:smartTag>
      <w:r>
        <w:t xml:space="preserve"> pour la station de Naâma.</w:t>
      </w:r>
    </w:p>
    <w:p w:rsidR="006720D8" w:rsidRDefault="006720D8">
      <w:pPr>
        <w:spacing w:line="360" w:lineRule="auto"/>
        <w:ind w:left="540" w:right="327" w:firstLine="540"/>
        <w:jc w:val="both"/>
      </w:pPr>
      <w:r>
        <w:t>On voit bien la différence qui existe entre les stations des deux zones : « l’éloignement de la mer, l’altitude et l’exposition des versants aux vents humides ont une influence sur la pluviométrie » (Djebaïli, 1984).</w:t>
      </w:r>
    </w:p>
    <w:p w:rsidR="006720D8" w:rsidRDefault="006720D8">
      <w:pPr>
        <w:spacing w:line="360" w:lineRule="auto"/>
        <w:ind w:left="540" w:right="327" w:firstLine="540"/>
        <w:jc w:val="both"/>
      </w:pPr>
    </w:p>
    <w:p w:rsidR="006720D8" w:rsidRDefault="006720D8">
      <w:pPr>
        <w:tabs>
          <w:tab w:val="num" w:pos="1800"/>
        </w:tabs>
        <w:spacing w:line="360" w:lineRule="auto"/>
        <w:ind w:right="327"/>
        <w:jc w:val="both"/>
        <w:rPr>
          <w:b/>
          <w:bCs/>
          <w:smallCaps/>
          <w:shadow/>
          <w:sz w:val="28"/>
          <w:szCs w:val="28"/>
        </w:rPr>
      </w:pPr>
      <w:r>
        <w:t xml:space="preserve">           </w:t>
      </w:r>
      <w:r>
        <w:rPr>
          <w:b/>
          <w:bCs/>
          <w:smallCaps/>
          <w:shadow/>
          <w:sz w:val="28"/>
          <w:szCs w:val="28"/>
        </w:rPr>
        <w:t>1-1-2- Régimes mensuels</w:t>
      </w:r>
    </w:p>
    <w:p w:rsidR="006720D8" w:rsidRDefault="006720D8">
      <w:pPr>
        <w:spacing w:line="360" w:lineRule="auto"/>
        <w:ind w:left="540" w:right="327" w:firstLine="540"/>
        <w:jc w:val="both"/>
      </w:pPr>
      <w:r>
        <w:t>Pour Belgat (2001), l’intensité des pluies et leurs fréquences jouent un rôle prépondérant sur :</w:t>
      </w:r>
    </w:p>
    <w:p w:rsidR="006720D8" w:rsidRDefault="006720D8">
      <w:pPr>
        <w:numPr>
          <w:ilvl w:val="0"/>
          <w:numId w:val="12"/>
        </w:numPr>
        <w:spacing w:line="360" w:lineRule="auto"/>
        <w:ind w:right="327"/>
        <w:jc w:val="both"/>
      </w:pPr>
      <w:r>
        <w:t xml:space="preserve">La stabilité ou l’instabilité des sols, </w:t>
      </w:r>
      <w:r w:rsidR="00207655">
        <w:t>combinés</w:t>
      </w:r>
      <w:r>
        <w:t xml:space="preserve"> </w:t>
      </w:r>
      <w:r w:rsidR="00207655">
        <w:t>aux facteurs physiques</w:t>
      </w:r>
      <w:r>
        <w:t xml:space="preserve"> du sol, elles peuvent favoriser ou défavoriser la stabilité structurale du sol.</w:t>
      </w:r>
    </w:p>
    <w:p w:rsidR="006720D8" w:rsidRDefault="006720D8">
      <w:pPr>
        <w:numPr>
          <w:ilvl w:val="0"/>
          <w:numId w:val="12"/>
        </w:numPr>
        <w:spacing w:line="360" w:lineRule="auto"/>
        <w:ind w:right="327"/>
        <w:jc w:val="both"/>
      </w:pPr>
      <w:r>
        <w:t>Elles agissent sur la solubilité et la migration des nutriments dans le sol. En conséquence elles participent à la répartition spatiale des espèces.</w:t>
      </w:r>
    </w:p>
    <w:p w:rsidR="006720D8" w:rsidRDefault="006720D8">
      <w:pPr>
        <w:numPr>
          <w:ilvl w:val="0"/>
          <w:numId w:val="12"/>
        </w:numPr>
        <w:spacing w:line="360" w:lineRule="auto"/>
        <w:ind w:right="327"/>
        <w:jc w:val="both"/>
      </w:pPr>
      <w:r>
        <w:t>Elles accélèrent ou elles bloquent l’évolution des matériaux organiques et minéraux, et elles interviennent dans la formation des sols.</w:t>
      </w:r>
    </w:p>
    <w:p w:rsidR="006720D8" w:rsidRDefault="006720D8">
      <w:pPr>
        <w:numPr>
          <w:ilvl w:val="0"/>
          <w:numId w:val="24"/>
        </w:numPr>
        <w:spacing w:line="360" w:lineRule="auto"/>
        <w:ind w:left="540" w:right="327" w:firstLine="540"/>
        <w:jc w:val="both"/>
        <w:rPr>
          <w:i/>
          <w:iCs/>
        </w:rPr>
      </w:pPr>
      <w:r>
        <w:rPr>
          <w:i/>
          <w:iCs/>
        </w:rPr>
        <w:t>Pour la zone Nord</w:t>
      </w:r>
    </w:p>
    <w:p w:rsidR="006720D8" w:rsidRDefault="006B21F9">
      <w:pPr>
        <w:spacing w:line="360" w:lineRule="auto"/>
        <w:ind w:left="540" w:right="327" w:firstLine="540"/>
        <w:jc w:val="both"/>
      </w:pPr>
      <w:r>
        <w:rPr>
          <w:u w:val="single"/>
        </w:rPr>
        <w:t>Zé</w:t>
      </w:r>
      <w:r w:rsidR="006720D8">
        <w:rPr>
          <w:u w:val="single"/>
        </w:rPr>
        <w:t>nata</w:t>
      </w:r>
      <w:r w:rsidR="006720D8">
        <w:t> : La pluviosité passe de 46.41</w:t>
      </w:r>
      <w:r>
        <w:t>mm</w:t>
      </w:r>
      <w:r w:rsidR="006720D8">
        <w:t xml:space="preserve"> pour le mois de Novembre à </w:t>
      </w:r>
      <w:smartTag w:uri="urn:schemas-microsoft-com:office:smarttags" w:element="metricconverter">
        <w:smartTagPr>
          <w:attr w:name="ProductID" w:val="1.35 mm"/>
        </w:smartTagPr>
        <w:r w:rsidR="006720D8">
          <w:t>1.35 mm</w:t>
        </w:r>
      </w:smartTag>
      <w:r w:rsidR="006720D8">
        <w:t xml:space="preserve"> pour le mois de Juillet.</w:t>
      </w:r>
    </w:p>
    <w:p w:rsidR="006720D8" w:rsidRDefault="006720D8">
      <w:pPr>
        <w:spacing w:line="360" w:lineRule="auto"/>
        <w:ind w:left="540" w:right="327" w:firstLine="540"/>
        <w:jc w:val="both"/>
      </w:pPr>
      <w:r>
        <w:rPr>
          <w:u w:val="single"/>
        </w:rPr>
        <w:t>Béni-saf</w:t>
      </w:r>
      <w:r>
        <w:t xml:space="preserve"> : Les précipitations mensuelles passent de </w:t>
      </w:r>
      <w:smartTag w:uri="urn:schemas-microsoft-com:office:smarttags" w:element="metricconverter">
        <w:smartTagPr>
          <w:attr w:name="ProductID" w:val="57.94 mm"/>
        </w:smartTagPr>
        <w:r>
          <w:t>57.94 mm</w:t>
        </w:r>
      </w:smartTag>
      <w:r>
        <w:t xml:space="preserve"> pour le mois de Novembre à </w:t>
      </w:r>
      <w:smartTag w:uri="urn:schemas-microsoft-com:office:smarttags" w:element="metricconverter">
        <w:smartTagPr>
          <w:attr w:name="ProductID" w:val="1.66 mm"/>
        </w:smartTagPr>
        <w:r>
          <w:t>1.66 mm</w:t>
        </w:r>
      </w:smartTag>
      <w:r w:rsidR="0054010F">
        <w:t xml:space="preserve"> pour Août</w:t>
      </w:r>
      <w:r>
        <w:t>.</w:t>
      </w:r>
    </w:p>
    <w:p w:rsidR="006720D8" w:rsidRDefault="006720D8">
      <w:pPr>
        <w:spacing w:line="360" w:lineRule="auto"/>
        <w:ind w:left="540" w:right="327" w:firstLine="540"/>
        <w:jc w:val="both"/>
      </w:pPr>
      <w:r>
        <w:rPr>
          <w:u w:val="single"/>
        </w:rPr>
        <w:t>Sénia</w:t>
      </w:r>
      <w:r w:rsidR="006B21F9">
        <w:t> : La pluviosité passe de 58.1mm</w:t>
      </w:r>
      <w:r>
        <w:t xml:space="preserve"> pour le mois de Novembre à </w:t>
      </w:r>
      <w:smartTag w:uri="urn:schemas-microsoft-com:office:smarttags" w:element="metricconverter">
        <w:smartTagPr>
          <w:attr w:name="ProductID" w:val="0.59 mm"/>
        </w:smartTagPr>
        <w:r>
          <w:t>0.59 mm</w:t>
        </w:r>
      </w:smartTag>
      <w:r>
        <w:t xml:space="preserve"> pour le mois de Juillet.</w:t>
      </w:r>
    </w:p>
    <w:p w:rsidR="006720D8" w:rsidRDefault="006720D8">
      <w:pPr>
        <w:numPr>
          <w:ilvl w:val="0"/>
          <w:numId w:val="24"/>
        </w:numPr>
        <w:spacing w:line="360" w:lineRule="auto"/>
        <w:ind w:left="540" w:right="327" w:firstLine="540"/>
        <w:jc w:val="both"/>
        <w:rPr>
          <w:i/>
          <w:iCs/>
        </w:rPr>
      </w:pPr>
      <w:r>
        <w:rPr>
          <w:i/>
          <w:iCs/>
        </w:rPr>
        <w:lastRenderedPageBreak/>
        <w:t>Pour la zone Sud</w:t>
      </w:r>
    </w:p>
    <w:p w:rsidR="006720D8" w:rsidRDefault="006720D8">
      <w:pPr>
        <w:spacing w:line="360" w:lineRule="auto"/>
        <w:ind w:left="540" w:right="327" w:firstLine="540"/>
        <w:jc w:val="both"/>
      </w:pPr>
      <w:r>
        <w:rPr>
          <w:u w:val="single"/>
        </w:rPr>
        <w:t>El-Aricha</w:t>
      </w:r>
      <w:r>
        <w:t xml:space="preserve">: Les précipitations mensuelles passent de </w:t>
      </w:r>
      <w:smartTag w:uri="urn:schemas-microsoft-com:office:smarttags" w:element="metricconverter">
        <w:smartTagPr>
          <w:attr w:name="ProductID" w:val="29.1 mm"/>
        </w:smartTagPr>
        <w:r>
          <w:t>29.1 mm</w:t>
        </w:r>
      </w:smartTag>
      <w:r>
        <w:t xml:space="preserve"> pour le mois </w:t>
      </w:r>
      <w:r w:rsidR="0054010F">
        <w:t>d’Avril</w:t>
      </w:r>
      <w:r>
        <w:t xml:space="preserve"> à </w:t>
      </w:r>
      <w:smartTag w:uri="urn:schemas-microsoft-com:office:smarttags" w:element="metricconverter">
        <w:smartTagPr>
          <w:attr w:name="ProductID" w:val="3.8 mm"/>
        </w:smartTagPr>
        <w:r>
          <w:t>3.8 mm</w:t>
        </w:r>
      </w:smartTag>
      <w:r>
        <w:t xml:space="preserve"> pour le mois de Juillet.</w:t>
      </w:r>
    </w:p>
    <w:p w:rsidR="006720D8" w:rsidRDefault="006720D8">
      <w:pPr>
        <w:spacing w:line="360" w:lineRule="auto"/>
        <w:ind w:left="540" w:right="327" w:firstLine="540"/>
        <w:jc w:val="both"/>
      </w:pPr>
      <w:r>
        <w:rPr>
          <w:u w:val="single"/>
        </w:rPr>
        <w:t>Naâma</w:t>
      </w:r>
      <w:r>
        <w:t xml:space="preserve"> : La pluviosité passe de </w:t>
      </w:r>
      <w:smartTag w:uri="urn:schemas-microsoft-com:office:smarttags" w:element="metricconverter">
        <w:smartTagPr>
          <w:attr w:name="ProductID" w:val="32.8 mm"/>
        </w:smartTagPr>
        <w:r>
          <w:t>32.8</w:t>
        </w:r>
        <w:r w:rsidR="00157C24">
          <w:t xml:space="preserve"> mm</w:t>
        </w:r>
      </w:smartTag>
      <w:r>
        <w:t xml:space="preserve"> pour le mois de Mars à </w:t>
      </w:r>
      <w:smartTag w:uri="urn:schemas-microsoft-com:office:smarttags" w:element="metricconverter">
        <w:smartTagPr>
          <w:attr w:name="ProductID" w:val="5.56 mm"/>
        </w:smartTagPr>
        <w:r>
          <w:t>5.56 mm</w:t>
        </w:r>
      </w:smartTag>
      <w:r>
        <w:t xml:space="preserve"> pour le mois de Juillet.</w:t>
      </w:r>
    </w:p>
    <w:p w:rsidR="006720D8" w:rsidRDefault="006720D8">
      <w:pPr>
        <w:spacing w:line="360" w:lineRule="auto"/>
        <w:ind w:left="540" w:right="327" w:firstLine="540"/>
        <w:jc w:val="both"/>
      </w:pPr>
      <w:r>
        <w:rPr>
          <w:u w:val="single"/>
        </w:rPr>
        <w:t>Méchria</w:t>
      </w:r>
      <w:r>
        <w:t xml:space="preserve"> : La pluviosité passe de </w:t>
      </w:r>
      <w:smartTag w:uri="urn:schemas-microsoft-com:office:smarttags" w:element="metricconverter">
        <w:smartTagPr>
          <w:attr w:name="ProductID" w:val="50.3 mm"/>
        </w:smartTagPr>
        <w:r>
          <w:t xml:space="preserve">50.3 </w:t>
        </w:r>
        <w:r w:rsidR="00157C24">
          <w:t>mm</w:t>
        </w:r>
      </w:smartTag>
      <w:r w:rsidR="00157C24">
        <w:t xml:space="preserve"> </w:t>
      </w:r>
      <w:r>
        <w:t xml:space="preserve">pour le mois de Mars à </w:t>
      </w:r>
      <w:smartTag w:uri="urn:schemas-microsoft-com:office:smarttags" w:element="metricconverter">
        <w:smartTagPr>
          <w:attr w:name="ProductID" w:val="6.2 mm"/>
        </w:smartTagPr>
        <w:r>
          <w:t>6.2 mm</w:t>
        </w:r>
      </w:smartTag>
      <w:r>
        <w:t xml:space="preserve"> pour le mois de Juillet.</w:t>
      </w:r>
    </w:p>
    <w:p w:rsidR="006720D8" w:rsidRDefault="006720D8">
      <w:pPr>
        <w:spacing w:line="360" w:lineRule="auto"/>
        <w:ind w:left="540" w:right="327" w:firstLine="540"/>
        <w:jc w:val="both"/>
      </w:pPr>
      <w:r>
        <w:t xml:space="preserve">On remarque que pour la zone Nord, le mois le plus arrosé est Novembre, alors que pour la zone </w:t>
      </w:r>
      <w:r w:rsidR="0054010F">
        <w:t>Sud,</w:t>
      </w:r>
      <w:r>
        <w:t xml:space="preserve"> la quantité importante des pluies tombe en Mars et Avril.</w:t>
      </w:r>
    </w:p>
    <w:p w:rsidR="006720D8" w:rsidRDefault="006720D8">
      <w:pPr>
        <w:spacing w:line="360" w:lineRule="auto"/>
        <w:ind w:left="540" w:right="327" w:firstLine="540"/>
        <w:jc w:val="both"/>
      </w:pPr>
      <w:r>
        <w:t>Le mois de Juillet r</w:t>
      </w:r>
      <w:r w:rsidR="0054010F">
        <w:t xml:space="preserve">este le plus sec pour la plupart </w:t>
      </w:r>
      <w:r>
        <w:t>des stations des deux zones.</w:t>
      </w:r>
    </w:p>
    <w:p w:rsidR="006720D8" w:rsidRDefault="006720D8">
      <w:pPr>
        <w:ind w:right="327"/>
        <w:jc w:val="both"/>
        <w:rPr>
          <w:i/>
          <w:iCs/>
        </w:rPr>
      </w:pPr>
    </w:p>
    <w:p w:rsidR="006720D8" w:rsidRDefault="006720D8">
      <w:pPr>
        <w:ind w:right="327"/>
        <w:jc w:val="both"/>
        <w:rPr>
          <w:i/>
          <w:iCs/>
        </w:rPr>
      </w:pPr>
    </w:p>
    <w:p w:rsidR="006720D8" w:rsidRDefault="006720D8">
      <w:pPr>
        <w:ind w:right="327"/>
        <w:jc w:val="both"/>
        <w:rPr>
          <w:i/>
          <w:iCs/>
        </w:rPr>
      </w:pPr>
    </w:p>
    <w:p w:rsidR="006720D8" w:rsidRDefault="006720D8">
      <w:pPr>
        <w:ind w:right="327"/>
        <w:jc w:val="both"/>
        <w:rPr>
          <w:i/>
          <w:iCs/>
        </w:rPr>
      </w:pPr>
    </w:p>
    <w:p w:rsidR="006720D8" w:rsidRDefault="006720D8">
      <w:pPr>
        <w:ind w:right="327"/>
        <w:jc w:val="both"/>
        <w:rPr>
          <w:i/>
          <w:iCs/>
        </w:rPr>
      </w:pPr>
    </w:p>
    <w:p w:rsidR="006720D8" w:rsidRDefault="006720D8">
      <w:pPr>
        <w:ind w:right="327"/>
        <w:jc w:val="both"/>
        <w:rPr>
          <w:i/>
          <w:iCs/>
        </w:rPr>
      </w:pPr>
    </w:p>
    <w:p w:rsidR="006720D8" w:rsidRDefault="006720D8">
      <w:pPr>
        <w:ind w:right="327"/>
        <w:jc w:val="both"/>
        <w:rPr>
          <w:i/>
          <w:iCs/>
        </w:rPr>
      </w:pPr>
    </w:p>
    <w:p w:rsidR="006720D8" w:rsidRDefault="006720D8">
      <w:pPr>
        <w:ind w:right="327"/>
        <w:jc w:val="both"/>
        <w:rPr>
          <w:i/>
          <w:iCs/>
        </w:rPr>
      </w:pPr>
    </w:p>
    <w:p w:rsidR="006720D8" w:rsidRDefault="006720D8">
      <w:pPr>
        <w:ind w:right="327"/>
        <w:jc w:val="both"/>
        <w:rPr>
          <w:i/>
          <w:iCs/>
        </w:rPr>
      </w:pPr>
    </w:p>
    <w:p w:rsidR="006720D8" w:rsidRDefault="006720D8">
      <w:pPr>
        <w:jc w:val="both"/>
        <w:rPr>
          <w:i/>
          <w:iCs/>
        </w:rPr>
      </w:pPr>
    </w:p>
    <w:p w:rsidR="006720D8" w:rsidRDefault="006720D8">
      <w:pPr>
        <w:jc w:val="both"/>
        <w:rPr>
          <w:i/>
          <w:iCs/>
        </w:rPr>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E41EE6" w:rsidRDefault="00E41EE6">
      <w:pPr>
        <w:pStyle w:val="Corpsdetexte"/>
      </w:pPr>
    </w:p>
    <w:p w:rsidR="00E41EE6" w:rsidRDefault="00E41EE6">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rPr>
          <w:sz w:val="28"/>
          <w:szCs w:val="28"/>
        </w:rPr>
      </w:pPr>
      <w:r>
        <w:rPr>
          <w:sz w:val="28"/>
          <w:szCs w:val="28"/>
        </w:rPr>
        <w:t>Tableau 02 : Précipitations moyennes mensuelles et annuelles (en mm) des stations situées au Nord de Tlemcen</w:t>
      </w:r>
    </w:p>
    <w:p w:rsidR="005532AE" w:rsidRDefault="005532AE">
      <w:pPr>
        <w:pStyle w:val="Corpsdetexte"/>
        <w:rPr>
          <w:sz w:val="28"/>
          <w:szCs w:val="28"/>
        </w:rPr>
      </w:pPr>
    </w:p>
    <w:tbl>
      <w:tblPr>
        <w:tblW w:w="10240" w:type="dxa"/>
        <w:tblInd w:w="-788" w:type="dxa"/>
        <w:tblCellMar>
          <w:left w:w="70" w:type="dxa"/>
          <w:right w:w="70" w:type="dxa"/>
        </w:tblCellMar>
        <w:tblLook w:val="0000"/>
      </w:tblPr>
      <w:tblGrid>
        <w:gridCol w:w="1371"/>
        <w:gridCol w:w="680"/>
        <w:gridCol w:w="680"/>
        <w:gridCol w:w="680"/>
        <w:gridCol w:w="680"/>
        <w:gridCol w:w="680"/>
        <w:gridCol w:w="639"/>
        <w:gridCol w:w="639"/>
        <w:gridCol w:w="639"/>
        <w:gridCol w:w="680"/>
        <w:gridCol w:w="680"/>
        <w:gridCol w:w="680"/>
        <w:gridCol w:w="680"/>
        <w:gridCol w:w="832"/>
      </w:tblGrid>
      <w:tr w:rsidR="0098189B">
        <w:trPr>
          <w:trHeight w:val="300"/>
        </w:trPr>
        <w:tc>
          <w:tcPr>
            <w:tcW w:w="1371" w:type="dxa"/>
            <w:vMerge w:val="restart"/>
            <w:tcBorders>
              <w:top w:val="single" w:sz="8" w:space="0" w:color="auto"/>
              <w:left w:val="single" w:sz="8" w:space="0" w:color="auto"/>
              <w:bottom w:val="single" w:sz="8" w:space="0" w:color="000000"/>
              <w:right w:val="single" w:sz="8" w:space="0" w:color="auto"/>
              <w:tl2br w:val="single" w:sz="4" w:space="0" w:color="auto"/>
            </w:tcBorders>
            <w:shd w:val="clear" w:color="auto" w:fill="auto"/>
            <w:vAlign w:val="center"/>
          </w:tcPr>
          <w:p w:rsidR="0098189B" w:rsidRDefault="0098189B">
            <w:pPr>
              <w:rPr>
                <w:sz w:val="20"/>
                <w:szCs w:val="20"/>
              </w:rPr>
            </w:pPr>
            <w:r>
              <w:rPr>
                <w:sz w:val="20"/>
                <w:szCs w:val="20"/>
              </w:rPr>
              <w:t xml:space="preserve">            Mois        Stations</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J</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F</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M</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A</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M</w:t>
            </w:r>
          </w:p>
        </w:tc>
        <w:tc>
          <w:tcPr>
            <w:tcW w:w="63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J</w:t>
            </w:r>
          </w:p>
        </w:tc>
        <w:tc>
          <w:tcPr>
            <w:tcW w:w="63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Jt</w:t>
            </w:r>
          </w:p>
        </w:tc>
        <w:tc>
          <w:tcPr>
            <w:tcW w:w="63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A</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S</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O</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N</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D</w:t>
            </w:r>
          </w:p>
        </w:tc>
        <w:tc>
          <w:tcPr>
            <w:tcW w:w="83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 xml:space="preserve">TOTAL </w:t>
            </w:r>
            <w:r>
              <w:t>(mm)</w:t>
            </w:r>
          </w:p>
        </w:tc>
      </w:tr>
      <w:tr w:rsidR="0098189B">
        <w:trPr>
          <w:trHeight w:val="270"/>
        </w:trPr>
        <w:tc>
          <w:tcPr>
            <w:tcW w:w="1371"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80"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80"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80"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80"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80"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39"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39"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39"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80"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80"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80"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80"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832"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r>
      <w:tr w:rsidR="0098189B">
        <w:trPr>
          <w:trHeight w:val="255"/>
        </w:trPr>
        <w:tc>
          <w:tcPr>
            <w:tcW w:w="1371" w:type="dxa"/>
            <w:tcBorders>
              <w:top w:val="nil"/>
              <w:left w:val="single" w:sz="8" w:space="0" w:color="auto"/>
              <w:bottom w:val="nil"/>
              <w:right w:val="single" w:sz="8" w:space="0" w:color="auto"/>
            </w:tcBorders>
            <w:shd w:val="clear" w:color="auto" w:fill="auto"/>
            <w:vAlign w:val="bottom"/>
          </w:tcPr>
          <w:p w:rsidR="0098189B" w:rsidRDefault="0098189B">
            <w:pPr>
              <w:jc w:val="center"/>
              <w:rPr>
                <w:sz w:val="20"/>
                <w:szCs w:val="20"/>
              </w:rPr>
            </w:pPr>
            <w:r>
              <w:rPr>
                <w:sz w:val="20"/>
                <w:szCs w:val="20"/>
              </w:rPr>
              <w:t>Zénata</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40.93</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43.81</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45.49</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32.29</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28.43</w:t>
            </w:r>
          </w:p>
        </w:tc>
        <w:tc>
          <w:tcPr>
            <w:tcW w:w="639"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6.46</w:t>
            </w:r>
          </w:p>
        </w:tc>
        <w:tc>
          <w:tcPr>
            <w:tcW w:w="639"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1.35</w:t>
            </w:r>
          </w:p>
        </w:tc>
        <w:tc>
          <w:tcPr>
            <w:tcW w:w="639"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2.18</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12.31</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20</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46.41</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36.3</w:t>
            </w:r>
          </w:p>
        </w:tc>
        <w:tc>
          <w:tcPr>
            <w:tcW w:w="832"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315.96</w:t>
            </w:r>
          </w:p>
        </w:tc>
      </w:tr>
      <w:tr w:rsidR="0098189B">
        <w:trPr>
          <w:trHeight w:val="270"/>
        </w:trPr>
        <w:tc>
          <w:tcPr>
            <w:tcW w:w="1371" w:type="dxa"/>
            <w:tcBorders>
              <w:top w:val="nil"/>
              <w:left w:val="single" w:sz="8" w:space="0" w:color="auto"/>
              <w:bottom w:val="single" w:sz="8" w:space="0" w:color="auto"/>
              <w:right w:val="single" w:sz="8" w:space="0" w:color="auto"/>
            </w:tcBorders>
            <w:shd w:val="clear" w:color="auto" w:fill="auto"/>
            <w:vAlign w:val="bottom"/>
          </w:tcPr>
          <w:p w:rsidR="0098189B" w:rsidRDefault="0098189B">
            <w:pPr>
              <w:jc w:val="center"/>
              <w:rPr>
                <w:sz w:val="20"/>
                <w:szCs w:val="20"/>
              </w:rPr>
            </w:pPr>
            <w:r>
              <w:rPr>
                <w:sz w:val="20"/>
                <w:szCs w:val="20"/>
              </w:rPr>
              <w:t>(1980- 2004)</w:t>
            </w:r>
          </w:p>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39" w:type="dxa"/>
            <w:vMerge/>
            <w:tcBorders>
              <w:top w:val="nil"/>
              <w:left w:val="single" w:sz="8" w:space="0" w:color="auto"/>
              <w:bottom w:val="single" w:sz="8" w:space="0" w:color="000000"/>
              <w:right w:val="single" w:sz="8" w:space="0" w:color="auto"/>
            </w:tcBorders>
            <w:vAlign w:val="center"/>
          </w:tcPr>
          <w:p w:rsidR="0098189B" w:rsidRDefault="0098189B"/>
        </w:tc>
        <w:tc>
          <w:tcPr>
            <w:tcW w:w="639" w:type="dxa"/>
            <w:vMerge/>
            <w:tcBorders>
              <w:top w:val="nil"/>
              <w:left w:val="single" w:sz="8" w:space="0" w:color="auto"/>
              <w:bottom w:val="single" w:sz="8" w:space="0" w:color="000000"/>
              <w:right w:val="single" w:sz="8" w:space="0" w:color="auto"/>
            </w:tcBorders>
            <w:vAlign w:val="center"/>
          </w:tcPr>
          <w:p w:rsidR="0098189B" w:rsidRDefault="0098189B"/>
        </w:tc>
        <w:tc>
          <w:tcPr>
            <w:tcW w:w="639"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832" w:type="dxa"/>
            <w:vMerge/>
            <w:tcBorders>
              <w:top w:val="nil"/>
              <w:left w:val="single" w:sz="8" w:space="0" w:color="auto"/>
              <w:bottom w:val="single" w:sz="8" w:space="0" w:color="000000"/>
              <w:right w:val="single" w:sz="8" w:space="0" w:color="auto"/>
            </w:tcBorders>
            <w:vAlign w:val="center"/>
          </w:tcPr>
          <w:p w:rsidR="0098189B" w:rsidRDefault="0098189B"/>
        </w:tc>
      </w:tr>
      <w:tr w:rsidR="0098189B">
        <w:trPr>
          <w:trHeight w:val="255"/>
        </w:trPr>
        <w:tc>
          <w:tcPr>
            <w:tcW w:w="1371" w:type="dxa"/>
            <w:tcBorders>
              <w:top w:val="nil"/>
              <w:left w:val="single" w:sz="8" w:space="0" w:color="auto"/>
              <w:bottom w:val="nil"/>
              <w:right w:val="single" w:sz="8" w:space="0" w:color="auto"/>
            </w:tcBorders>
            <w:shd w:val="clear" w:color="auto" w:fill="auto"/>
            <w:vAlign w:val="bottom"/>
          </w:tcPr>
          <w:p w:rsidR="0098189B" w:rsidRDefault="0098189B">
            <w:pPr>
              <w:bidi/>
              <w:jc w:val="center"/>
              <w:rPr>
                <w:sz w:val="20"/>
                <w:szCs w:val="20"/>
              </w:rPr>
            </w:pPr>
            <w:r>
              <w:rPr>
                <w:sz w:val="20"/>
                <w:szCs w:val="20"/>
              </w:rPr>
              <w:t>Béni-Saf</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51.05</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55.57</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39.77</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35.70</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25.68</w:t>
            </w:r>
          </w:p>
        </w:tc>
        <w:tc>
          <w:tcPr>
            <w:tcW w:w="639"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8.12</w:t>
            </w:r>
          </w:p>
        </w:tc>
        <w:tc>
          <w:tcPr>
            <w:tcW w:w="639"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2.70</w:t>
            </w:r>
          </w:p>
        </w:tc>
        <w:tc>
          <w:tcPr>
            <w:tcW w:w="639"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1.66</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15.05</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25.91</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57.94</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40.36</w:t>
            </w:r>
          </w:p>
        </w:tc>
        <w:tc>
          <w:tcPr>
            <w:tcW w:w="832"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r>
              <w:t>359.51</w:t>
            </w:r>
          </w:p>
        </w:tc>
      </w:tr>
      <w:tr w:rsidR="0098189B">
        <w:trPr>
          <w:trHeight w:val="270"/>
        </w:trPr>
        <w:tc>
          <w:tcPr>
            <w:tcW w:w="1371" w:type="dxa"/>
            <w:tcBorders>
              <w:top w:val="nil"/>
              <w:left w:val="single" w:sz="8" w:space="0" w:color="auto"/>
              <w:bottom w:val="single" w:sz="8" w:space="0" w:color="auto"/>
              <w:right w:val="single" w:sz="8" w:space="0" w:color="auto"/>
            </w:tcBorders>
            <w:shd w:val="clear" w:color="auto" w:fill="auto"/>
            <w:vAlign w:val="bottom"/>
          </w:tcPr>
          <w:p w:rsidR="0098189B" w:rsidRDefault="0098189B">
            <w:pPr>
              <w:bidi/>
              <w:jc w:val="center"/>
              <w:rPr>
                <w:sz w:val="20"/>
                <w:szCs w:val="20"/>
              </w:rPr>
            </w:pPr>
            <w:r>
              <w:rPr>
                <w:sz w:val="20"/>
                <w:szCs w:val="20"/>
              </w:rPr>
              <w:t>(1980–2004)</w:t>
            </w:r>
          </w:p>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39" w:type="dxa"/>
            <w:vMerge/>
            <w:tcBorders>
              <w:top w:val="nil"/>
              <w:left w:val="single" w:sz="8" w:space="0" w:color="auto"/>
              <w:bottom w:val="single" w:sz="8" w:space="0" w:color="000000"/>
              <w:right w:val="single" w:sz="8" w:space="0" w:color="auto"/>
            </w:tcBorders>
            <w:vAlign w:val="center"/>
          </w:tcPr>
          <w:p w:rsidR="0098189B" w:rsidRDefault="0098189B"/>
        </w:tc>
        <w:tc>
          <w:tcPr>
            <w:tcW w:w="639" w:type="dxa"/>
            <w:vMerge/>
            <w:tcBorders>
              <w:top w:val="nil"/>
              <w:left w:val="single" w:sz="8" w:space="0" w:color="auto"/>
              <w:bottom w:val="single" w:sz="8" w:space="0" w:color="000000"/>
              <w:right w:val="single" w:sz="8" w:space="0" w:color="auto"/>
            </w:tcBorders>
            <w:vAlign w:val="center"/>
          </w:tcPr>
          <w:p w:rsidR="0098189B" w:rsidRDefault="0098189B"/>
        </w:tc>
        <w:tc>
          <w:tcPr>
            <w:tcW w:w="639"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832" w:type="dxa"/>
            <w:vMerge/>
            <w:tcBorders>
              <w:top w:val="nil"/>
              <w:left w:val="single" w:sz="8" w:space="0" w:color="auto"/>
              <w:bottom w:val="single" w:sz="8" w:space="0" w:color="000000"/>
              <w:right w:val="single" w:sz="8" w:space="0" w:color="auto"/>
            </w:tcBorders>
            <w:vAlign w:val="center"/>
          </w:tcPr>
          <w:p w:rsidR="0098189B" w:rsidRDefault="0098189B"/>
        </w:tc>
      </w:tr>
      <w:tr w:rsidR="0098189B">
        <w:trPr>
          <w:trHeight w:val="255"/>
        </w:trPr>
        <w:tc>
          <w:tcPr>
            <w:tcW w:w="1371" w:type="dxa"/>
            <w:tcBorders>
              <w:top w:val="nil"/>
              <w:left w:val="single" w:sz="8" w:space="0" w:color="auto"/>
              <w:bottom w:val="nil"/>
              <w:right w:val="single" w:sz="8" w:space="0" w:color="auto"/>
            </w:tcBorders>
            <w:shd w:val="clear" w:color="auto" w:fill="auto"/>
            <w:vAlign w:val="bottom"/>
          </w:tcPr>
          <w:p w:rsidR="0098189B" w:rsidRDefault="0098189B">
            <w:pPr>
              <w:jc w:val="center"/>
              <w:rPr>
                <w:sz w:val="20"/>
                <w:szCs w:val="20"/>
              </w:rPr>
            </w:pPr>
            <w:r>
              <w:rPr>
                <w:sz w:val="20"/>
                <w:szCs w:val="20"/>
              </w:rPr>
              <w:t>Sénia</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38.2</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47.85</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40.69</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24.89</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24.34</w:t>
            </w:r>
          </w:p>
        </w:tc>
        <w:tc>
          <w:tcPr>
            <w:tcW w:w="639"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3.17</w:t>
            </w:r>
          </w:p>
        </w:tc>
        <w:tc>
          <w:tcPr>
            <w:tcW w:w="639"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0.59</w:t>
            </w:r>
          </w:p>
        </w:tc>
        <w:tc>
          <w:tcPr>
            <w:tcW w:w="639"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2.84</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13.17</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25.71</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58.1</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40.85</w:t>
            </w:r>
          </w:p>
        </w:tc>
        <w:tc>
          <w:tcPr>
            <w:tcW w:w="832"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320.4</w:t>
            </w:r>
          </w:p>
        </w:tc>
      </w:tr>
      <w:tr w:rsidR="0098189B">
        <w:trPr>
          <w:trHeight w:val="270"/>
        </w:trPr>
        <w:tc>
          <w:tcPr>
            <w:tcW w:w="1371" w:type="dxa"/>
            <w:tcBorders>
              <w:top w:val="nil"/>
              <w:left w:val="single" w:sz="8" w:space="0" w:color="auto"/>
              <w:bottom w:val="single" w:sz="8" w:space="0" w:color="auto"/>
              <w:right w:val="single" w:sz="8" w:space="0" w:color="auto"/>
            </w:tcBorders>
            <w:shd w:val="clear" w:color="auto" w:fill="auto"/>
            <w:vAlign w:val="bottom"/>
          </w:tcPr>
          <w:p w:rsidR="0098189B" w:rsidRDefault="0098189B">
            <w:pPr>
              <w:jc w:val="center"/>
              <w:rPr>
                <w:sz w:val="20"/>
                <w:szCs w:val="20"/>
              </w:rPr>
            </w:pPr>
            <w:r>
              <w:rPr>
                <w:sz w:val="20"/>
                <w:szCs w:val="20"/>
              </w:rPr>
              <w:t>(1991 – 2004)</w:t>
            </w:r>
          </w:p>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39" w:type="dxa"/>
            <w:vMerge/>
            <w:tcBorders>
              <w:top w:val="nil"/>
              <w:left w:val="single" w:sz="8" w:space="0" w:color="auto"/>
              <w:bottom w:val="single" w:sz="8" w:space="0" w:color="000000"/>
              <w:right w:val="single" w:sz="8" w:space="0" w:color="auto"/>
            </w:tcBorders>
            <w:vAlign w:val="center"/>
          </w:tcPr>
          <w:p w:rsidR="0098189B" w:rsidRDefault="0098189B"/>
        </w:tc>
        <w:tc>
          <w:tcPr>
            <w:tcW w:w="639" w:type="dxa"/>
            <w:vMerge/>
            <w:tcBorders>
              <w:top w:val="nil"/>
              <w:left w:val="single" w:sz="8" w:space="0" w:color="auto"/>
              <w:bottom w:val="single" w:sz="8" w:space="0" w:color="000000"/>
              <w:right w:val="single" w:sz="8" w:space="0" w:color="auto"/>
            </w:tcBorders>
            <w:vAlign w:val="center"/>
          </w:tcPr>
          <w:p w:rsidR="0098189B" w:rsidRDefault="0098189B"/>
        </w:tc>
        <w:tc>
          <w:tcPr>
            <w:tcW w:w="639"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832" w:type="dxa"/>
            <w:vMerge/>
            <w:tcBorders>
              <w:top w:val="nil"/>
              <w:left w:val="single" w:sz="8" w:space="0" w:color="auto"/>
              <w:bottom w:val="single" w:sz="8" w:space="0" w:color="000000"/>
              <w:right w:val="single" w:sz="8" w:space="0" w:color="auto"/>
            </w:tcBorders>
            <w:vAlign w:val="center"/>
          </w:tcPr>
          <w:p w:rsidR="0098189B" w:rsidRDefault="0098189B"/>
        </w:tc>
      </w:tr>
    </w:tbl>
    <w:p w:rsidR="006720D8" w:rsidRDefault="006720D8">
      <w:pPr>
        <w:spacing w:line="360" w:lineRule="auto"/>
        <w:ind w:firstLine="709"/>
        <w:jc w:val="both"/>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rPr>
          <w:sz w:val="28"/>
          <w:szCs w:val="28"/>
        </w:rPr>
      </w:pPr>
    </w:p>
    <w:p w:rsidR="006720D8" w:rsidRDefault="006720D8">
      <w:pPr>
        <w:pStyle w:val="Corpsdetexte"/>
        <w:rPr>
          <w:sz w:val="28"/>
          <w:szCs w:val="28"/>
        </w:rPr>
      </w:pPr>
    </w:p>
    <w:p w:rsidR="006720D8" w:rsidRDefault="006720D8">
      <w:pPr>
        <w:pStyle w:val="Corpsdetexte"/>
        <w:rPr>
          <w:sz w:val="28"/>
          <w:szCs w:val="28"/>
        </w:rPr>
      </w:pPr>
      <w:r>
        <w:rPr>
          <w:sz w:val="28"/>
          <w:szCs w:val="28"/>
        </w:rPr>
        <w:t>Tableau 03 : Précipitations moyennes mensuelles et annuelles (en mm) des stations situées au Sud de Tlemcen</w:t>
      </w:r>
    </w:p>
    <w:p w:rsidR="005532AE" w:rsidRDefault="005532AE">
      <w:pPr>
        <w:pStyle w:val="Corpsdetexte"/>
        <w:rPr>
          <w:sz w:val="28"/>
          <w:szCs w:val="28"/>
        </w:rPr>
      </w:pPr>
    </w:p>
    <w:tbl>
      <w:tblPr>
        <w:tblW w:w="10240" w:type="dxa"/>
        <w:tblInd w:w="-788" w:type="dxa"/>
        <w:tblCellMar>
          <w:left w:w="70" w:type="dxa"/>
          <w:right w:w="70" w:type="dxa"/>
        </w:tblCellMar>
        <w:tblLook w:val="0000"/>
      </w:tblPr>
      <w:tblGrid>
        <w:gridCol w:w="1411"/>
        <w:gridCol w:w="680"/>
        <w:gridCol w:w="646"/>
        <w:gridCol w:w="647"/>
        <w:gridCol w:w="647"/>
        <w:gridCol w:w="680"/>
        <w:gridCol w:w="680"/>
        <w:gridCol w:w="680"/>
        <w:gridCol w:w="680"/>
        <w:gridCol w:w="680"/>
        <w:gridCol w:w="647"/>
        <w:gridCol w:w="647"/>
        <w:gridCol w:w="680"/>
        <w:gridCol w:w="835"/>
      </w:tblGrid>
      <w:tr w:rsidR="0098189B">
        <w:trPr>
          <w:trHeight w:val="300"/>
        </w:trPr>
        <w:tc>
          <w:tcPr>
            <w:tcW w:w="1411" w:type="dxa"/>
            <w:vMerge w:val="restart"/>
            <w:tcBorders>
              <w:top w:val="single" w:sz="8" w:space="0" w:color="auto"/>
              <w:left w:val="single" w:sz="8" w:space="0" w:color="auto"/>
              <w:bottom w:val="single" w:sz="8" w:space="0" w:color="000000"/>
              <w:right w:val="single" w:sz="8" w:space="0" w:color="auto"/>
              <w:tl2br w:val="single" w:sz="4" w:space="0" w:color="auto"/>
            </w:tcBorders>
            <w:shd w:val="clear" w:color="auto" w:fill="auto"/>
          </w:tcPr>
          <w:p w:rsidR="0098189B" w:rsidRDefault="0098189B">
            <w:pPr>
              <w:rPr>
                <w:sz w:val="20"/>
                <w:szCs w:val="20"/>
              </w:rPr>
            </w:pPr>
            <w:r>
              <w:rPr>
                <w:sz w:val="20"/>
                <w:szCs w:val="20"/>
              </w:rPr>
              <w:t xml:space="preserve">            Mois        Stations</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J</w:t>
            </w:r>
          </w:p>
        </w:tc>
        <w:tc>
          <w:tcPr>
            <w:tcW w:w="64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F</w:t>
            </w:r>
          </w:p>
        </w:tc>
        <w:tc>
          <w:tcPr>
            <w:tcW w:w="64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M</w:t>
            </w:r>
          </w:p>
        </w:tc>
        <w:tc>
          <w:tcPr>
            <w:tcW w:w="64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A</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M</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J</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Jt</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A</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S</w:t>
            </w:r>
          </w:p>
        </w:tc>
        <w:tc>
          <w:tcPr>
            <w:tcW w:w="64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O</w:t>
            </w:r>
          </w:p>
        </w:tc>
        <w:tc>
          <w:tcPr>
            <w:tcW w:w="64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N</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D</w:t>
            </w:r>
          </w:p>
        </w:tc>
        <w:tc>
          <w:tcPr>
            <w:tcW w:w="83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8189B" w:rsidRDefault="0098189B">
            <w:pPr>
              <w:jc w:val="center"/>
              <w:rPr>
                <w:sz w:val="20"/>
                <w:szCs w:val="20"/>
              </w:rPr>
            </w:pPr>
            <w:r>
              <w:rPr>
                <w:sz w:val="20"/>
                <w:szCs w:val="20"/>
              </w:rPr>
              <w:t xml:space="preserve">TOTAL </w:t>
            </w:r>
            <w:r>
              <w:t>(mm)</w:t>
            </w:r>
          </w:p>
        </w:tc>
      </w:tr>
      <w:tr w:rsidR="0098189B">
        <w:trPr>
          <w:trHeight w:val="270"/>
        </w:trPr>
        <w:tc>
          <w:tcPr>
            <w:tcW w:w="1411"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80"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46"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47"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47"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80"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80"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80"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80"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80"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47"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47"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680"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c>
          <w:tcPr>
            <w:tcW w:w="835" w:type="dxa"/>
            <w:vMerge/>
            <w:tcBorders>
              <w:top w:val="single" w:sz="8" w:space="0" w:color="auto"/>
              <w:left w:val="single" w:sz="8" w:space="0" w:color="auto"/>
              <w:bottom w:val="single" w:sz="8" w:space="0" w:color="000000"/>
              <w:right w:val="single" w:sz="8" w:space="0" w:color="auto"/>
            </w:tcBorders>
            <w:vAlign w:val="center"/>
          </w:tcPr>
          <w:p w:rsidR="0098189B" w:rsidRDefault="0098189B">
            <w:pPr>
              <w:rPr>
                <w:sz w:val="20"/>
                <w:szCs w:val="20"/>
              </w:rPr>
            </w:pPr>
          </w:p>
        </w:tc>
      </w:tr>
      <w:tr w:rsidR="0098189B">
        <w:trPr>
          <w:trHeight w:val="255"/>
        </w:trPr>
        <w:tc>
          <w:tcPr>
            <w:tcW w:w="1411" w:type="dxa"/>
            <w:tcBorders>
              <w:top w:val="nil"/>
              <w:left w:val="single" w:sz="8" w:space="0" w:color="auto"/>
              <w:bottom w:val="nil"/>
              <w:right w:val="single" w:sz="8" w:space="0" w:color="auto"/>
            </w:tcBorders>
            <w:shd w:val="clear" w:color="auto" w:fill="auto"/>
          </w:tcPr>
          <w:p w:rsidR="0098189B" w:rsidRDefault="0098189B">
            <w:pPr>
              <w:jc w:val="center"/>
              <w:rPr>
                <w:sz w:val="20"/>
                <w:szCs w:val="20"/>
              </w:rPr>
            </w:pPr>
            <w:r>
              <w:rPr>
                <w:sz w:val="20"/>
                <w:szCs w:val="20"/>
              </w:rPr>
              <w:t>El-Aricha</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25.2</w:t>
            </w:r>
          </w:p>
        </w:tc>
        <w:tc>
          <w:tcPr>
            <w:tcW w:w="646"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18.5</w:t>
            </w:r>
          </w:p>
        </w:tc>
        <w:tc>
          <w:tcPr>
            <w:tcW w:w="647"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32</w:t>
            </w:r>
          </w:p>
        </w:tc>
        <w:tc>
          <w:tcPr>
            <w:tcW w:w="647"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29.1</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20.02</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6.6</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3.8</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10.4</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15.2</w:t>
            </w:r>
          </w:p>
        </w:tc>
        <w:tc>
          <w:tcPr>
            <w:tcW w:w="647"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15.5</w:t>
            </w:r>
          </w:p>
        </w:tc>
        <w:tc>
          <w:tcPr>
            <w:tcW w:w="647"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21.9</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9.6</w:t>
            </w:r>
          </w:p>
        </w:tc>
        <w:tc>
          <w:tcPr>
            <w:tcW w:w="835"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207.82</w:t>
            </w:r>
          </w:p>
        </w:tc>
      </w:tr>
      <w:tr w:rsidR="0098189B">
        <w:trPr>
          <w:trHeight w:val="270"/>
        </w:trPr>
        <w:tc>
          <w:tcPr>
            <w:tcW w:w="1411" w:type="dxa"/>
            <w:tcBorders>
              <w:top w:val="nil"/>
              <w:left w:val="single" w:sz="8" w:space="0" w:color="auto"/>
              <w:bottom w:val="single" w:sz="8" w:space="0" w:color="auto"/>
              <w:right w:val="single" w:sz="8" w:space="0" w:color="auto"/>
            </w:tcBorders>
            <w:shd w:val="clear" w:color="auto" w:fill="auto"/>
          </w:tcPr>
          <w:p w:rsidR="0098189B" w:rsidRDefault="0098189B">
            <w:pPr>
              <w:jc w:val="center"/>
              <w:rPr>
                <w:sz w:val="20"/>
                <w:szCs w:val="20"/>
              </w:rPr>
            </w:pPr>
            <w:r>
              <w:rPr>
                <w:sz w:val="20"/>
                <w:szCs w:val="20"/>
              </w:rPr>
              <w:t>(1987- 1997)</w:t>
            </w:r>
          </w:p>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46" w:type="dxa"/>
            <w:vMerge/>
            <w:tcBorders>
              <w:top w:val="nil"/>
              <w:left w:val="single" w:sz="8" w:space="0" w:color="auto"/>
              <w:bottom w:val="single" w:sz="8" w:space="0" w:color="000000"/>
              <w:right w:val="single" w:sz="8" w:space="0" w:color="auto"/>
            </w:tcBorders>
            <w:vAlign w:val="center"/>
          </w:tcPr>
          <w:p w:rsidR="0098189B" w:rsidRDefault="0098189B"/>
        </w:tc>
        <w:tc>
          <w:tcPr>
            <w:tcW w:w="647" w:type="dxa"/>
            <w:vMerge/>
            <w:tcBorders>
              <w:top w:val="nil"/>
              <w:left w:val="single" w:sz="8" w:space="0" w:color="auto"/>
              <w:bottom w:val="single" w:sz="8" w:space="0" w:color="000000"/>
              <w:right w:val="single" w:sz="8" w:space="0" w:color="auto"/>
            </w:tcBorders>
            <w:vAlign w:val="center"/>
          </w:tcPr>
          <w:p w:rsidR="0098189B" w:rsidRDefault="0098189B"/>
        </w:tc>
        <w:tc>
          <w:tcPr>
            <w:tcW w:w="647"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47" w:type="dxa"/>
            <w:vMerge/>
            <w:tcBorders>
              <w:top w:val="nil"/>
              <w:left w:val="single" w:sz="8" w:space="0" w:color="auto"/>
              <w:bottom w:val="single" w:sz="8" w:space="0" w:color="000000"/>
              <w:right w:val="single" w:sz="8" w:space="0" w:color="auto"/>
            </w:tcBorders>
            <w:vAlign w:val="center"/>
          </w:tcPr>
          <w:p w:rsidR="0098189B" w:rsidRDefault="0098189B"/>
        </w:tc>
        <w:tc>
          <w:tcPr>
            <w:tcW w:w="647"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835" w:type="dxa"/>
            <w:vMerge/>
            <w:tcBorders>
              <w:top w:val="nil"/>
              <w:left w:val="single" w:sz="8" w:space="0" w:color="auto"/>
              <w:bottom w:val="single" w:sz="8" w:space="0" w:color="000000"/>
              <w:right w:val="single" w:sz="8" w:space="0" w:color="auto"/>
            </w:tcBorders>
            <w:vAlign w:val="center"/>
          </w:tcPr>
          <w:p w:rsidR="0098189B" w:rsidRDefault="0098189B"/>
        </w:tc>
      </w:tr>
      <w:tr w:rsidR="0098189B">
        <w:trPr>
          <w:trHeight w:val="255"/>
        </w:trPr>
        <w:tc>
          <w:tcPr>
            <w:tcW w:w="1411" w:type="dxa"/>
            <w:tcBorders>
              <w:top w:val="nil"/>
              <w:left w:val="single" w:sz="8" w:space="0" w:color="auto"/>
              <w:bottom w:val="nil"/>
              <w:right w:val="single" w:sz="8" w:space="0" w:color="auto"/>
            </w:tcBorders>
            <w:shd w:val="clear" w:color="auto" w:fill="auto"/>
          </w:tcPr>
          <w:p w:rsidR="0098189B" w:rsidRDefault="0098189B">
            <w:pPr>
              <w:bidi/>
              <w:jc w:val="center"/>
              <w:rPr>
                <w:sz w:val="20"/>
                <w:szCs w:val="20"/>
              </w:rPr>
            </w:pPr>
            <w:r>
              <w:rPr>
                <w:sz w:val="20"/>
                <w:szCs w:val="20"/>
              </w:rPr>
              <w:t>Naâma</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11.78</w:t>
            </w:r>
          </w:p>
        </w:tc>
        <w:tc>
          <w:tcPr>
            <w:tcW w:w="646"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15.1</w:t>
            </w:r>
          </w:p>
        </w:tc>
        <w:tc>
          <w:tcPr>
            <w:tcW w:w="647"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32.8</w:t>
            </w:r>
          </w:p>
        </w:tc>
        <w:tc>
          <w:tcPr>
            <w:tcW w:w="647"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19.1</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15.25</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12.46</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05.56</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15.70</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18.04</w:t>
            </w:r>
          </w:p>
        </w:tc>
        <w:tc>
          <w:tcPr>
            <w:tcW w:w="647"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22.2</w:t>
            </w:r>
          </w:p>
        </w:tc>
        <w:tc>
          <w:tcPr>
            <w:tcW w:w="647"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15</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10.51</w:t>
            </w:r>
          </w:p>
        </w:tc>
        <w:tc>
          <w:tcPr>
            <w:tcW w:w="835"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193.5</w:t>
            </w:r>
          </w:p>
        </w:tc>
      </w:tr>
      <w:tr w:rsidR="0098189B">
        <w:trPr>
          <w:trHeight w:val="270"/>
        </w:trPr>
        <w:tc>
          <w:tcPr>
            <w:tcW w:w="1411" w:type="dxa"/>
            <w:tcBorders>
              <w:top w:val="nil"/>
              <w:left w:val="single" w:sz="8" w:space="0" w:color="auto"/>
              <w:bottom w:val="single" w:sz="8" w:space="0" w:color="auto"/>
              <w:right w:val="single" w:sz="8" w:space="0" w:color="auto"/>
            </w:tcBorders>
            <w:shd w:val="clear" w:color="auto" w:fill="auto"/>
          </w:tcPr>
          <w:p w:rsidR="0098189B" w:rsidRDefault="0098189B">
            <w:pPr>
              <w:bidi/>
              <w:jc w:val="center"/>
              <w:rPr>
                <w:sz w:val="20"/>
                <w:szCs w:val="20"/>
              </w:rPr>
            </w:pPr>
            <w:r>
              <w:rPr>
                <w:sz w:val="20"/>
                <w:szCs w:val="20"/>
              </w:rPr>
              <w:t>(1987–2004)</w:t>
            </w:r>
          </w:p>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46" w:type="dxa"/>
            <w:vMerge/>
            <w:tcBorders>
              <w:top w:val="nil"/>
              <w:left w:val="single" w:sz="8" w:space="0" w:color="auto"/>
              <w:bottom w:val="single" w:sz="8" w:space="0" w:color="000000"/>
              <w:right w:val="single" w:sz="8" w:space="0" w:color="auto"/>
            </w:tcBorders>
            <w:vAlign w:val="center"/>
          </w:tcPr>
          <w:p w:rsidR="0098189B" w:rsidRDefault="0098189B"/>
        </w:tc>
        <w:tc>
          <w:tcPr>
            <w:tcW w:w="647" w:type="dxa"/>
            <w:vMerge/>
            <w:tcBorders>
              <w:top w:val="nil"/>
              <w:left w:val="single" w:sz="8" w:space="0" w:color="auto"/>
              <w:bottom w:val="single" w:sz="8" w:space="0" w:color="000000"/>
              <w:right w:val="single" w:sz="8" w:space="0" w:color="auto"/>
            </w:tcBorders>
            <w:vAlign w:val="center"/>
          </w:tcPr>
          <w:p w:rsidR="0098189B" w:rsidRDefault="0098189B"/>
        </w:tc>
        <w:tc>
          <w:tcPr>
            <w:tcW w:w="647"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47" w:type="dxa"/>
            <w:vMerge/>
            <w:tcBorders>
              <w:top w:val="nil"/>
              <w:left w:val="single" w:sz="8" w:space="0" w:color="auto"/>
              <w:bottom w:val="single" w:sz="8" w:space="0" w:color="000000"/>
              <w:right w:val="single" w:sz="8" w:space="0" w:color="auto"/>
            </w:tcBorders>
            <w:vAlign w:val="center"/>
          </w:tcPr>
          <w:p w:rsidR="0098189B" w:rsidRDefault="0098189B"/>
        </w:tc>
        <w:tc>
          <w:tcPr>
            <w:tcW w:w="647"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835" w:type="dxa"/>
            <w:vMerge/>
            <w:tcBorders>
              <w:top w:val="nil"/>
              <w:left w:val="single" w:sz="8" w:space="0" w:color="auto"/>
              <w:bottom w:val="single" w:sz="8" w:space="0" w:color="000000"/>
              <w:right w:val="single" w:sz="8" w:space="0" w:color="auto"/>
            </w:tcBorders>
            <w:vAlign w:val="center"/>
          </w:tcPr>
          <w:p w:rsidR="0098189B" w:rsidRDefault="0098189B"/>
        </w:tc>
      </w:tr>
      <w:tr w:rsidR="0098189B">
        <w:trPr>
          <w:trHeight w:val="255"/>
        </w:trPr>
        <w:tc>
          <w:tcPr>
            <w:tcW w:w="1411" w:type="dxa"/>
            <w:tcBorders>
              <w:top w:val="nil"/>
              <w:left w:val="single" w:sz="8" w:space="0" w:color="auto"/>
              <w:bottom w:val="nil"/>
              <w:right w:val="single" w:sz="8" w:space="0" w:color="auto"/>
            </w:tcBorders>
            <w:shd w:val="clear" w:color="auto" w:fill="auto"/>
          </w:tcPr>
          <w:p w:rsidR="0098189B" w:rsidRDefault="0098189B">
            <w:pPr>
              <w:jc w:val="center"/>
              <w:rPr>
                <w:sz w:val="20"/>
                <w:szCs w:val="20"/>
              </w:rPr>
            </w:pPr>
            <w:r>
              <w:rPr>
                <w:sz w:val="20"/>
                <w:szCs w:val="20"/>
              </w:rPr>
              <w:t>Méchria</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24.1</w:t>
            </w:r>
          </w:p>
        </w:tc>
        <w:tc>
          <w:tcPr>
            <w:tcW w:w="646"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20.5</w:t>
            </w:r>
          </w:p>
        </w:tc>
        <w:tc>
          <w:tcPr>
            <w:tcW w:w="647"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50.3</w:t>
            </w:r>
          </w:p>
        </w:tc>
        <w:tc>
          <w:tcPr>
            <w:tcW w:w="647"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27.5</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21.9</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15.7</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6.2</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10.49</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22.6</w:t>
            </w:r>
          </w:p>
        </w:tc>
        <w:tc>
          <w:tcPr>
            <w:tcW w:w="647"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19.8</w:t>
            </w:r>
          </w:p>
        </w:tc>
        <w:tc>
          <w:tcPr>
            <w:tcW w:w="647"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15.3</w:t>
            </w:r>
          </w:p>
        </w:tc>
        <w:tc>
          <w:tcPr>
            <w:tcW w:w="680"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13.6</w:t>
            </w:r>
          </w:p>
        </w:tc>
        <w:tc>
          <w:tcPr>
            <w:tcW w:w="835" w:type="dxa"/>
            <w:vMerge w:val="restart"/>
            <w:tcBorders>
              <w:top w:val="nil"/>
              <w:left w:val="single" w:sz="8" w:space="0" w:color="auto"/>
              <w:bottom w:val="single" w:sz="8" w:space="0" w:color="000000"/>
              <w:right w:val="single" w:sz="8" w:space="0" w:color="auto"/>
            </w:tcBorders>
            <w:shd w:val="clear" w:color="auto" w:fill="auto"/>
            <w:vAlign w:val="center"/>
          </w:tcPr>
          <w:p w:rsidR="0098189B" w:rsidRDefault="0098189B">
            <w:pPr>
              <w:jc w:val="center"/>
            </w:pPr>
            <w:r>
              <w:t>248.3</w:t>
            </w:r>
          </w:p>
        </w:tc>
      </w:tr>
      <w:tr w:rsidR="0098189B">
        <w:trPr>
          <w:trHeight w:val="270"/>
        </w:trPr>
        <w:tc>
          <w:tcPr>
            <w:tcW w:w="1411" w:type="dxa"/>
            <w:tcBorders>
              <w:top w:val="nil"/>
              <w:left w:val="single" w:sz="8" w:space="0" w:color="auto"/>
              <w:bottom w:val="single" w:sz="8" w:space="0" w:color="auto"/>
              <w:right w:val="single" w:sz="8" w:space="0" w:color="auto"/>
            </w:tcBorders>
            <w:shd w:val="clear" w:color="auto" w:fill="auto"/>
          </w:tcPr>
          <w:p w:rsidR="0098189B" w:rsidRDefault="0098189B">
            <w:pPr>
              <w:jc w:val="center"/>
              <w:rPr>
                <w:sz w:val="20"/>
                <w:szCs w:val="20"/>
              </w:rPr>
            </w:pPr>
            <w:r>
              <w:rPr>
                <w:sz w:val="20"/>
                <w:szCs w:val="20"/>
              </w:rPr>
              <w:t>(1987 – 2004)</w:t>
            </w:r>
          </w:p>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46" w:type="dxa"/>
            <w:vMerge/>
            <w:tcBorders>
              <w:top w:val="nil"/>
              <w:left w:val="single" w:sz="8" w:space="0" w:color="auto"/>
              <w:bottom w:val="single" w:sz="8" w:space="0" w:color="000000"/>
              <w:right w:val="single" w:sz="8" w:space="0" w:color="auto"/>
            </w:tcBorders>
            <w:vAlign w:val="center"/>
          </w:tcPr>
          <w:p w:rsidR="0098189B" w:rsidRDefault="0098189B"/>
        </w:tc>
        <w:tc>
          <w:tcPr>
            <w:tcW w:w="647" w:type="dxa"/>
            <w:vMerge/>
            <w:tcBorders>
              <w:top w:val="nil"/>
              <w:left w:val="single" w:sz="8" w:space="0" w:color="auto"/>
              <w:bottom w:val="single" w:sz="8" w:space="0" w:color="000000"/>
              <w:right w:val="single" w:sz="8" w:space="0" w:color="auto"/>
            </w:tcBorders>
            <w:vAlign w:val="center"/>
          </w:tcPr>
          <w:p w:rsidR="0098189B" w:rsidRDefault="0098189B"/>
        </w:tc>
        <w:tc>
          <w:tcPr>
            <w:tcW w:w="647"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647" w:type="dxa"/>
            <w:vMerge/>
            <w:tcBorders>
              <w:top w:val="nil"/>
              <w:left w:val="single" w:sz="8" w:space="0" w:color="auto"/>
              <w:bottom w:val="single" w:sz="8" w:space="0" w:color="000000"/>
              <w:right w:val="single" w:sz="8" w:space="0" w:color="auto"/>
            </w:tcBorders>
            <w:vAlign w:val="center"/>
          </w:tcPr>
          <w:p w:rsidR="0098189B" w:rsidRDefault="0098189B"/>
        </w:tc>
        <w:tc>
          <w:tcPr>
            <w:tcW w:w="647" w:type="dxa"/>
            <w:vMerge/>
            <w:tcBorders>
              <w:top w:val="nil"/>
              <w:left w:val="single" w:sz="8" w:space="0" w:color="auto"/>
              <w:bottom w:val="single" w:sz="8" w:space="0" w:color="000000"/>
              <w:right w:val="single" w:sz="8" w:space="0" w:color="auto"/>
            </w:tcBorders>
            <w:vAlign w:val="center"/>
          </w:tcPr>
          <w:p w:rsidR="0098189B" w:rsidRDefault="0098189B"/>
        </w:tc>
        <w:tc>
          <w:tcPr>
            <w:tcW w:w="680" w:type="dxa"/>
            <w:vMerge/>
            <w:tcBorders>
              <w:top w:val="nil"/>
              <w:left w:val="single" w:sz="8" w:space="0" w:color="auto"/>
              <w:bottom w:val="single" w:sz="8" w:space="0" w:color="000000"/>
              <w:right w:val="single" w:sz="8" w:space="0" w:color="auto"/>
            </w:tcBorders>
            <w:vAlign w:val="center"/>
          </w:tcPr>
          <w:p w:rsidR="0098189B" w:rsidRDefault="0098189B"/>
        </w:tc>
        <w:tc>
          <w:tcPr>
            <w:tcW w:w="835" w:type="dxa"/>
            <w:vMerge/>
            <w:tcBorders>
              <w:top w:val="nil"/>
              <w:left w:val="single" w:sz="8" w:space="0" w:color="auto"/>
              <w:bottom w:val="single" w:sz="8" w:space="0" w:color="000000"/>
              <w:right w:val="single" w:sz="8" w:space="0" w:color="auto"/>
            </w:tcBorders>
            <w:vAlign w:val="center"/>
          </w:tcPr>
          <w:p w:rsidR="0098189B" w:rsidRDefault="0098189B"/>
        </w:tc>
      </w:tr>
    </w:tbl>
    <w:p w:rsidR="006720D8" w:rsidRDefault="006720D8">
      <w:pPr>
        <w:spacing w:line="360" w:lineRule="auto"/>
        <w:ind w:right="327"/>
        <w:jc w:val="both"/>
      </w:pPr>
    </w:p>
    <w:p w:rsidR="006720D8" w:rsidRDefault="006720D8">
      <w:pPr>
        <w:spacing w:line="360" w:lineRule="auto"/>
        <w:ind w:left="540" w:right="327" w:firstLine="540"/>
        <w:jc w:val="both"/>
      </w:pPr>
    </w:p>
    <w:p w:rsidR="006720D8" w:rsidRDefault="006720D8">
      <w:pPr>
        <w:spacing w:line="360" w:lineRule="auto"/>
        <w:ind w:left="540" w:right="327" w:firstLine="540"/>
        <w:jc w:val="both"/>
      </w:pPr>
    </w:p>
    <w:p w:rsidR="006720D8" w:rsidRDefault="006720D8">
      <w:pPr>
        <w:tabs>
          <w:tab w:val="num" w:pos="1800"/>
        </w:tabs>
        <w:spacing w:line="360" w:lineRule="auto"/>
        <w:ind w:left="540" w:right="327"/>
        <w:jc w:val="both"/>
        <w:rPr>
          <w:smallCaps/>
          <w:shadow/>
          <w:sz w:val="28"/>
          <w:szCs w:val="28"/>
        </w:rPr>
      </w:pPr>
    </w:p>
    <w:p w:rsidR="006720D8" w:rsidRDefault="006720D8">
      <w:pPr>
        <w:tabs>
          <w:tab w:val="num" w:pos="1800"/>
        </w:tabs>
        <w:spacing w:line="360" w:lineRule="auto"/>
        <w:ind w:left="540" w:right="327"/>
        <w:jc w:val="both"/>
        <w:rPr>
          <w:smallCaps/>
          <w:shadow/>
          <w:sz w:val="28"/>
          <w:szCs w:val="28"/>
        </w:rPr>
      </w:pPr>
    </w:p>
    <w:p w:rsidR="006720D8" w:rsidRDefault="006720D8">
      <w:pPr>
        <w:tabs>
          <w:tab w:val="num" w:pos="1800"/>
        </w:tabs>
        <w:spacing w:line="360" w:lineRule="auto"/>
        <w:ind w:left="540" w:right="327"/>
        <w:jc w:val="both"/>
        <w:rPr>
          <w:smallCaps/>
          <w:shadow/>
          <w:sz w:val="28"/>
          <w:szCs w:val="28"/>
        </w:rPr>
      </w:pPr>
    </w:p>
    <w:p w:rsidR="005532AE" w:rsidRDefault="005532AE" w:rsidP="00E41EE6">
      <w:pPr>
        <w:tabs>
          <w:tab w:val="num" w:pos="1800"/>
        </w:tabs>
        <w:spacing w:line="360" w:lineRule="auto"/>
        <w:ind w:right="327"/>
        <w:jc w:val="both"/>
        <w:rPr>
          <w:b/>
          <w:bCs/>
          <w:smallCaps/>
          <w:shadow/>
          <w:sz w:val="28"/>
          <w:szCs w:val="28"/>
        </w:rPr>
      </w:pPr>
    </w:p>
    <w:p w:rsidR="006720D8" w:rsidRDefault="006720D8">
      <w:pPr>
        <w:tabs>
          <w:tab w:val="num" w:pos="1800"/>
        </w:tabs>
        <w:spacing w:line="360" w:lineRule="auto"/>
        <w:ind w:left="540" w:right="327"/>
        <w:jc w:val="both"/>
        <w:rPr>
          <w:b/>
          <w:bCs/>
          <w:smallCaps/>
          <w:shadow/>
          <w:sz w:val="28"/>
          <w:szCs w:val="28"/>
        </w:rPr>
      </w:pPr>
      <w:r>
        <w:rPr>
          <w:b/>
          <w:bCs/>
          <w:smallCaps/>
          <w:shadow/>
          <w:sz w:val="28"/>
          <w:szCs w:val="28"/>
        </w:rPr>
        <w:lastRenderedPageBreak/>
        <w:t>1-1-3- Régimes saisonniers</w:t>
      </w:r>
    </w:p>
    <w:p w:rsidR="006720D8" w:rsidRDefault="006720D8">
      <w:pPr>
        <w:spacing w:line="360" w:lineRule="auto"/>
        <w:ind w:left="540" w:right="327" w:firstLine="540"/>
        <w:jc w:val="both"/>
      </w:pPr>
      <w:r>
        <w:t>Définie par Musset (1935) in Chaâbane (1993), la méthode consiste à un aménagement des saisons par ordre décroissant de pluviosité, ce qui permet de définir un indicatif saisonnier de chaque station. Cette répartition saisonnière est particulièrement importante pour le développement des annuelles dont le rôle est souvent prédominant dans la physionomie de la végétation. Si les pluies d’automne et de printemps sont suffisan</w:t>
      </w:r>
      <w:r w:rsidR="00C15F9B">
        <w:t xml:space="preserve">tes, elles seront florissantes; </w:t>
      </w:r>
      <w:r>
        <w:t>si par contre la quantité tombée pendant ces deux saisons est faible, leur</w:t>
      </w:r>
      <w:r w:rsidR="008C3282">
        <w:t>s</w:t>
      </w:r>
      <w:r>
        <w:t xml:space="preserve"> extension sera médiocre (Corre, 1961).</w:t>
      </w:r>
    </w:p>
    <w:p w:rsidR="006720D8" w:rsidRDefault="006720D8">
      <w:pPr>
        <w:spacing w:line="360" w:lineRule="auto"/>
        <w:ind w:left="540" w:right="327" w:firstLine="540"/>
        <w:jc w:val="both"/>
      </w:pPr>
      <w:r>
        <w:t>Pour les stations de la zone Nord, on remarque que les précipitations importantes sont celles qui tombent en hiver, sans négliger celles du printemps et d’automne qui  constituent un apport non négligeable.</w:t>
      </w:r>
    </w:p>
    <w:p w:rsidR="006720D8" w:rsidRDefault="006720D8">
      <w:pPr>
        <w:spacing w:line="360" w:lineRule="auto"/>
        <w:ind w:left="540" w:right="327" w:firstLine="540"/>
        <w:jc w:val="both"/>
      </w:pPr>
      <w:r>
        <w:t>Pour la zone Sud, les pluies du printemps sont les plus importantes, celle</w:t>
      </w:r>
      <w:r w:rsidR="004934F2">
        <w:t>s</w:t>
      </w:r>
      <w:r w:rsidR="00C15F9B">
        <w:t xml:space="preserve"> de l’hiver et d</w:t>
      </w:r>
      <w:r>
        <w:t>’automne sont rapproché</w:t>
      </w:r>
      <w:r w:rsidR="00C15F9B">
        <w:t>e</w:t>
      </w:r>
      <w:r>
        <w:t>s. Malgré que l’été reste la saison la plus</w:t>
      </w:r>
      <w:r w:rsidR="00C15F9B">
        <w:t xml:space="preserve"> sèche, la moyenne saisonnière n</w:t>
      </w:r>
      <w:r>
        <w:t>e descen</w:t>
      </w:r>
      <w:r w:rsidR="00C15F9B">
        <w:t>d pas en</w:t>
      </w:r>
      <w:r>
        <w:t xml:space="preserve"> dessous de </w:t>
      </w:r>
      <w:smartTag w:uri="urn:schemas-microsoft-com:office:smarttags" w:element="metricconverter">
        <w:smartTagPr>
          <w:attr w:name="ProductID" w:val="20 mm"/>
        </w:smartTagPr>
        <w:r>
          <w:t>20 mm</w:t>
        </w:r>
      </w:smartTag>
      <w:r w:rsidR="00C15F9B">
        <w:t>;</w:t>
      </w:r>
      <w:r>
        <w:t xml:space="preserve"> cela est dû aux orages et pluies torrentielles fréquentes en cette période</w:t>
      </w:r>
      <w:r w:rsidR="00C15F9B">
        <w:t>,</w:t>
      </w:r>
      <w:r>
        <w:t xml:space="preserve"> dans cette zone.</w:t>
      </w: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ind w:right="327"/>
      </w:pPr>
    </w:p>
    <w:p w:rsidR="006720D8" w:rsidRDefault="006720D8">
      <w:pPr>
        <w:pStyle w:val="Retraitcorpsdetexte2"/>
      </w:pPr>
    </w:p>
    <w:p w:rsidR="006720D8" w:rsidRDefault="006720D8" w:rsidP="004934F2">
      <w:pPr>
        <w:pStyle w:val="Retraitcorpsdetexte2"/>
        <w:spacing w:line="240" w:lineRule="auto"/>
        <w:rPr>
          <w:sz w:val="28"/>
          <w:szCs w:val="28"/>
        </w:rPr>
      </w:pPr>
      <w:r>
        <w:rPr>
          <w:sz w:val="28"/>
          <w:szCs w:val="28"/>
        </w:rPr>
        <w:t>Tableau 04 : Variations saisonnières des précipitations des stations météorologiques situées au Nord de Tlemcen</w:t>
      </w:r>
    </w:p>
    <w:p w:rsidR="004934F2" w:rsidRDefault="004934F2" w:rsidP="004934F2">
      <w:pPr>
        <w:pStyle w:val="Retraitcorpsdetexte2"/>
        <w:spacing w:line="240" w:lineRule="auto"/>
        <w:rPr>
          <w:sz w:val="28"/>
          <w:szCs w:val="28"/>
        </w:rPr>
      </w:pP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5"/>
        <w:gridCol w:w="1522"/>
        <w:gridCol w:w="1521"/>
        <w:gridCol w:w="1312"/>
        <w:gridCol w:w="1312"/>
        <w:gridCol w:w="1304"/>
      </w:tblGrid>
      <w:tr w:rsidR="004934F2">
        <w:trPr>
          <w:trHeight w:val="528"/>
          <w:jc w:val="center"/>
        </w:trPr>
        <w:tc>
          <w:tcPr>
            <w:tcW w:w="0" w:type="auto"/>
            <w:tcBorders>
              <w:top w:val="nil"/>
              <w:left w:val="nil"/>
              <w:bottom w:val="nil"/>
              <w:right w:val="single" w:sz="4" w:space="0" w:color="auto"/>
            </w:tcBorders>
            <w:vAlign w:val="center"/>
          </w:tcPr>
          <w:p w:rsidR="004934F2" w:rsidRDefault="004934F2">
            <w:pPr>
              <w:spacing w:line="360" w:lineRule="auto"/>
              <w:jc w:val="center"/>
            </w:pPr>
          </w:p>
        </w:tc>
        <w:tc>
          <w:tcPr>
            <w:tcW w:w="0" w:type="auto"/>
            <w:gridSpan w:val="4"/>
            <w:tcBorders>
              <w:left w:val="single" w:sz="4" w:space="0" w:color="auto"/>
            </w:tcBorders>
            <w:vAlign w:val="center"/>
          </w:tcPr>
          <w:p w:rsidR="004934F2" w:rsidRDefault="004934F2">
            <w:pPr>
              <w:spacing w:line="360" w:lineRule="auto"/>
              <w:jc w:val="center"/>
              <w:rPr>
                <w:b/>
                <w:bCs/>
              </w:rPr>
            </w:pPr>
            <w:r>
              <w:rPr>
                <w:b/>
                <w:bCs/>
              </w:rPr>
              <w:t>Répartition saisonnière des pluies</w:t>
            </w:r>
          </w:p>
        </w:tc>
        <w:tc>
          <w:tcPr>
            <w:tcW w:w="0" w:type="auto"/>
            <w:vMerge w:val="restart"/>
            <w:vAlign w:val="center"/>
          </w:tcPr>
          <w:p w:rsidR="004934F2" w:rsidRDefault="004934F2">
            <w:pPr>
              <w:spacing w:line="360" w:lineRule="auto"/>
              <w:jc w:val="center"/>
              <w:rPr>
                <w:b/>
                <w:bCs/>
              </w:rPr>
            </w:pPr>
            <w:r>
              <w:rPr>
                <w:b/>
                <w:bCs/>
              </w:rPr>
              <w:t>Type</w:t>
            </w:r>
          </w:p>
        </w:tc>
      </w:tr>
      <w:tr w:rsidR="004934F2">
        <w:trPr>
          <w:trHeight w:val="554"/>
          <w:jc w:val="center"/>
        </w:trPr>
        <w:tc>
          <w:tcPr>
            <w:tcW w:w="0" w:type="auto"/>
            <w:tcBorders>
              <w:top w:val="nil"/>
              <w:left w:val="nil"/>
            </w:tcBorders>
            <w:vAlign w:val="center"/>
          </w:tcPr>
          <w:p w:rsidR="004934F2" w:rsidRDefault="004934F2">
            <w:pPr>
              <w:spacing w:line="360" w:lineRule="auto"/>
              <w:jc w:val="center"/>
            </w:pPr>
          </w:p>
        </w:tc>
        <w:tc>
          <w:tcPr>
            <w:tcW w:w="0" w:type="auto"/>
            <w:vAlign w:val="center"/>
          </w:tcPr>
          <w:p w:rsidR="004934F2" w:rsidRDefault="004934F2">
            <w:pPr>
              <w:spacing w:line="360" w:lineRule="auto"/>
              <w:jc w:val="center"/>
            </w:pPr>
            <w:r>
              <w:t>H</w:t>
            </w:r>
          </w:p>
        </w:tc>
        <w:tc>
          <w:tcPr>
            <w:tcW w:w="0" w:type="auto"/>
            <w:vAlign w:val="center"/>
          </w:tcPr>
          <w:p w:rsidR="004934F2" w:rsidRDefault="004934F2">
            <w:pPr>
              <w:spacing w:line="360" w:lineRule="auto"/>
              <w:jc w:val="center"/>
            </w:pPr>
            <w:r>
              <w:t>P</w:t>
            </w:r>
          </w:p>
        </w:tc>
        <w:tc>
          <w:tcPr>
            <w:tcW w:w="0" w:type="auto"/>
            <w:vAlign w:val="center"/>
          </w:tcPr>
          <w:p w:rsidR="004934F2" w:rsidRDefault="004934F2">
            <w:pPr>
              <w:spacing w:line="360" w:lineRule="auto"/>
              <w:jc w:val="center"/>
            </w:pPr>
            <w:r>
              <w:t>E</w:t>
            </w:r>
          </w:p>
        </w:tc>
        <w:tc>
          <w:tcPr>
            <w:tcW w:w="0" w:type="auto"/>
            <w:vAlign w:val="center"/>
          </w:tcPr>
          <w:p w:rsidR="004934F2" w:rsidRDefault="004934F2">
            <w:pPr>
              <w:spacing w:line="360" w:lineRule="auto"/>
              <w:jc w:val="center"/>
            </w:pPr>
            <w:r>
              <w:t>A</w:t>
            </w:r>
          </w:p>
        </w:tc>
        <w:tc>
          <w:tcPr>
            <w:tcW w:w="0" w:type="auto"/>
            <w:vMerge/>
            <w:vAlign w:val="center"/>
          </w:tcPr>
          <w:p w:rsidR="004934F2" w:rsidRDefault="004934F2">
            <w:pPr>
              <w:spacing w:line="360" w:lineRule="auto"/>
              <w:jc w:val="center"/>
            </w:pPr>
          </w:p>
        </w:tc>
      </w:tr>
      <w:tr w:rsidR="006720D8">
        <w:trPr>
          <w:trHeight w:val="528"/>
          <w:jc w:val="center"/>
        </w:trPr>
        <w:tc>
          <w:tcPr>
            <w:tcW w:w="0" w:type="auto"/>
            <w:vAlign w:val="center"/>
          </w:tcPr>
          <w:p w:rsidR="006720D8" w:rsidRDefault="005532AE">
            <w:pPr>
              <w:spacing w:line="360" w:lineRule="auto"/>
            </w:pPr>
            <w:r>
              <w:t>Zé</w:t>
            </w:r>
            <w:r w:rsidR="006720D8">
              <w:t>nata</w:t>
            </w:r>
          </w:p>
        </w:tc>
        <w:tc>
          <w:tcPr>
            <w:tcW w:w="0" w:type="auto"/>
            <w:vAlign w:val="center"/>
          </w:tcPr>
          <w:p w:rsidR="006720D8" w:rsidRDefault="006720D8">
            <w:pPr>
              <w:spacing w:line="360" w:lineRule="auto"/>
              <w:jc w:val="center"/>
            </w:pPr>
            <w:r>
              <w:t>121.04</w:t>
            </w:r>
          </w:p>
        </w:tc>
        <w:tc>
          <w:tcPr>
            <w:tcW w:w="0" w:type="auto"/>
            <w:vAlign w:val="center"/>
          </w:tcPr>
          <w:p w:rsidR="006720D8" w:rsidRDefault="006720D8">
            <w:pPr>
              <w:spacing w:line="360" w:lineRule="auto"/>
              <w:jc w:val="center"/>
            </w:pPr>
            <w:r>
              <w:t>106.21</w:t>
            </w:r>
          </w:p>
        </w:tc>
        <w:tc>
          <w:tcPr>
            <w:tcW w:w="0" w:type="auto"/>
            <w:vAlign w:val="center"/>
          </w:tcPr>
          <w:p w:rsidR="006720D8" w:rsidRDefault="006720D8">
            <w:pPr>
              <w:spacing w:line="360" w:lineRule="auto"/>
              <w:jc w:val="center"/>
            </w:pPr>
            <w:r>
              <w:t>9.99</w:t>
            </w:r>
          </w:p>
        </w:tc>
        <w:tc>
          <w:tcPr>
            <w:tcW w:w="0" w:type="auto"/>
            <w:vAlign w:val="center"/>
          </w:tcPr>
          <w:p w:rsidR="006720D8" w:rsidRDefault="006720D8">
            <w:pPr>
              <w:spacing w:line="360" w:lineRule="auto"/>
              <w:jc w:val="center"/>
            </w:pPr>
            <w:r>
              <w:t>78.72</w:t>
            </w:r>
          </w:p>
        </w:tc>
        <w:tc>
          <w:tcPr>
            <w:tcW w:w="0" w:type="auto"/>
            <w:vAlign w:val="center"/>
          </w:tcPr>
          <w:p w:rsidR="006720D8" w:rsidRDefault="006720D8">
            <w:pPr>
              <w:spacing w:line="360" w:lineRule="auto"/>
              <w:jc w:val="center"/>
            </w:pPr>
            <w:r>
              <w:t>HPAE</w:t>
            </w:r>
          </w:p>
        </w:tc>
      </w:tr>
      <w:tr w:rsidR="006720D8">
        <w:trPr>
          <w:trHeight w:val="528"/>
          <w:jc w:val="center"/>
        </w:trPr>
        <w:tc>
          <w:tcPr>
            <w:tcW w:w="0" w:type="auto"/>
            <w:vAlign w:val="center"/>
          </w:tcPr>
          <w:p w:rsidR="006720D8" w:rsidRDefault="006720D8">
            <w:pPr>
              <w:spacing w:line="360" w:lineRule="auto"/>
            </w:pPr>
            <w:r>
              <w:t>Béni-Saf</w:t>
            </w:r>
          </w:p>
        </w:tc>
        <w:tc>
          <w:tcPr>
            <w:tcW w:w="0" w:type="auto"/>
            <w:vAlign w:val="center"/>
          </w:tcPr>
          <w:p w:rsidR="006720D8" w:rsidRDefault="006720D8">
            <w:pPr>
              <w:spacing w:line="360" w:lineRule="auto"/>
              <w:jc w:val="center"/>
            </w:pPr>
            <w:r>
              <w:t>146.98</w:t>
            </w:r>
          </w:p>
        </w:tc>
        <w:tc>
          <w:tcPr>
            <w:tcW w:w="0" w:type="auto"/>
            <w:vAlign w:val="center"/>
          </w:tcPr>
          <w:p w:rsidR="006720D8" w:rsidRDefault="006720D8">
            <w:pPr>
              <w:spacing w:line="360" w:lineRule="auto"/>
              <w:jc w:val="center"/>
            </w:pPr>
            <w:r>
              <w:t>101.15</w:t>
            </w:r>
          </w:p>
        </w:tc>
        <w:tc>
          <w:tcPr>
            <w:tcW w:w="0" w:type="auto"/>
            <w:vAlign w:val="center"/>
          </w:tcPr>
          <w:p w:rsidR="006720D8" w:rsidRDefault="006720D8">
            <w:pPr>
              <w:spacing w:line="360" w:lineRule="auto"/>
              <w:jc w:val="center"/>
            </w:pPr>
            <w:r>
              <w:t>12.48</w:t>
            </w:r>
          </w:p>
        </w:tc>
        <w:tc>
          <w:tcPr>
            <w:tcW w:w="0" w:type="auto"/>
            <w:vAlign w:val="center"/>
          </w:tcPr>
          <w:p w:rsidR="006720D8" w:rsidRDefault="006720D8">
            <w:pPr>
              <w:spacing w:line="360" w:lineRule="auto"/>
              <w:jc w:val="center"/>
            </w:pPr>
            <w:r>
              <w:t>98.9</w:t>
            </w:r>
          </w:p>
        </w:tc>
        <w:tc>
          <w:tcPr>
            <w:tcW w:w="0" w:type="auto"/>
            <w:vAlign w:val="center"/>
          </w:tcPr>
          <w:p w:rsidR="006720D8" w:rsidRDefault="006720D8">
            <w:pPr>
              <w:spacing w:line="360" w:lineRule="auto"/>
              <w:jc w:val="center"/>
            </w:pPr>
            <w:r>
              <w:t>HPAE</w:t>
            </w:r>
          </w:p>
        </w:tc>
      </w:tr>
      <w:tr w:rsidR="006720D8">
        <w:trPr>
          <w:trHeight w:val="554"/>
          <w:jc w:val="center"/>
        </w:trPr>
        <w:tc>
          <w:tcPr>
            <w:tcW w:w="0" w:type="auto"/>
            <w:vAlign w:val="center"/>
          </w:tcPr>
          <w:p w:rsidR="006720D8" w:rsidRDefault="006720D8">
            <w:pPr>
              <w:spacing w:line="360" w:lineRule="auto"/>
            </w:pPr>
            <w:r>
              <w:t>Sénia</w:t>
            </w:r>
          </w:p>
        </w:tc>
        <w:tc>
          <w:tcPr>
            <w:tcW w:w="0" w:type="auto"/>
            <w:vAlign w:val="center"/>
          </w:tcPr>
          <w:p w:rsidR="006720D8" w:rsidRDefault="006720D8">
            <w:pPr>
              <w:spacing w:line="360" w:lineRule="auto"/>
              <w:jc w:val="center"/>
            </w:pPr>
            <w:r>
              <w:t>126.9</w:t>
            </w:r>
          </w:p>
        </w:tc>
        <w:tc>
          <w:tcPr>
            <w:tcW w:w="0" w:type="auto"/>
            <w:vAlign w:val="center"/>
          </w:tcPr>
          <w:p w:rsidR="006720D8" w:rsidRDefault="006720D8">
            <w:pPr>
              <w:spacing w:line="360" w:lineRule="auto"/>
              <w:jc w:val="center"/>
            </w:pPr>
            <w:r>
              <w:t>89.92</w:t>
            </w:r>
          </w:p>
        </w:tc>
        <w:tc>
          <w:tcPr>
            <w:tcW w:w="0" w:type="auto"/>
            <w:vAlign w:val="center"/>
          </w:tcPr>
          <w:p w:rsidR="006720D8" w:rsidRDefault="006720D8">
            <w:pPr>
              <w:spacing w:line="360" w:lineRule="auto"/>
              <w:jc w:val="center"/>
            </w:pPr>
            <w:r>
              <w:t>6.6</w:t>
            </w:r>
          </w:p>
        </w:tc>
        <w:tc>
          <w:tcPr>
            <w:tcW w:w="0" w:type="auto"/>
            <w:vAlign w:val="center"/>
          </w:tcPr>
          <w:p w:rsidR="006720D8" w:rsidRDefault="006720D8">
            <w:pPr>
              <w:spacing w:line="360" w:lineRule="auto"/>
              <w:jc w:val="center"/>
            </w:pPr>
            <w:r>
              <w:t>96.98</w:t>
            </w:r>
          </w:p>
        </w:tc>
        <w:tc>
          <w:tcPr>
            <w:tcW w:w="0" w:type="auto"/>
            <w:vAlign w:val="center"/>
          </w:tcPr>
          <w:p w:rsidR="006720D8" w:rsidRDefault="006720D8">
            <w:pPr>
              <w:spacing w:line="360" w:lineRule="auto"/>
              <w:jc w:val="center"/>
            </w:pPr>
            <w:r>
              <w:t>HAPE</w:t>
            </w:r>
          </w:p>
        </w:tc>
      </w:tr>
    </w:tbl>
    <w:p w:rsidR="006720D8" w:rsidRDefault="006720D8">
      <w:pPr>
        <w:spacing w:line="360" w:lineRule="auto"/>
        <w:ind w:firstLine="709"/>
        <w:jc w:val="both"/>
      </w:pPr>
    </w:p>
    <w:p w:rsidR="006720D8" w:rsidRDefault="006720D8">
      <w:pPr>
        <w:spacing w:line="360" w:lineRule="auto"/>
        <w:ind w:firstLine="709"/>
        <w:jc w:val="both"/>
      </w:pPr>
    </w:p>
    <w:p w:rsidR="006720D8" w:rsidRDefault="006720D8">
      <w:pPr>
        <w:pStyle w:val="Retraitcorpsdetexte2"/>
      </w:pPr>
      <w:r>
        <w:t xml:space="preserve">  </w:t>
      </w:r>
    </w:p>
    <w:p w:rsidR="006720D8" w:rsidRDefault="006720D8">
      <w:pPr>
        <w:pStyle w:val="Retraitcorpsdetexte2"/>
      </w:pPr>
    </w:p>
    <w:p w:rsidR="006720D8" w:rsidRDefault="006720D8">
      <w:pPr>
        <w:pStyle w:val="Retraitcorpsdetexte2"/>
      </w:pPr>
    </w:p>
    <w:p w:rsidR="006720D8" w:rsidRDefault="006720D8">
      <w:pPr>
        <w:pStyle w:val="Retraitcorpsdetexte2"/>
      </w:pPr>
    </w:p>
    <w:p w:rsidR="006720D8" w:rsidRDefault="006720D8" w:rsidP="004934F2">
      <w:pPr>
        <w:pStyle w:val="Retraitcorpsdetexte2"/>
        <w:spacing w:line="240" w:lineRule="auto"/>
        <w:rPr>
          <w:sz w:val="28"/>
          <w:szCs w:val="28"/>
        </w:rPr>
      </w:pPr>
      <w:r>
        <w:t xml:space="preserve"> </w:t>
      </w:r>
      <w:r>
        <w:rPr>
          <w:sz w:val="28"/>
          <w:szCs w:val="28"/>
        </w:rPr>
        <w:t>Tableau 05 : Variations saisonnières des précipitations des stations météorologiques situées au Sud de Tlemcen</w:t>
      </w:r>
    </w:p>
    <w:p w:rsidR="004934F2" w:rsidRDefault="004934F2" w:rsidP="004934F2">
      <w:pPr>
        <w:pStyle w:val="Retraitcorpsdetexte2"/>
        <w:spacing w:line="240" w:lineRule="auto"/>
        <w:rPr>
          <w:sz w:val="28"/>
          <w:szCs w:val="28"/>
        </w:rPr>
      </w:pP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8"/>
        <w:gridCol w:w="1394"/>
        <w:gridCol w:w="1394"/>
        <w:gridCol w:w="1394"/>
        <w:gridCol w:w="1394"/>
        <w:gridCol w:w="1282"/>
      </w:tblGrid>
      <w:tr w:rsidR="004934F2">
        <w:trPr>
          <w:trHeight w:val="528"/>
          <w:jc w:val="center"/>
        </w:trPr>
        <w:tc>
          <w:tcPr>
            <w:tcW w:w="0" w:type="auto"/>
            <w:tcBorders>
              <w:top w:val="nil"/>
              <w:left w:val="nil"/>
              <w:bottom w:val="nil"/>
              <w:right w:val="single" w:sz="4" w:space="0" w:color="auto"/>
            </w:tcBorders>
            <w:vAlign w:val="center"/>
          </w:tcPr>
          <w:p w:rsidR="004934F2" w:rsidRDefault="004934F2">
            <w:pPr>
              <w:spacing w:line="360" w:lineRule="auto"/>
              <w:jc w:val="center"/>
            </w:pPr>
          </w:p>
        </w:tc>
        <w:tc>
          <w:tcPr>
            <w:tcW w:w="0" w:type="auto"/>
            <w:gridSpan w:val="4"/>
            <w:tcBorders>
              <w:left w:val="single" w:sz="4" w:space="0" w:color="auto"/>
            </w:tcBorders>
            <w:vAlign w:val="center"/>
          </w:tcPr>
          <w:p w:rsidR="004934F2" w:rsidRDefault="004934F2">
            <w:pPr>
              <w:spacing w:line="360" w:lineRule="auto"/>
              <w:jc w:val="center"/>
              <w:rPr>
                <w:b/>
                <w:bCs/>
              </w:rPr>
            </w:pPr>
            <w:r>
              <w:rPr>
                <w:b/>
                <w:bCs/>
              </w:rPr>
              <w:t>Répartition saisonnière des pluies</w:t>
            </w:r>
          </w:p>
        </w:tc>
        <w:tc>
          <w:tcPr>
            <w:tcW w:w="0" w:type="auto"/>
            <w:vMerge w:val="restart"/>
            <w:vAlign w:val="center"/>
          </w:tcPr>
          <w:p w:rsidR="004934F2" w:rsidRDefault="004934F2">
            <w:pPr>
              <w:spacing w:line="360" w:lineRule="auto"/>
              <w:jc w:val="center"/>
              <w:rPr>
                <w:b/>
                <w:bCs/>
              </w:rPr>
            </w:pPr>
            <w:r>
              <w:rPr>
                <w:b/>
                <w:bCs/>
              </w:rPr>
              <w:t>Type</w:t>
            </w:r>
          </w:p>
        </w:tc>
      </w:tr>
      <w:tr w:rsidR="004934F2">
        <w:trPr>
          <w:trHeight w:val="554"/>
          <w:jc w:val="center"/>
        </w:trPr>
        <w:tc>
          <w:tcPr>
            <w:tcW w:w="0" w:type="auto"/>
            <w:tcBorders>
              <w:top w:val="nil"/>
              <w:left w:val="nil"/>
            </w:tcBorders>
            <w:vAlign w:val="center"/>
          </w:tcPr>
          <w:p w:rsidR="004934F2" w:rsidRDefault="004934F2">
            <w:pPr>
              <w:spacing w:line="360" w:lineRule="auto"/>
              <w:jc w:val="center"/>
            </w:pPr>
          </w:p>
        </w:tc>
        <w:tc>
          <w:tcPr>
            <w:tcW w:w="0" w:type="auto"/>
            <w:vAlign w:val="center"/>
          </w:tcPr>
          <w:p w:rsidR="004934F2" w:rsidRDefault="004934F2">
            <w:pPr>
              <w:spacing w:line="360" w:lineRule="auto"/>
              <w:jc w:val="center"/>
            </w:pPr>
            <w:r>
              <w:t>H</w:t>
            </w:r>
          </w:p>
        </w:tc>
        <w:tc>
          <w:tcPr>
            <w:tcW w:w="0" w:type="auto"/>
            <w:vAlign w:val="center"/>
          </w:tcPr>
          <w:p w:rsidR="004934F2" w:rsidRDefault="004934F2">
            <w:pPr>
              <w:spacing w:line="360" w:lineRule="auto"/>
              <w:jc w:val="center"/>
            </w:pPr>
            <w:r>
              <w:t>P</w:t>
            </w:r>
          </w:p>
        </w:tc>
        <w:tc>
          <w:tcPr>
            <w:tcW w:w="0" w:type="auto"/>
            <w:vAlign w:val="center"/>
          </w:tcPr>
          <w:p w:rsidR="004934F2" w:rsidRDefault="004934F2">
            <w:pPr>
              <w:spacing w:line="360" w:lineRule="auto"/>
              <w:jc w:val="center"/>
            </w:pPr>
            <w:r>
              <w:t>E</w:t>
            </w:r>
          </w:p>
        </w:tc>
        <w:tc>
          <w:tcPr>
            <w:tcW w:w="0" w:type="auto"/>
            <w:vAlign w:val="center"/>
          </w:tcPr>
          <w:p w:rsidR="004934F2" w:rsidRDefault="004934F2">
            <w:pPr>
              <w:spacing w:line="360" w:lineRule="auto"/>
              <w:jc w:val="center"/>
            </w:pPr>
            <w:r>
              <w:t>A</w:t>
            </w:r>
          </w:p>
        </w:tc>
        <w:tc>
          <w:tcPr>
            <w:tcW w:w="0" w:type="auto"/>
            <w:vMerge/>
            <w:vAlign w:val="center"/>
          </w:tcPr>
          <w:p w:rsidR="004934F2" w:rsidRDefault="004934F2">
            <w:pPr>
              <w:spacing w:line="360" w:lineRule="auto"/>
              <w:jc w:val="center"/>
            </w:pPr>
          </w:p>
        </w:tc>
      </w:tr>
      <w:tr w:rsidR="006720D8">
        <w:trPr>
          <w:trHeight w:val="528"/>
          <w:jc w:val="center"/>
        </w:trPr>
        <w:tc>
          <w:tcPr>
            <w:tcW w:w="0" w:type="auto"/>
            <w:vAlign w:val="center"/>
          </w:tcPr>
          <w:p w:rsidR="006720D8" w:rsidRDefault="006720D8">
            <w:pPr>
              <w:spacing w:line="360" w:lineRule="auto"/>
            </w:pPr>
            <w:r>
              <w:t>El-Aricha</w:t>
            </w:r>
          </w:p>
        </w:tc>
        <w:tc>
          <w:tcPr>
            <w:tcW w:w="0" w:type="auto"/>
            <w:vAlign w:val="center"/>
          </w:tcPr>
          <w:p w:rsidR="006720D8" w:rsidRDefault="006720D8">
            <w:pPr>
              <w:spacing w:line="360" w:lineRule="auto"/>
              <w:jc w:val="center"/>
            </w:pPr>
            <w:r>
              <w:t>53.3</w:t>
            </w:r>
          </w:p>
        </w:tc>
        <w:tc>
          <w:tcPr>
            <w:tcW w:w="0" w:type="auto"/>
            <w:vAlign w:val="center"/>
          </w:tcPr>
          <w:p w:rsidR="006720D8" w:rsidRDefault="006720D8">
            <w:pPr>
              <w:spacing w:line="360" w:lineRule="auto"/>
              <w:jc w:val="center"/>
            </w:pPr>
            <w:r>
              <w:t>81.12</w:t>
            </w:r>
          </w:p>
        </w:tc>
        <w:tc>
          <w:tcPr>
            <w:tcW w:w="0" w:type="auto"/>
            <w:vAlign w:val="center"/>
          </w:tcPr>
          <w:p w:rsidR="006720D8" w:rsidRDefault="006720D8">
            <w:pPr>
              <w:spacing w:line="360" w:lineRule="auto"/>
              <w:jc w:val="center"/>
            </w:pPr>
            <w:r>
              <w:t>20.8</w:t>
            </w:r>
          </w:p>
        </w:tc>
        <w:tc>
          <w:tcPr>
            <w:tcW w:w="0" w:type="auto"/>
            <w:vAlign w:val="center"/>
          </w:tcPr>
          <w:p w:rsidR="006720D8" w:rsidRDefault="006720D8">
            <w:pPr>
              <w:spacing w:line="360" w:lineRule="auto"/>
              <w:jc w:val="center"/>
            </w:pPr>
            <w:r>
              <w:t>52.6</w:t>
            </w:r>
          </w:p>
        </w:tc>
        <w:tc>
          <w:tcPr>
            <w:tcW w:w="0" w:type="auto"/>
            <w:vAlign w:val="center"/>
          </w:tcPr>
          <w:p w:rsidR="006720D8" w:rsidRDefault="006720D8">
            <w:pPr>
              <w:spacing w:line="360" w:lineRule="auto"/>
              <w:jc w:val="center"/>
            </w:pPr>
            <w:r>
              <w:t>PHAE</w:t>
            </w:r>
          </w:p>
        </w:tc>
      </w:tr>
      <w:tr w:rsidR="006720D8">
        <w:trPr>
          <w:trHeight w:val="528"/>
          <w:jc w:val="center"/>
        </w:trPr>
        <w:tc>
          <w:tcPr>
            <w:tcW w:w="0" w:type="auto"/>
            <w:vAlign w:val="center"/>
          </w:tcPr>
          <w:p w:rsidR="006720D8" w:rsidRDefault="006720D8">
            <w:pPr>
              <w:spacing w:line="360" w:lineRule="auto"/>
            </w:pPr>
            <w:r>
              <w:t>Naâma</w:t>
            </w:r>
          </w:p>
        </w:tc>
        <w:tc>
          <w:tcPr>
            <w:tcW w:w="0" w:type="auto"/>
            <w:vAlign w:val="center"/>
          </w:tcPr>
          <w:p w:rsidR="006720D8" w:rsidRDefault="000337FA">
            <w:pPr>
              <w:spacing w:line="360" w:lineRule="auto"/>
              <w:jc w:val="center"/>
            </w:pPr>
            <w:r>
              <w:t>37</w:t>
            </w:r>
            <w:r w:rsidR="006720D8">
              <w:t>.39</w:t>
            </w:r>
          </w:p>
        </w:tc>
        <w:tc>
          <w:tcPr>
            <w:tcW w:w="0" w:type="auto"/>
            <w:vAlign w:val="center"/>
          </w:tcPr>
          <w:p w:rsidR="006720D8" w:rsidRDefault="006720D8">
            <w:pPr>
              <w:spacing w:line="360" w:lineRule="auto"/>
              <w:jc w:val="center"/>
            </w:pPr>
            <w:r>
              <w:t>67.15</w:t>
            </w:r>
          </w:p>
        </w:tc>
        <w:tc>
          <w:tcPr>
            <w:tcW w:w="0" w:type="auto"/>
            <w:vAlign w:val="center"/>
          </w:tcPr>
          <w:p w:rsidR="006720D8" w:rsidRDefault="006720D8">
            <w:pPr>
              <w:spacing w:line="360" w:lineRule="auto"/>
              <w:jc w:val="center"/>
            </w:pPr>
            <w:r>
              <w:t>33.72</w:t>
            </w:r>
          </w:p>
        </w:tc>
        <w:tc>
          <w:tcPr>
            <w:tcW w:w="0" w:type="auto"/>
            <w:vAlign w:val="center"/>
          </w:tcPr>
          <w:p w:rsidR="006720D8" w:rsidRDefault="006720D8">
            <w:pPr>
              <w:spacing w:line="360" w:lineRule="auto"/>
              <w:jc w:val="center"/>
            </w:pPr>
            <w:r>
              <w:t>35.24</w:t>
            </w:r>
          </w:p>
        </w:tc>
        <w:tc>
          <w:tcPr>
            <w:tcW w:w="0" w:type="auto"/>
            <w:vAlign w:val="center"/>
          </w:tcPr>
          <w:p w:rsidR="006720D8" w:rsidRDefault="006720D8">
            <w:pPr>
              <w:spacing w:line="360" w:lineRule="auto"/>
              <w:jc w:val="center"/>
            </w:pPr>
            <w:r>
              <w:t>PAHE</w:t>
            </w:r>
          </w:p>
        </w:tc>
      </w:tr>
      <w:tr w:rsidR="006720D8">
        <w:trPr>
          <w:trHeight w:val="554"/>
          <w:jc w:val="center"/>
        </w:trPr>
        <w:tc>
          <w:tcPr>
            <w:tcW w:w="0" w:type="auto"/>
            <w:vAlign w:val="center"/>
          </w:tcPr>
          <w:p w:rsidR="006720D8" w:rsidRDefault="005532AE">
            <w:pPr>
              <w:spacing w:line="360" w:lineRule="auto"/>
            </w:pPr>
            <w:r>
              <w:t>Mé</w:t>
            </w:r>
            <w:r w:rsidR="006720D8">
              <w:t>chria</w:t>
            </w:r>
          </w:p>
        </w:tc>
        <w:tc>
          <w:tcPr>
            <w:tcW w:w="0" w:type="auto"/>
            <w:vAlign w:val="center"/>
          </w:tcPr>
          <w:p w:rsidR="006720D8" w:rsidRDefault="006720D8">
            <w:pPr>
              <w:spacing w:line="360" w:lineRule="auto"/>
              <w:jc w:val="center"/>
            </w:pPr>
            <w:r>
              <w:t>58.2</w:t>
            </w:r>
          </w:p>
        </w:tc>
        <w:tc>
          <w:tcPr>
            <w:tcW w:w="0" w:type="auto"/>
            <w:vAlign w:val="center"/>
          </w:tcPr>
          <w:p w:rsidR="006720D8" w:rsidRDefault="006720D8">
            <w:pPr>
              <w:spacing w:line="360" w:lineRule="auto"/>
              <w:jc w:val="center"/>
            </w:pPr>
            <w:r>
              <w:t>99.7</w:t>
            </w:r>
          </w:p>
        </w:tc>
        <w:tc>
          <w:tcPr>
            <w:tcW w:w="0" w:type="auto"/>
            <w:vAlign w:val="center"/>
          </w:tcPr>
          <w:p w:rsidR="006720D8" w:rsidRDefault="006720D8">
            <w:pPr>
              <w:spacing w:line="360" w:lineRule="auto"/>
              <w:jc w:val="center"/>
            </w:pPr>
            <w:r>
              <w:t>32.39</w:t>
            </w:r>
          </w:p>
        </w:tc>
        <w:tc>
          <w:tcPr>
            <w:tcW w:w="0" w:type="auto"/>
            <w:vAlign w:val="center"/>
          </w:tcPr>
          <w:p w:rsidR="006720D8" w:rsidRDefault="006720D8">
            <w:pPr>
              <w:spacing w:line="360" w:lineRule="auto"/>
              <w:jc w:val="center"/>
            </w:pPr>
            <w:r>
              <w:t>57.5</w:t>
            </w:r>
          </w:p>
        </w:tc>
        <w:tc>
          <w:tcPr>
            <w:tcW w:w="0" w:type="auto"/>
            <w:vAlign w:val="center"/>
          </w:tcPr>
          <w:p w:rsidR="006720D8" w:rsidRDefault="006720D8">
            <w:pPr>
              <w:spacing w:line="360" w:lineRule="auto"/>
              <w:jc w:val="center"/>
            </w:pPr>
            <w:r>
              <w:t>PHAE</w:t>
            </w:r>
          </w:p>
        </w:tc>
      </w:tr>
    </w:tbl>
    <w:p w:rsidR="006720D8" w:rsidRDefault="006720D8">
      <w:pPr>
        <w:spacing w:line="360" w:lineRule="auto"/>
        <w:ind w:firstLine="709"/>
        <w:jc w:val="both"/>
      </w:pPr>
    </w:p>
    <w:p w:rsidR="006720D8" w:rsidRDefault="006720D8">
      <w:pPr>
        <w:spacing w:line="360" w:lineRule="auto"/>
        <w:ind w:firstLine="709"/>
        <w:jc w:val="both"/>
      </w:pPr>
    </w:p>
    <w:p w:rsidR="006720D8" w:rsidRDefault="006720D8">
      <w:pPr>
        <w:spacing w:line="360" w:lineRule="auto"/>
        <w:ind w:firstLine="709"/>
        <w:jc w:val="both"/>
      </w:pPr>
    </w:p>
    <w:p w:rsidR="006720D8" w:rsidRDefault="006720D8">
      <w:pPr>
        <w:spacing w:line="360" w:lineRule="auto"/>
        <w:ind w:firstLine="709"/>
        <w:jc w:val="both"/>
      </w:pPr>
    </w:p>
    <w:p w:rsidR="006720D8" w:rsidRDefault="006720D8">
      <w:pPr>
        <w:spacing w:line="360" w:lineRule="auto"/>
        <w:jc w:val="both"/>
      </w:pPr>
    </w:p>
    <w:p w:rsidR="006720D8" w:rsidRDefault="00DC1D39">
      <w:pPr>
        <w:spacing w:line="360" w:lineRule="auto"/>
        <w:ind w:firstLine="709"/>
        <w:jc w:val="center"/>
      </w:pPr>
      <w:r>
        <w:rPr>
          <w:noProof/>
        </w:rPr>
        <w:lastRenderedPageBreak/>
        <w:drawing>
          <wp:inline distT="0" distB="0" distL="0" distR="0">
            <wp:extent cx="4686300" cy="26003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686300" cy="2600325"/>
                    </a:xfrm>
                    <a:prstGeom prst="rect">
                      <a:avLst/>
                    </a:prstGeom>
                    <a:noFill/>
                    <a:ln w="9525">
                      <a:noFill/>
                      <a:miter lim="800000"/>
                      <a:headEnd/>
                      <a:tailEnd/>
                    </a:ln>
                  </pic:spPr>
                </pic:pic>
              </a:graphicData>
            </a:graphic>
          </wp:inline>
        </w:drawing>
      </w:r>
    </w:p>
    <w:p w:rsidR="006720D8" w:rsidRDefault="00DC1D39">
      <w:pPr>
        <w:spacing w:line="360" w:lineRule="auto"/>
        <w:ind w:firstLine="709"/>
        <w:jc w:val="center"/>
      </w:pPr>
      <w:r>
        <w:rPr>
          <w:noProof/>
        </w:rPr>
        <w:drawing>
          <wp:inline distT="0" distB="0" distL="0" distR="0">
            <wp:extent cx="4686300" cy="26003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686300" cy="2600325"/>
                    </a:xfrm>
                    <a:prstGeom prst="rect">
                      <a:avLst/>
                    </a:prstGeom>
                    <a:noFill/>
                    <a:ln w="9525">
                      <a:noFill/>
                      <a:miter lim="800000"/>
                      <a:headEnd/>
                      <a:tailEnd/>
                    </a:ln>
                  </pic:spPr>
                </pic:pic>
              </a:graphicData>
            </a:graphic>
          </wp:inline>
        </w:drawing>
      </w:r>
    </w:p>
    <w:p w:rsidR="006720D8" w:rsidRDefault="00DC1D39">
      <w:pPr>
        <w:spacing w:line="360" w:lineRule="auto"/>
        <w:ind w:firstLine="709"/>
        <w:jc w:val="center"/>
      </w:pPr>
      <w:r>
        <w:rPr>
          <w:noProof/>
        </w:rPr>
        <w:drawing>
          <wp:inline distT="0" distB="0" distL="0" distR="0">
            <wp:extent cx="4686300" cy="26003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686300" cy="2600325"/>
                    </a:xfrm>
                    <a:prstGeom prst="rect">
                      <a:avLst/>
                    </a:prstGeom>
                    <a:noFill/>
                    <a:ln w="9525">
                      <a:noFill/>
                      <a:miter lim="800000"/>
                      <a:headEnd/>
                      <a:tailEnd/>
                    </a:ln>
                  </pic:spPr>
                </pic:pic>
              </a:graphicData>
            </a:graphic>
          </wp:inline>
        </w:drawing>
      </w:r>
    </w:p>
    <w:p w:rsidR="006720D8" w:rsidRDefault="006720D8">
      <w:pPr>
        <w:spacing w:line="360" w:lineRule="auto"/>
        <w:ind w:firstLine="709"/>
        <w:jc w:val="both"/>
      </w:pPr>
    </w:p>
    <w:p w:rsidR="006720D8" w:rsidRDefault="00E41EE6" w:rsidP="005532AE">
      <w:pPr>
        <w:jc w:val="center"/>
        <w:rPr>
          <w:b/>
          <w:bCs/>
          <w:sz w:val="28"/>
          <w:szCs w:val="28"/>
        </w:rPr>
      </w:pPr>
      <w:r>
        <w:rPr>
          <w:b/>
          <w:bCs/>
          <w:sz w:val="28"/>
          <w:szCs w:val="28"/>
        </w:rPr>
        <w:t>Fig.01</w:t>
      </w:r>
      <w:r w:rsidR="006720D8">
        <w:rPr>
          <w:b/>
          <w:bCs/>
          <w:sz w:val="28"/>
          <w:szCs w:val="28"/>
        </w:rPr>
        <w:t> </w:t>
      </w:r>
      <w:r w:rsidR="00207655">
        <w:rPr>
          <w:b/>
          <w:bCs/>
          <w:sz w:val="28"/>
          <w:szCs w:val="28"/>
        </w:rPr>
        <w:t>: Régimes</w:t>
      </w:r>
      <w:r w:rsidR="006720D8">
        <w:rPr>
          <w:b/>
          <w:bCs/>
          <w:sz w:val="28"/>
          <w:szCs w:val="28"/>
        </w:rPr>
        <w:t xml:space="preserve"> saisonniers des précipitations des stations météorologiques situées au Nord de Tlemcen</w:t>
      </w:r>
    </w:p>
    <w:p w:rsidR="006720D8" w:rsidRDefault="00DC1D39">
      <w:pPr>
        <w:spacing w:line="360" w:lineRule="auto"/>
        <w:ind w:firstLine="709"/>
        <w:jc w:val="both"/>
      </w:pPr>
      <w:r>
        <w:rPr>
          <w:noProof/>
        </w:rPr>
        <w:lastRenderedPageBreak/>
        <w:drawing>
          <wp:inline distT="0" distB="0" distL="0" distR="0">
            <wp:extent cx="4686300" cy="26003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686300" cy="2600325"/>
                    </a:xfrm>
                    <a:prstGeom prst="rect">
                      <a:avLst/>
                    </a:prstGeom>
                    <a:noFill/>
                    <a:ln w="9525">
                      <a:noFill/>
                      <a:miter lim="800000"/>
                      <a:headEnd/>
                      <a:tailEnd/>
                    </a:ln>
                  </pic:spPr>
                </pic:pic>
              </a:graphicData>
            </a:graphic>
          </wp:inline>
        </w:drawing>
      </w:r>
    </w:p>
    <w:p w:rsidR="006720D8" w:rsidRDefault="00DC1D39">
      <w:pPr>
        <w:spacing w:line="360" w:lineRule="auto"/>
        <w:ind w:firstLine="709"/>
      </w:pPr>
      <w:r>
        <w:rPr>
          <w:noProof/>
        </w:rPr>
        <w:drawing>
          <wp:inline distT="0" distB="0" distL="0" distR="0">
            <wp:extent cx="4686300" cy="26003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686300" cy="2600325"/>
                    </a:xfrm>
                    <a:prstGeom prst="rect">
                      <a:avLst/>
                    </a:prstGeom>
                    <a:noFill/>
                    <a:ln w="9525">
                      <a:noFill/>
                      <a:miter lim="800000"/>
                      <a:headEnd/>
                      <a:tailEnd/>
                    </a:ln>
                  </pic:spPr>
                </pic:pic>
              </a:graphicData>
            </a:graphic>
          </wp:inline>
        </w:drawing>
      </w:r>
    </w:p>
    <w:p w:rsidR="006720D8" w:rsidRDefault="00DC1D39">
      <w:pPr>
        <w:spacing w:line="360" w:lineRule="auto"/>
        <w:ind w:firstLine="709"/>
        <w:jc w:val="both"/>
      </w:pPr>
      <w:r>
        <w:rPr>
          <w:noProof/>
        </w:rPr>
        <w:drawing>
          <wp:inline distT="0" distB="0" distL="0" distR="0">
            <wp:extent cx="4686300" cy="26003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686300" cy="2600325"/>
                    </a:xfrm>
                    <a:prstGeom prst="rect">
                      <a:avLst/>
                    </a:prstGeom>
                    <a:noFill/>
                    <a:ln w="9525">
                      <a:noFill/>
                      <a:miter lim="800000"/>
                      <a:headEnd/>
                      <a:tailEnd/>
                    </a:ln>
                  </pic:spPr>
                </pic:pic>
              </a:graphicData>
            </a:graphic>
          </wp:inline>
        </w:drawing>
      </w:r>
    </w:p>
    <w:p w:rsidR="006720D8" w:rsidRDefault="006720D8">
      <w:pPr>
        <w:spacing w:line="360" w:lineRule="auto"/>
        <w:ind w:firstLine="709"/>
        <w:jc w:val="center"/>
      </w:pPr>
    </w:p>
    <w:p w:rsidR="006720D8" w:rsidRDefault="00E41EE6" w:rsidP="005532AE">
      <w:pPr>
        <w:jc w:val="center"/>
        <w:rPr>
          <w:b/>
          <w:bCs/>
          <w:sz w:val="28"/>
          <w:szCs w:val="28"/>
        </w:rPr>
      </w:pPr>
      <w:r>
        <w:rPr>
          <w:b/>
          <w:bCs/>
          <w:sz w:val="28"/>
          <w:szCs w:val="28"/>
        </w:rPr>
        <w:t>Fig.02</w:t>
      </w:r>
      <w:r w:rsidR="006720D8">
        <w:rPr>
          <w:b/>
          <w:bCs/>
          <w:sz w:val="28"/>
          <w:szCs w:val="28"/>
        </w:rPr>
        <w:t> </w:t>
      </w:r>
      <w:r w:rsidR="00207655">
        <w:rPr>
          <w:b/>
          <w:bCs/>
          <w:sz w:val="28"/>
          <w:szCs w:val="28"/>
        </w:rPr>
        <w:t>: Régimes</w:t>
      </w:r>
      <w:r w:rsidR="006720D8">
        <w:rPr>
          <w:b/>
          <w:bCs/>
          <w:sz w:val="28"/>
          <w:szCs w:val="28"/>
        </w:rPr>
        <w:t xml:space="preserve"> saisonniers des précipitations des stations météorologiques situées au Sud de </w:t>
      </w:r>
      <w:r w:rsidR="005532AE">
        <w:rPr>
          <w:b/>
          <w:bCs/>
          <w:sz w:val="28"/>
          <w:szCs w:val="28"/>
        </w:rPr>
        <w:t>Tlemcen</w:t>
      </w:r>
    </w:p>
    <w:p w:rsidR="006720D8" w:rsidRDefault="006720D8">
      <w:pPr>
        <w:spacing w:line="360" w:lineRule="auto"/>
        <w:rPr>
          <w:b/>
          <w:bCs/>
          <w:sz w:val="28"/>
          <w:szCs w:val="28"/>
        </w:rPr>
      </w:pPr>
      <w:r>
        <w:rPr>
          <w:b/>
          <w:bCs/>
          <w:sz w:val="28"/>
          <w:szCs w:val="28"/>
        </w:rPr>
        <w:lastRenderedPageBreak/>
        <w:t xml:space="preserve">      </w:t>
      </w:r>
      <w:r>
        <w:rPr>
          <w:smallCaps/>
          <w:shadow/>
          <w:sz w:val="28"/>
          <w:szCs w:val="28"/>
        </w:rPr>
        <w:t xml:space="preserve"> </w:t>
      </w:r>
      <w:r>
        <w:rPr>
          <w:b/>
          <w:bCs/>
          <w:smallCaps/>
          <w:shadow/>
          <w:sz w:val="28"/>
          <w:szCs w:val="28"/>
        </w:rPr>
        <w:t>1-2- Températures</w:t>
      </w:r>
    </w:p>
    <w:p w:rsidR="006720D8" w:rsidRDefault="006720D8">
      <w:pPr>
        <w:spacing w:line="360" w:lineRule="auto"/>
        <w:ind w:left="540" w:right="327"/>
        <w:jc w:val="both"/>
        <w:rPr>
          <w:b/>
          <w:bCs/>
          <w:smallCaps/>
          <w:shadow/>
          <w:sz w:val="28"/>
        </w:rPr>
      </w:pPr>
      <w:r>
        <w:rPr>
          <w:b/>
          <w:bCs/>
          <w:smallCaps/>
          <w:shadow/>
          <w:sz w:val="28"/>
        </w:rPr>
        <w:t>1-2-1- Températures moyennes mensuelles</w:t>
      </w:r>
    </w:p>
    <w:p w:rsidR="006720D8" w:rsidRDefault="006720D8">
      <w:pPr>
        <w:numPr>
          <w:ilvl w:val="0"/>
          <w:numId w:val="24"/>
        </w:numPr>
        <w:tabs>
          <w:tab w:val="clear" w:pos="720"/>
          <w:tab w:val="num" w:pos="1080"/>
        </w:tabs>
        <w:spacing w:line="360" w:lineRule="auto"/>
        <w:ind w:left="1080" w:right="327" w:firstLine="0"/>
        <w:jc w:val="both"/>
      </w:pPr>
      <w:r>
        <w:rPr>
          <w:i/>
          <w:iCs/>
        </w:rPr>
        <w:t>Pour la zone Nord</w:t>
      </w:r>
      <w:r>
        <w:t> :</w:t>
      </w:r>
    </w:p>
    <w:p w:rsidR="006720D8" w:rsidRDefault="006720D8">
      <w:pPr>
        <w:spacing w:line="360" w:lineRule="auto"/>
        <w:ind w:left="1260" w:right="327" w:hanging="180"/>
        <w:jc w:val="both"/>
      </w:pPr>
      <w:r>
        <w:rPr>
          <w:u w:val="single"/>
        </w:rPr>
        <w:t>Zenata</w:t>
      </w:r>
      <w:r>
        <w:t xml:space="preserve"> : Les températures moyennes mensuelles sont comprises entre </w:t>
      </w:r>
      <w:smartTag w:uri="urn:schemas-microsoft-com:office:smarttags" w:element="metricconverter">
        <w:smartTagPr>
          <w:attr w:name="ProductID" w:val="13.31ﾰC"/>
        </w:smartTagPr>
        <w:r>
          <w:t>13.31°C</w:t>
        </w:r>
      </w:smartTag>
      <w:r>
        <w:t xml:space="preserve"> et </w:t>
      </w:r>
      <w:smartTag w:uri="urn:schemas-microsoft-com:office:smarttags" w:element="metricconverter">
        <w:smartTagPr>
          <w:attr w:name="ProductID" w:val="29.30ﾰC"/>
        </w:smartTagPr>
        <w:r>
          <w:t>29.30°C</w:t>
        </w:r>
      </w:smartTag>
    </w:p>
    <w:p w:rsidR="006720D8" w:rsidRDefault="006720D8">
      <w:pPr>
        <w:spacing w:line="360" w:lineRule="auto"/>
        <w:ind w:left="1260" w:right="327" w:hanging="180"/>
        <w:jc w:val="both"/>
      </w:pPr>
      <w:r>
        <w:rPr>
          <w:u w:val="single"/>
        </w:rPr>
        <w:t>Béni–Saf</w:t>
      </w:r>
      <w:r>
        <w:t xml:space="preserve"> : Les températures moyennes mensuelles sont comprises entre </w:t>
      </w:r>
      <w:smartTag w:uri="urn:schemas-microsoft-com:office:smarttags" w:element="metricconverter">
        <w:smartTagPr>
          <w:attr w:name="ProductID" w:val="12.75ﾰC"/>
        </w:smartTagPr>
        <w:r>
          <w:t>12.75°C</w:t>
        </w:r>
      </w:smartTag>
      <w:r>
        <w:t xml:space="preserve"> et 25.36°C.</w:t>
      </w:r>
    </w:p>
    <w:p w:rsidR="006720D8" w:rsidRDefault="006720D8">
      <w:pPr>
        <w:spacing w:line="360" w:lineRule="auto"/>
        <w:ind w:left="1260" w:right="327" w:hanging="180"/>
        <w:jc w:val="both"/>
      </w:pPr>
      <w:r>
        <w:rPr>
          <w:u w:val="single"/>
        </w:rPr>
        <w:t>Sénia</w:t>
      </w:r>
      <w:r>
        <w:t xml:space="preserve"> : Les températures moyennes mensuelles sont comprises entre </w:t>
      </w:r>
      <w:smartTag w:uri="urn:schemas-microsoft-com:office:smarttags" w:element="metricconverter">
        <w:smartTagPr>
          <w:attr w:name="ProductID" w:val="11.16ﾰC"/>
        </w:smartTagPr>
        <w:r>
          <w:t>11.16°C</w:t>
        </w:r>
      </w:smartTag>
      <w:r>
        <w:t xml:space="preserve"> et 26.78°C.</w:t>
      </w:r>
    </w:p>
    <w:p w:rsidR="006720D8" w:rsidRDefault="006720D8">
      <w:pPr>
        <w:spacing w:line="360" w:lineRule="auto"/>
        <w:ind w:left="1260" w:right="327" w:hanging="180"/>
        <w:jc w:val="both"/>
      </w:pPr>
      <w:r>
        <w:t>Pour les trois stations de cette zone le mois  de Janvier est le plus froid alors</w:t>
      </w:r>
    </w:p>
    <w:p w:rsidR="006720D8" w:rsidRDefault="006720D8">
      <w:pPr>
        <w:spacing w:line="360" w:lineRule="auto"/>
        <w:ind w:right="327"/>
        <w:jc w:val="both"/>
      </w:pPr>
      <w:r>
        <w:t xml:space="preserve">         que Août est le mois le plus chaud.</w:t>
      </w:r>
    </w:p>
    <w:p w:rsidR="006720D8" w:rsidRDefault="006720D8">
      <w:pPr>
        <w:numPr>
          <w:ilvl w:val="0"/>
          <w:numId w:val="24"/>
        </w:numPr>
        <w:spacing w:line="360" w:lineRule="auto"/>
        <w:ind w:left="1260" w:right="327" w:hanging="180"/>
        <w:jc w:val="both"/>
      </w:pPr>
      <w:r>
        <w:rPr>
          <w:i/>
          <w:iCs/>
        </w:rPr>
        <w:t>Pour la zone Sud</w:t>
      </w:r>
      <w:r>
        <w:t> :</w:t>
      </w:r>
    </w:p>
    <w:p w:rsidR="006720D8" w:rsidRDefault="006720D8">
      <w:pPr>
        <w:spacing w:line="360" w:lineRule="auto"/>
        <w:ind w:left="1260" w:right="327" w:hanging="180"/>
        <w:jc w:val="both"/>
      </w:pPr>
      <w:r>
        <w:rPr>
          <w:u w:val="single"/>
        </w:rPr>
        <w:t>El–Aricha</w:t>
      </w:r>
      <w:r>
        <w:t xml:space="preserve"> : Les températures moyennes mensuelles sont comprises entre </w:t>
      </w:r>
      <w:smartTag w:uri="urn:schemas-microsoft-com:office:smarttags" w:element="metricconverter">
        <w:smartTagPr>
          <w:attr w:name="ProductID" w:val="3.4ﾰC"/>
        </w:smartTagPr>
        <w:r>
          <w:t>3.4°C</w:t>
        </w:r>
      </w:smartTag>
      <w:r>
        <w:t xml:space="preserve"> et 27.9°C.</w:t>
      </w:r>
    </w:p>
    <w:p w:rsidR="006720D8" w:rsidRDefault="006720D8">
      <w:pPr>
        <w:spacing w:line="360" w:lineRule="auto"/>
        <w:ind w:left="1260" w:right="327" w:hanging="180"/>
        <w:jc w:val="both"/>
      </w:pPr>
      <w:r>
        <w:rPr>
          <w:u w:val="single"/>
        </w:rPr>
        <w:t>Méchria</w:t>
      </w:r>
      <w:r>
        <w:t xml:space="preserve"> : Les températures moyennes mensuelles sont comprises entre </w:t>
      </w:r>
      <w:smartTag w:uri="urn:schemas-microsoft-com:office:smarttags" w:element="metricconverter">
        <w:smartTagPr>
          <w:attr w:name="ProductID" w:val="6.6ﾰC"/>
        </w:smartTagPr>
        <w:r>
          <w:t>6.6°C</w:t>
        </w:r>
      </w:smartTag>
      <w:r>
        <w:t xml:space="preserve"> et 27.9°C.</w:t>
      </w:r>
    </w:p>
    <w:p w:rsidR="006720D8" w:rsidRDefault="006720D8">
      <w:pPr>
        <w:spacing w:line="360" w:lineRule="auto"/>
        <w:ind w:left="1260" w:right="327" w:hanging="180"/>
        <w:jc w:val="both"/>
      </w:pPr>
      <w:r>
        <w:rPr>
          <w:u w:val="single"/>
        </w:rPr>
        <w:t>Naâma</w:t>
      </w:r>
      <w:r>
        <w:t xml:space="preserve"> : Les températures moyennes mensuelles sont comprises entre </w:t>
      </w:r>
      <w:smartTag w:uri="urn:schemas-microsoft-com:office:smarttags" w:element="metricconverter">
        <w:smartTagPr>
          <w:attr w:name="ProductID" w:val="5.82ﾰC"/>
        </w:smartTagPr>
        <w:r>
          <w:t>5.82°C</w:t>
        </w:r>
      </w:smartTag>
      <w:r>
        <w:t xml:space="preserve"> et 27.95°C.</w:t>
      </w:r>
    </w:p>
    <w:p w:rsidR="006720D8" w:rsidRDefault="006720D8" w:rsidP="00CB4A95">
      <w:pPr>
        <w:pStyle w:val="Retraitcorpsdetexte"/>
        <w:ind w:right="327"/>
      </w:pPr>
      <w:r>
        <w:t>Pour cette zone</w:t>
      </w:r>
      <w:r w:rsidR="00CB4A95">
        <w:t>, Janvier est le mois le plus froid</w:t>
      </w:r>
      <w:r>
        <w:t>, alors qu’à la différence de</w:t>
      </w:r>
    </w:p>
    <w:p w:rsidR="006720D8" w:rsidRDefault="006720D8">
      <w:pPr>
        <w:pStyle w:val="Retraitcorpsdetexte"/>
        <w:ind w:left="0" w:right="327" w:firstLine="0"/>
      </w:pPr>
      <w:r>
        <w:t xml:space="preserve">          la zone Nord, Juillet est considéré comme le</w:t>
      </w:r>
      <w:r w:rsidR="00742F07">
        <w:t xml:space="preserve"> mois le</w:t>
      </w:r>
      <w:r>
        <w:t xml:space="preserve"> plus chaud.</w:t>
      </w:r>
    </w:p>
    <w:p w:rsidR="006720D8" w:rsidRDefault="006720D8">
      <w:pPr>
        <w:spacing w:line="360" w:lineRule="auto"/>
        <w:ind w:firstLine="709"/>
        <w:jc w:val="both"/>
        <w:rPr>
          <w:i/>
          <w:iCs/>
        </w:rPr>
      </w:pPr>
    </w:p>
    <w:p w:rsidR="006720D8" w:rsidRDefault="006720D8">
      <w:pPr>
        <w:spacing w:line="360" w:lineRule="auto"/>
        <w:ind w:firstLine="709"/>
        <w:jc w:val="both"/>
        <w:rPr>
          <w:i/>
          <w:iCs/>
        </w:rPr>
      </w:pPr>
    </w:p>
    <w:p w:rsidR="006720D8" w:rsidRDefault="006720D8">
      <w:pPr>
        <w:spacing w:line="360" w:lineRule="auto"/>
        <w:ind w:firstLine="709"/>
        <w:jc w:val="both"/>
        <w:rPr>
          <w:i/>
          <w:iCs/>
        </w:rPr>
      </w:pPr>
    </w:p>
    <w:p w:rsidR="006720D8" w:rsidRDefault="006720D8">
      <w:pPr>
        <w:spacing w:line="360" w:lineRule="auto"/>
        <w:ind w:firstLine="709"/>
        <w:jc w:val="both"/>
        <w:rPr>
          <w:i/>
          <w:iCs/>
        </w:rPr>
      </w:pPr>
    </w:p>
    <w:p w:rsidR="006720D8" w:rsidRDefault="006720D8">
      <w:pPr>
        <w:spacing w:line="360" w:lineRule="auto"/>
        <w:ind w:firstLine="709"/>
        <w:jc w:val="both"/>
        <w:rPr>
          <w:i/>
          <w:iCs/>
        </w:rPr>
      </w:pPr>
    </w:p>
    <w:p w:rsidR="006720D8" w:rsidRDefault="006720D8">
      <w:pPr>
        <w:pStyle w:val="Retraitcorpsdetexte2"/>
      </w:pPr>
    </w:p>
    <w:p w:rsidR="006720D8" w:rsidRDefault="006720D8">
      <w:pPr>
        <w:pStyle w:val="Retraitcorpsdetexte2"/>
      </w:pPr>
    </w:p>
    <w:p w:rsidR="006720D8" w:rsidRDefault="006720D8">
      <w:pPr>
        <w:pStyle w:val="Retraitcorpsdetexte2"/>
      </w:pPr>
    </w:p>
    <w:p w:rsidR="006720D8" w:rsidRDefault="006720D8">
      <w:pPr>
        <w:pStyle w:val="Retraitcorpsdetexte2"/>
      </w:pPr>
    </w:p>
    <w:p w:rsidR="006720D8" w:rsidRDefault="006720D8">
      <w:pPr>
        <w:pStyle w:val="Retraitcorpsdetexte2"/>
      </w:pPr>
    </w:p>
    <w:p w:rsidR="006720D8" w:rsidRDefault="006720D8">
      <w:pPr>
        <w:pStyle w:val="Retraitcorpsdetexte2"/>
      </w:pPr>
    </w:p>
    <w:p w:rsidR="006720D8" w:rsidRDefault="006720D8">
      <w:pPr>
        <w:pStyle w:val="Retraitcorpsdetexte2"/>
      </w:pPr>
    </w:p>
    <w:p w:rsidR="006720D8" w:rsidRDefault="006720D8">
      <w:pPr>
        <w:pStyle w:val="Retraitcorpsdetexte2"/>
      </w:pPr>
    </w:p>
    <w:p w:rsidR="006720D8" w:rsidRDefault="006720D8">
      <w:pPr>
        <w:pStyle w:val="Retraitcorpsdetexte2"/>
      </w:pPr>
    </w:p>
    <w:p w:rsidR="006720D8" w:rsidRDefault="006720D8">
      <w:pPr>
        <w:pStyle w:val="Retraitcorpsdetexte2"/>
        <w:rPr>
          <w:sz w:val="28"/>
          <w:szCs w:val="28"/>
        </w:rPr>
      </w:pPr>
    </w:p>
    <w:p w:rsidR="006720D8" w:rsidRDefault="006720D8">
      <w:pPr>
        <w:pStyle w:val="Retraitcorpsdetexte2"/>
        <w:rPr>
          <w:sz w:val="28"/>
          <w:szCs w:val="28"/>
        </w:rPr>
      </w:pPr>
    </w:p>
    <w:p w:rsidR="006720D8" w:rsidRDefault="006720D8" w:rsidP="00F750B5">
      <w:pPr>
        <w:pStyle w:val="Retraitcorpsdetexte2"/>
        <w:spacing w:line="240" w:lineRule="auto"/>
        <w:rPr>
          <w:sz w:val="28"/>
          <w:szCs w:val="28"/>
        </w:rPr>
      </w:pPr>
      <w:r>
        <w:rPr>
          <w:sz w:val="28"/>
          <w:szCs w:val="28"/>
        </w:rPr>
        <w:t>Tableau 06 : Températures moyennes mensuelles des stations météorologiques situées au Nord de Tlemcen</w:t>
      </w:r>
    </w:p>
    <w:tbl>
      <w:tblPr>
        <w:tblpPr w:leftFromText="141" w:rightFromText="141" w:vertAnchor="text" w:horzAnchor="margin" w:tblpX="-936" w:tblpY="133"/>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3"/>
        <w:gridCol w:w="797"/>
        <w:gridCol w:w="796"/>
        <w:gridCol w:w="796"/>
        <w:gridCol w:w="796"/>
        <w:gridCol w:w="796"/>
        <w:gridCol w:w="796"/>
        <w:gridCol w:w="796"/>
        <w:gridCol w:w="796"/>
        <w:gridCol w:w="796"/>
        <w:gridCol w:w="796"/>
        <w:gridCol w:w="796"/>
        <w:gridCol w:w="796"/>
      </w:tblGrid>
      <w:tr w:rsidR="006720D8">
        <w:trPr>
          <w:trHeight w:val="535"/>
        </w:trPr>
        <w:tc>
          <w:tcPr>
            <w:tcW w:w="0" w:type="auto"/>
            <w:tcBorders>
              <w:tl2br w:val="single" w:sz="4" w:space="0" w:color="auto"/>
            </w:tcBorders>
            <w:vAlign w:val="center"/>
          </w:tcPr>
          <w:p w:rsidR="006720D8" w:rsidRDefault="006720D8">
            <w:pPr>
              <w:spacing w:line="360" w:lineRule="auto"/>
              <w:rPr>
                <w:sz w:val="20"/>
                <w:szCs w:val="20"/>
              </w:rPr>
            </w:pPr>
            <w:r>
              <w:rPr>
                <w:sz w:val="20"/>
                <w:szCs w:val="20"/>
              </w:rPr>
              <w:t xml:space="preserve">              Mois</w:t>
            </w:r>
          </w:p>
          <w:p w:rsidR="006720D8" w:rsidRDefault="006720D8">
            <w:pPr>
              <w:spacing w:line="360" w:lineRule="auto"/>
              <w:rPr>
                <w:sz w:val="20"/>
                <w:szCs w:val="20"/>
              </w:rPr>
            </w:pPr>
            <w:r>
              <w:rPr>
                <w:sz w:val="20"/>
                <w:szCs w:val="20"/>
              </w:rPr>
              <w:t>Station</w:t>
            </w:r>
          </w:p>
        </w:tc>
        <w:tc>
          <w:tcPr>
            <w:tcW w:w="0" w:type="auto"/>
            <w:vAlign w:val="center"/>
          </w:tcPr>
          <w:p w:rsidR="006720D8" w:rsidRDefault="006720D8">
            <w:pPr>
              <w:spacing w:line="360" w:lineRule="auto"/>
              <w:jc w:val="center"/>
              <w:rPr>
                <w:sz w:val="20"/>
                <w:szCs w:val="20"/>
              </w:rPr>
            </w:pPr>
            <w:r>
              <w:rPr>
                <w:sz w:val="20"/>
                <w:szCs w:val="20"/>
              </w:rPr>
              <w:t>J</w:t>
            </w:r>
          </w:p>
        </w:tc>
        <w:tc>
          <w:tcPr>
            <w:tcW w:w="0" w:type="auto"/>
            <w:vAlign w:val="center"/>
          </w:tcPr>
          <w:p w:rsidR="006720D8" w:rsidRDefault="006720D8">
            <w:pPr>
              <w:spacing w:line="360" w:lineRule="auto"/>
              <w:jc w:val="center"/>
              <w:rPr>
                <w:sz w:val="20"/>
                <w:szCs w:val="20"/>
              </w:rPr>
            </w:pPr>
            <w:r>
              <w:rPr>
                <w:sz w:val="20"/>
                <w:szCs w:val="20"/>
              </w:rPr>
              <w:t>F</w:t>
            </w:r>
          </w:p>
        </w:tc>
        <w:tc>
          <w:tcPr>
            <w:tcW w:w="0" w:type="auto"/>
            <w:vAlign w:val="center"/>
          </w:tcPr>
          <w:p w:rsidR="006720D8" w:rsidRDefault="006720D8">
            <w:pPr>
              <w:spacing w:line="360" w:lineRule="auto"/>
              <w:jc w:val="center"/>
              <w:rPr>
                <w:sz w:val="20"/>
                <w:szCs w:val="20"/>
              </w:rPr>
            </w:pPr>
            <w:r>
              <w:rPr>
                <w:sz w:val="20"/>
                <w:szCs w:val="20"/>
              </w:rPr>
              <w:t>M</w:t>
            </w:r>
          </w:p>
        </w:tc>
        <w:tc>
          <w:tcPr>
            <w:tcW w:w="0" w:type="auto"/>
            <w:vAlign w:val="center"/>
          </w:tcPr>
          <w:p w:rsidR="006720D8" w:rsidRDefault="006720D8">
            <w:pPr>
              <w:spacing w:line="360" w:lineRule="auto"/>
              <w:jc w:val="center"/>
              <w:rPr>
                <w:sz w:val="20"/>
                <w:szCs w:val="20"/>
              </w:rPr>
            </w:pPr>
            <w:r>
              <w:rPr>
                <w:sz w:val="20"/>
                <w:szCs w:val="20"/>
              </w:rPr>
              <w:t>A</w:t>
            </w:r>
          </w:p>
        </w:tc>
        <w:tc>
          <w:tcPr>
            <w:tcW w:w="0" w:type="auto"/>
            <w:vAlign w:val="center"/>
          </w:tcPr>
          <w:p w:rsidR="006720D8" w:rsidRDefault="006720D8">
            <w:pPr>
              <w:spacing w:line="360" w:lineRule="auto"/>
              <w:jc w:val="center"/>
              <w:rPr>
                <w:sz w:val="20"/>
                <w:szCs w:val="20"/>
              </w:rPr>
            </w:pPr>
            <w:r>
              <w:rPr>
                <w:sz w:val="20"/>
                <w:szCs w:val="20"/>
              </w:rPr>
              <w:t>M</w:t>
            </w:r>
          </w:p>
        </w:tc>
        <w:tc>
          <w:tcPr>
            <w:tcW w:w="0" w:type="auto"/>
            <w:vAlign w:val="center"/>
          </w:tcPr>
          <w:p w:rsidR="006720D8" w:rsidRDefault="006720D8">
            <w:pPr>
              <w:spacing w:line="360" w:lineRule="auto"/>
              <w:jc w:val="center"/>
              <w:rPr>
                <w:sz w:val="20"/>
                <w:szCs w:val="20"/>
              </w:rPr>
            </w:pPr>
            <w:r>
              <w:rPr>
                <w:sz w:val="20"/>
                <w:szCs w:val="20"/>
              </w:rPr>
              <w:t>J</w:t>
            </w:r>
          </w:p>
        </w:tc>
        <w:tc>
          <w:tcPr>
            <w:tcW w:w="0" w:type="auto"/>
            <w:vAlign w:val="center"/>
          </w:tcPr>
          <w:p w:rsidR="006720D8" w:rsidRDefault="006720D8">
            <w:pPr>
              <w:spacing w:line="360" w:lineRule="auto"/>
              <w:jc w:val="center"/>
              <w:rPr>
                <w:sz w:val="20"/>
                <w:szCs w:val="20"/>
              </w:rPr>
            </w:pPr>
            <w:r>
              <w:rPr>
                <w:sz w:val="20"/>
                <w:szCs w:val="20"/>
              </w:rPr>
              <w:t>Jt</w:t>
            </w:r>
          </w:p>
        </w:tc>
        <w:tc>
          <w:tcPr>
            <w:tcW w:w="0" w:type="auto"/>
            <w:vAlign w:val="center"/>
          </w:tcPr>
          <w:p w:rsidR="006720D8" w:rsidRDefault="006720D8">
            <w:pPr>
              <w:spacing w:line="360" w:lineRule="auto"/>
              <w:jc w:val="center"/>
              <w:rPr>
                <w:sz w:val="20"/>
                <w:szCs w:val="20"/>
              </w:rPr>
            </w:pPr>
            <w:r>
              <w:rPr>
                <w:sz w:val="20"/>
                <w:szCs w:val="20"/>
              </w:rPr>
              <w:t>A</w:t>
            </w:r>
          </w:p>
        </w:tc>
        <w:tc>
          <w:tcPr>
            <w:tcW w:w="0" w:type="auto"/>
            <w:vAlign w:val="center"/>
          </w:tcPr>
          <w:p w:rsidR="006720D8" w:rsidRDefault="006720D8">
            <w:pPr>
              <w:spacing w:line="360" w:lineRule="auto"/>
              <w:jc w:val="center"/>
              <w:rPr>
                <w:sz w:val="20"/>
                <w:szCs w:val="20"/>
              </w:rPr>
            </w:pPr>
            <w:r>
              <w:rPr>
                <w:sz w:val="20"/>
                <w:szCs w:val="20"/>
              </w:rPr>
              <w:t>S</w:t>
            </w:r>
          </w:p>
        </w:tc>
        <w:tc>
          <w:tcPr>
            <w:tcW w:w="0" w:type="auto"/>
            <w:vAlign w:val="center"/>
          </w:tcPr>
          <w:p w:rsidR="006720D8" w:rsidRDefault="006720D8">
            <w:pPr>
              <w:spacing w:line="360" w:lineRule="auto"/>
              <w:jc w:val="center"/>
              <w:rPr>
                <w:sz w:val="20"/>
                <w:szCs w:val="20"/>
              </w:rPr>
            </w:pPr>
            <w:r>
              <w:rPr>
                <w:sz w:val="20"/>
                <w:szCs w:val="20"/>
              </w:rPr>
              <w:t>O</w:t>
            </w:r>
          </w:p>
        </w:tc>
        <w:tc>
          <w:tcPr>
            <w:tcW w:w="0" w:type="auto"/>
            <w:vAlign w:val="center"/>
          </w:tcPr>
          <w:p w:rsidR="006720D8" w:rsidRDefault="006720D8">
            <w:pPr>
              <w:spacing w:line="360" w:lineRule="auto"/>
              <w:jc w:val="center"/>
              <w:rPr>
                <w:sz w:val="20"/>
                <w:szCs w:val="20"/>
              </w:rPr>
            </w:pPr>
            <w:r>
              <w:rPr>
                <w:sz w:val="20"/>
                <w:szCs w:val="20"/>
              </w:rPr>
              <w:t>N</w:t>
            </w:r>
          </w:p>
        </w:tc>
        <w:tc>
          <w:tcPr>
            <w:tcW w:w="0" w:type="auto"/>
            <w:vAlign w:val="center"/>
          </w:tcPr>
          <w:p w:rsidR="006720D8" w:rsidRDefault="006720D8">
            <w:pPr>
              <w:spacing w:line="360" w:lineRule="auto"/>
              <w:jc w:val="center"/>
              <w:rPr>
                <w:sz w:val="20"/>
                <w:szCs w:val="20"/>
              </w:rPr>
            </w:pPr>
            <w:r>
              <w:rPr>
                <w:sz w:val="20"/>
                <w:szCs w:val="20"/>
              </w:rPr>
              <w:t>D</w:t>
            </w:r>
          </w:p>
        </w:tc>
      </w:tr>
      <w:tr w:rsidR="006720D8">
        <w:trPr>
          <w:trHeight w:val="450"/>
        </w:trPr>
        <w:tc>
          <w:tcPr>
            <w:tcW w:w="0" w:type="auto"/>
            <w:vAlign w:val="center"/>
          </w:tcPr>
          <w:p w:rsidR="006720D8" w:rsidRDefault="00F645AF">
            <w:pPr>
              <w:spacing w:line="360" w:lineRule="auto"/>
              <w:jc w:val="center"/>
              <w:rPr>
                <w:sz w:val="20"/>
                <w:szCs w:val="20"/>
              </w:rPr>
            </w:pPr>
            <w:r>
              <w:rPr>
                <w:sz w:val="20"/>
                <w:szCs w:val="20"/>
              </w:rPr>
              <w:t>Zé</w:t>
            </w:r>
            <w:r w:rsidR="006720D8">
              <w:rPr>
                <w:sz w:val="20"/>
                <w:szCs w:val="20"/>
              </w:rPr>
              <w:t>nata</w:t>
            </w:r>
          </w:p>
          <w:p w:rsidR="006720D8" w:rsidRDefault="006720D8">
            <w:pPr>
              <w:spacing w:line="360" w:lineRule="auto"/>
              <w:jc w:val="center"/>
              <w:rPr>
                <w:sz w:val="20"/>
                <w:szCs w:val="20"/>
              </w:rPr>
            </w:pPr>
            <w:r>
              <w:rPr>
                <w:sz w:val="20"/>
                <w:szCs w:val="20"/>
              </w:rPr>
              <w:t>(1980- 2004)</w:t>
            </w:r>
          </w:p>
        </w:tc>
        <w:tc>
          <w:tcPr>
            <w:tcW w:w="0" w:type="auto"/>
            <w:vAlign w:val="center"/>
          </w:tcPr>
          <w:p w:rsidR="006720D8" w:rsidRDefault="006720D8">
            <w:pPr>
              <w:spacing w:line="360" w:lineRule="auto"/>
              <w:jc w:val="center"/>
            </w:pPr>
            <w:r>
              <w:t>13.31</w:t>
            </w:r>
          </w:p>
        </w:tc>
        <w:tc>
          <w:tcPr>
            <w:tcW w:w="0" w:type="auto"/>
            <w:vAlign w:val="center"/>
          </w:tcPr>
          <w:p w:rsidR="006720D8" w:rsidRDefault="006720D8">
            <w:pPr>
              <w:spacing w:line="360" w:lineRule="auto"/>
              <w:jc w:val="center"/>
            </w:pPr>
            <w:r>
              <w:t>14.6</w:t>
            </w:r>
          </w:p>
        </w:tc>
        <w:tc>
          <w:tcPr>
            <w:tcW w:w="0" w:type="auto"/>
            <w:vAlign w:val="center"/>
          </w:tcPr>
          <w:p w:rsidR="006720D8" w:rsidRDefault="006720D8">
            <w:pPr>
              <w:spacing w:line="360" w:lineRule="auto"/>
              <w:jc w:val="center"/>
            </w:pPr>
            <w:r>
              <w:t>16.53</w:t>
            </w:r>
          </w:p>
        </w:tc>
        <w:tc>
          <w:tcPr>
            <w:tcW w:w="0" w:type="auto"/>
            <w:vAlign w:val="center"/>
          </w:tcPr>
          <w:p w:rsidR="006720D8" w:rsidRDefault="006720D8">
            <w:pPr>
              <w:spacing w:line="360" w:lineRule="auto"/>
              <w:jc w:val="center"/>
            </w:pPr>
            <w:r>
              <w:t>18.52</w:t>
            </w:r>
          </w:p>
        </w:tc>
        <w:tc>
          <w:tcPr>
            <w:tcW w:w="0" w:type="auto"/>
            <w:vAlign w:val="center"/>
          </w:tcPr>
          <w:p w:rsidR="006720D8" w:rsidRDefault="006720D8">
            <w:pPr>
              <w:spacing w:line="360" w:lineRule="auto"/>
              <w:jc w:val="center"/>
            </w:pPr>
            <w:r>
              <w:t>21.30</w:t>
            </w:r>
          </w:p>
        </w:tc>
        <w:tc>
          <w:tcPr>
            <w:tcW w:w="0" w:type="auto"/>
            <w:vAlign w:val="center"/>
          </w:tcPr>
          <w:p w:rsidR="006720D8" w:rsidRDefault="006720D8">
            <w:pPr>
              <w:spacing w:line="360" w:lineRule="auto"/>
              <w:jc w:val="center"/>
            </w:pPr>
            <w:r>
              <w:t>25.30</w:t>
            </w:r>
          </w:p>
        </w:tc>
        <w:tc>
          <w:tcPr>
            <w:tcW w:w="0" w:type="auto"/>
            <w:vAlign w:val="center"/>
          </w:tcPr>
          <w:p w:rsidR="006720D8" w:rsidRDefault="006720D8">
            <w:pPr>
              <w:spacing w:line="360" w:lineRule="auto"/>
              <w:jc w:val="center"/>
            </w:pPr>
            <w:r>
              <w:t>28.79</w:t>
            </w:r>
          </w:p>
        </w:tc>
        <w:tc>
          <w:tcPr>
            <w:tcW w:w="0" w:type="auto"/>
            <w:vAlign w:val="center"/>
          </w:tcPr>
          <w:p w:rsidR="006720D8" w:rsidRDefault="006720D8">
            <w:pPr>
              <w:spacing w:line="360" w:lineRule="auto"/>
              <w:jc w:val="center"/>
            </w:pPr>
            <w:r>
              <w:t>29.30</w:t>
            </w:r>
          </w:p>
        </w:tc>
        <w:tc>
          <w:tcPr>
            <w:tcW w:w="0" w:type="auto"/>
            <w:vAlign w:val="center"/>
          </w:tcPr>
          <w:p w:rsidR="006720D8" w:rsidRDefault="006720D8">
            <w:pPr>
              <w:spacing w:line="360" w:lineRule="auto"/>
              <w:jc w:val="center"/>
            </w:pPr>
            <w:r>
              <w:t>26.48</w:t>
            </w:r>
          </w:p>
        </w:tc>
        <w:tc>
          <w:tcPr>
            <w:tcW w:w="0" w:type="auto"/>
            <w:vAlign w:val="center"/>
          </w:tcPr>
          <w:p w:rsidR="006720D8" w:rsidRDefault="006720D8">
            <w:pPr>
              <w:spacing w:line="360" w:lineRule="auto"/>
              <w:jc w:val="center"/>
            </w:pPr>
            <w:r>
              <w:t>22.32</w:t>
            </w:r>
          </w:p>
        </w:tc>
        <w:tc>
          <w:tcPr>
            <w:tcW w:w="0" w:type="auto"/>
            <w:vAlign w:val="center"/>
          </w:tcPr>
          <w:p w:rsidR="006720D8" w:rsidRDefault="006720D8">
            <w:pPr>
              <w:spacing w:line="360" w:lineRule="auto"/>
              <w:jc w:val="center"/>
            </w:pPr>
            <w:r>
              <w:t>17.40</w:t>
            </w:r>
          </w:p>
        </w:tc>
        <w:tc>
          <w:tcPr>
            <w:tcW w:w="0" w:type="auto"/>
            <w:vAlign w:val="center"/>
          </w:tcPr>
          <w:p w:rsidR="006720D8" w:rsidRDefault="006720D8">
            <w:pPr>
              <w:spacing w:line="360" w:lineRule="auto"/>
              <w:jc w:val="center"/>
            </w:pPr>
            <w:r>
              <w:t>14.52</w:t>
            </w:r>
          </w:p>
        </w:tc>
      </w:tr>
      <w:tr w:rsidR="006720D8">
        <w:trPr>
          <w:trHeight w:val="263"/>
        </w:trPr>
        <w:tc>
          <w:tcPr>
            <w:tcW w:w="0" w:type="auto"/>
            <w:vAlign w:val="center"/>
          </w:tcPr>
          <w:p w:rsidR="006720D8" w:rsidRDefault="006720D8">
            <w:pPr>
              <w:bidi/>
              <w:spacing w:line="360" w:lineRule="auto"/>
              <w:jc w:val="center"/>
              <w:rPr>
                <w:sz w:val="20"/>
                <w:szCs w:val="20"/>
              </w:rPr>
            </w:pPr>
            <w:r>
              <w:rPr>
                <w:sz w:val="20"/>
                <w:szCs w:val="20"/>
              </w:rPr>
              <w:t>Béni-Saf</w:t>
            </w:r>
          </w:p>
          <w:p w:rsidR="006720D8" w:rsidRDefault="006720D8">
            <w:pPr>
              <w:bidi/>
              <w:spacing w:line="360" w:lineRule="auto"/>
              <w:jc w:val="center"/>
              <w:rPr>
                <w:sz w:val="20"/>
                <w:szCs w:val="20"/>
              </w:rPr>
            </w:pPr>
            <w:r>
              <w:rPr>
                <w:sz w:val="20"/>
                <w:szCs w:val="20"/>
              </w:rPr>
              <w:t>(1980–2004)</w:t>
            </w:r>
          </w:p>
        </w:tc>
        <w:tc>
          <w:tcPr>
            <w:tcW w:w="0" w:type="auto"/>
            <w:vAlign w:val="center"/>
          </w:tcPr>
          <w:p w:rsidR="006720D8" w:rsidRDefault="006720D8">
            <w:pPr>
              <w:spacing w:line="360" w:lineRule="auto"/>
              <w:jc w:val="center"/>
            </w:pPr>
            <w:r>
              <w:t>12.75</w:t>
            </w:r>
          </w:p>
        </w:tc>
        <w:tc>
          <w:tcPr>
            <w:tcW w:w="0" w:type="auto"/>
            <w:vAlign w:val="center"/>
          </w:tcPr>
          <w:p w:rsidR="006720D8" w:rsidRDefault="006720D8">
            <w:pPr>
              <w:spacing w:line="360" w:lineRule="auto"/>
              <w:jc w:val="center"/>
            </w:pPr>
            <w:r>
              <w:t>13.92</w:t>
            </w:r>
          </w:p>
        </w:tc>
        <w:tc>
          <w:tcPr>
            <w:tcW w:w="0" w:type="auto"/>
            <w:vAlign w:val="center"/>
          </w:tcPr>
          <w:p w:rsidR="006720D8" w:rsidRDefault="006720D8">
            <w:pPr>
              <w:spacing w:line="360" w:lineRule="auto"/>
              <w:jc w:val="center"/>
            </w:pPr>
            <w:r>
              <w:t>14.89</w:t>
            </w:r>
          </w:p>
        </w:tc>
        <w:tc>
          <w:tcPr>
            <w:tcW w:w="0" w:type="auto"/>
            <w:vAlign w:val="center"/>
          </w:tcPr>
          <w:p w:rsidR="006720D8" w:rsidRDefault="006720D8">
            <w:pPr>
              <w:spacing w:line="360" w:lineRule="auto"/>
              <w:jc w:val="center"/>
            </w:pPr>
            <w:r>
              <w:t>16.2</w:t>
            </w:r>
          </w:p>
        </w:tc>
        <w:tc>
          <w:tcPr>
            <w:tcW w:w="0" w:type="auto"/>
            <w:vAlign w:val="center"/>
          </w:tcPr>
          <w:p w:rsidR="006720D8" w:rsidRDefault="006720D8">
            <w:pPr>
              <w:spacing w:line="360" w:lineRule="auto"/>
              <w:jc w:val="center"/>
            </w:pPr>
            <w:r>
              <w:t>18.57</w:t>
            </w:r>
          </w:p>
        </w:tc>
        <w:tc>
          <w:tcPr>
            <w:tcW w:w="0" w:type="auto"/>
            <w:vAlign w:val="center"/>
          </w:tcPr>
          <w:p w:rsidR="006720D8" w:rsidRDefault="006720D8">
            <w:pPr>
              <w:spacing w:line="360" w:lineRule="auto"/>
              <w:jc w:val="center"/>
            </w:pPr>
            <w:r>
              <w:t>21.95</w:t>
            </w:r>
          </w:p>
        </w:tc>
        <w:tc>
          <w:tcPr>
            <w:tcW w:w="0" w:type="auto"/>
            <w:vAlign w:val="center"/>
          </w:tcPr>
          <w:p w:rsidR="006720D8" w:rsidRDefault="006720D8">
            <w:pPr>
              <w:spacing w:line="360" w:lineRule="auto"/>
              <w:jc w:val="center"/>
            </w:pPr>
            <w:r>
              <w:t>24.44</w:t>
            </w:r>
          </w:p>
        </w:tc>
        <w:tc>
          <w:tcPr>
            <w:tcW w:w="0" w:type="auto"/>
            <w:vAlign w:val="center"/>
          </w:tcPr>
          <w:p w:rsidR="006720D8" w:rsidRDefault="006720D8">
            <w:pPr>
              <w:spacing w:line="360" w:lineRule="auto"/>
              <w:jc w:val="center"/>
            </w:pPr>
            <w:r>
              <w:t>25.36</w:t>
            </w:r>
          </w:p>
        </w:tc>
        <w:tc>
          <w:tcPr>
            <w:tcW w:w="0" w:type="auto"/>
            <w:vAlign w:val="center"/>
          </w:tcPr>
          <w:p w:rsidR="006720D8" w:rsidRDefault="006720D8">
            <w:pPr>
              <w:spacing w:line="360" w:lineRule="auto"/>
              <w:jc w:val="center"/>
            </w:pPr>
            <w:r>
              <w:t>22.51</w:t>
            </w:r>
          </w:p>
        </w:tc>
        <w:tc>
          <w:tcPr>
            <w:tcW w:w="0" w:type="auto"/>
            <w:vAlign w:val="center"/>
          </w:tcPr>
          <w:p w:rsidR="006720D8" w:rsidRDefault="006720D8">
            <w:pPr>
              <w:spacing w:line="360" w:lineRule="auto"/>
              <w:jc w:val="center"/>
            </w:pPr>
            <w:r>
              <w:t>19.98</w:t>
            </w:r>
          </w:p>
        </w:tc>
        <w:tc>
          <w:tcPr>
            <w:tcW w:w="0" w:type="auto"/>
            <w:vAlign w:val="center"/>
          </w:tcPr>
          <w:p w:rsidR="006720D8" w:rsidRDefault="006720D8">
            <w:pPr>
              <w:spacing w:line="360" w:lineRule="auto"/>
              <w:jc w:val="center"/>
            </w:pPr>
            <w:r>
              <w:t>16.55</w:t>
            </w:r>
          </w:p>
        </w:tc>
        <w:tc>
          <w:tcPr>
            <w:tcW w:w="0" w:type="auto"/>
            <w:vAlign w:val="center"/>
          </w:tcPr>
          <w:p w:rsidR="006720D8" w:rsidRDefault="006720D8">
            <w:pPr>
              <w:spacing w:line="360" w:lineRule="auto"/>
              <w:jc w:val="center"/>
            </w:pPr>
            <w:r>
              <w:t>13.97</w:t>
            </w:r>
          </w:p>
        </w:tc>
      </w:tr>
      <w:tr w:rsidR="006720D8">
        <w:trPr>
          <w:trHeight w:val="263"/>
        </w:trPr>
        <w:tc>
          <w:tcPr>
            <w:tcW w:w="0" w:type="auto"/>
            <w:vAlign w:val="center"/>
          </w:tcPr>
          <w:p w:rsidR="006720D8" w:rsidRDefault="006720D8">
            <w:pPr>
              <w:spacing w:line="360" w:lineRule="auto"/>
              <w:jc w:val="center"/>
              <w:rPr>
                <w:sz w:val="20"/>
                <w:szCs w:val="20"/>
              </w:rPr>
            </w:pPr>
            <w:r>
              <w:rPr>
                <w:sz w:val="20"/>
                <w:szCs w:val="20"/>
              </w:rPr>
              <w:t>Sénia</w:t>
            </w:r>
          </w:p>
          <w:p w:rsidR="006720D8" w:rsidRDefault="006720D8">
            <w:pPr>
              <w:spacing w:line="360" w:lineRule="auto"/>
              <w:jc w:val="center"/>
              <w:rPr>
                <w:sz w:val="20"/>
                <w:szCs w:val="20"/>
              </w:rPr>
            </w:pPr>
            <w:r>
              <w:rPr>
                <w:sz w:val="20"/>
                <w:szCs w:val="20"/>
              </w:rPr>
              <w:t>(1991 – 2004)</w:t>
            </w:r>
          </w:p>
        </w:tc>
        <w:tc>
          <w:tcPr>
            <w:tcW w:w="0" w:type="auto"/>
            <w:vAlign w:val="center"/>
          </w:tcPr>
          <w:p w:rsidR="006720D8" w:rsidRDefault="006720D8">
            <w:pPr>
              <w:spacing w:line="360" w:lineRule="auto"/>
              <w:jc w:val="center"/>
            </w:pPr>
            <w:r>
              <w:t>11.16</w:t>
            </w:r>
          </w:p>
        </w:tc>
        <w:tc>
          <w:tcPr>
            <w:tcW w:w="0" w:type="auto"/>
            <w:vAlign w:val="center"/>
          </w:tcPr>
          <w:p w:rsidR="006720D8" w:rsidRDefault="006720D8">
            <w:pPr>
              <w:spacing w:line="360" w:lineRule="auto"/>
              <w:jc w:val="center"/>
            </w:pPr>
            <w:r>
              <w:t>12.03</w:t>
            </w:r>
          </w:p>
        </w:tc>
        <w:tc>
          <w:tcPr>
            <w:tcW w:w="0" w:type="auto"/>
            <w:vAlign w:val="center"/>
          </w:tcPr>
          <w:p w:rsidR="006720D8" w:rsidRDefault="006720D8">
            <w:pPr>
              <w:spacing w:line="360" w:lineRule="auto"/>
              <w:jc w:val="center"/>
            </w:pPr>
            <w:r>
              <w:t>14.50</w:t>
            </w:r>
          </w:p>
        </w:tc>
        <w:tc>
          <w:tcPr>
            <w:tcW w:w="0" w:type="auto"/>
            <w:vAlign w:val="center"/>
          </w:tcPr>
          <w:p w:rsidR="006720D8" w:rsidRDefault="006720D8">
            <w:pPr>
              <w:spacing w:line="360" w:lineRule="auto"/>
              <w:jc w:val="center"/>
            </w:pPr>
            <w:r>
              <w:t>15.96</w:t>
            </w:r>
          </w:p>
        </w:tc>
        <w:tc>
          <w:tcPr>
            <w:tcW w:w="0" w:type="auto"/>
            <w:vAlign w:val="center"/>
          </w:tcPr>
          <w:p w:rsidR="006720D8" w:rsidRDefault="006720D8">
            <w:pPr>
              <w:spacing w:line="360" w:lineRule="auto"/>
              <w:jc w:val="center"/>
            </w:pPr>
            <w:r>
              <w:t>18.98</w:t>
            </w:r>
          </w:p>
        </w:tc>
        <w:tc>
          <w:tcPr>
            <w:tcW w:w="0" w:type="auto"/>
            <w:vAlign w:val="center"/>
          </w:tcPr>
          <w:p w:rsidR="006720D8" w:rsidRDefault="006720D8">
            <w:pPr>
              <w:spacing w:line="360" w:lineRule="auto"/>
              <w:jc w:val="center"/>
            </w:pPr>
            <w:r>
              <w:t>22.70</w:t>
            </w:r>
          </w:p>
        </w:tc>
        <w:tc>
          <w:tcPr>
            <w:tcW w:w="0" w:type="auto"/>
            <w:vAlign w:val="center"/>
          </w:tcPr>
          <w:p w:rsidR="006720D8" w:rsidRDefault="006720D8">
            <w:pPr>
              <w:spacing w:line="360" w:lineRule="auto"/>
              <w:jc w:val="center"/>
            </w:pPr>
            <w:r>
              <w:t>25.40</w:t>
            </w:r>
          </w:p>
        </w:tc>
        <w:tc>
          <w:tcPr>
            <w:tcW w:w="0" w:type="auto"/>
            <w:vAlign w:val="center"/>
          </w:tcPr>
          <w:p w:rsidR="006720D8" w:rsidRDefault="006720D8">
            <w:pPr>
              <w:spacing w:line="360" w:lineRule="auto"/>
              <w:jc w:val="center"/>
            </w:pPr>
            <w:r>
              <w:t>26.78</w:t>
            </w:r>
          </w:p>
        </w:tc>
        <w:tc>
          <w:tcPr>
            <w:tcW w:w="0" w:type="auto"/>
            <w:vAlign w:val="center"/>
          </w:tcPr>
          <w:p w:rsidR="006720D8" w:rsidRDefault="006720D8">
            <w:pPr>
              <w:spacing w:line="360" w:lineRule="auto"/>
              <w:jc w:val="center"/>
            </w:pPr>
            <w:r>
              <w:t>23.40</w:t>
            </w:r>
          </w:p>
        </w:tc>
        <w:tc>
          <w:tcPr>
            <w:tcW w:w="0" w:type="auto"/>
            <w:vAlign w:val="center"/>
          </w:tcPr>
          <w:p w:rsidR="006720D8" w:rsidRDefault="006720D8">
            <w:pPr>
              <w:spacing w:line="360" w:lineRule="auto"/>
              <w:jc w:val="center"/>
            </w:pPr>
            <w:r>
              <w:t>19.93</w:t>
            </w:r>
          </w:p>
        </w:tc>
        <w:tc>
          <w:tcPr>
            <w:tcW w:w="0" w:type="auto"/>
            <w:vAlign w:val="center"/>
          </w:tcPr>
          <w:p w:rsidR="006720D8" w:rsidRDefault="006720D8">
            <w:pPr>
              <w:spacing w:line="360" w:lineRule="auto"/>
              <w:jc w:val="center"/>
            </w:pPr>
            <w:r>
              <w:t>15.1</w:t>
            </w:r>
          </w:p>
        </w:tc>
        <w:tc>
          <w:tcPr>
            <w:tcW w:w="0" w:type="auto"/>
            <w:vAlign w:val="center"/>
          </w:tcPr>
          <w:p w:rsidR="006720D8" w:rsidRDefault="006720D8">
            <w:pPr>
              <w:spacing w:line="360" w:lineRule="auto"/>
              <w:jc w:val="center"/>
            </w:pPr>
            <w:r>
              <w:t>12.72</w:t>
            </w:r>
          </w:p>
        </w:tc>
      </w:tr>
    </w:tbl>
    <w:p w:rsidR="006720D8" w:rsidRDefault="006720D8">
      <w:pPr>
        <w:spacing w:line="360" w:lineRule="auto"/>
        <w:ind w:firstLine="709"/>
        <w:jc w:val="center"/>
        <w:rPr>
          <w:b/>
          <w:bCs/>
        </w:rPr>
      </w:pPr>
    </w:p>
    <w:p w:rsidR="006720D8" w:rsidRDefault="006720D8">
      <w:pPr>
        <w:spacing w:line="360" w:lineRule="auto"/>
        <w:ind w:firstLine="709"/>
        <w:jc w:val="center"/>
        <w:rPr>
          <w:b/>
          <w:bCs/>
        </w:rPr>
      </w:pPr>
    </w:p>
    <w:p w:rsidR="006720D8" w:rsidRDefault="006720D8">
      <w:pPr>
        <w:spacing w:line="360" w:lineRule="auto"/>
        <w:ind w:firstLine="709"/>
        <w:jc w:val="center"/>
        <w:rPr>
          <w:b/>
          <w:bCs/>
        </w:rPr>
      </w:pPr>
    </w:p>
    <w:p w:rsidR="006720D8" w:rsidRDefault="006720D8">
      <w:pPr>
        <w:spacing w:line="360" w:lineRule="auto"/>
        <w:ind w:firstLine="709"/>
        <w:jc w:val="center"/>
        <w:rPr>
          <w:b/>
          <w:bCs/>
          <w:sz w:val="28"/>
          <w:szCs w:val="28"/>
        </w:rPr>
      </w:pPr>
    </w:p>
    <w:p w:rsidR="006720D8" w:rsidRDefault="006720D8">
      <w:pPr>
        <w:spacing w:line="360" w:lineRule="auto"/>
        <w:ind w:firstLine="709"/>
        <w:jc w:val="center"/>
        <w:rPr>
          <w:b/>
          <w:bCs/>
          <w:sz w:val="28"/>
          <w:szCs w:val="28"/>
        </w:rPr>
      </w:pPr>
    </w:p>
    <w:p w:rsidR="006720D8" w:rsidRDefault="006720D8" w:rsidP="00F750B5">
      <w:pPr>
        <w:ind w:firstLine="709"/>
        <w:jc w:val="center"/>
        <w:rPr>
          <w:b/>
          <w:bCs/>
          <w:sz w:val="28"/>
          <w:szCs w:val="28"/>
        </w:rPr>
      </w:pPr>
      <w:r>
        <w:rPr>
          <w:b/>
          <w:bCs/>
          <w:sz w:val="28"/>
          <w:szCs w:val="28"/>
        </w:rPr>
        <w:t>Tableau 07 : Températures moyennes mensuelles des stations météorologiques situées au Sud de Tlemcen</w:t>
      </w:r>
    </w:p>
    <w:tbl>
      <w:tblPr>
        <w:tblpPr w:leftFromText="141" w:rightFromText="141" w:vertAnchor="text" w:horzAnchor="margin" w:tblpX="-936" w:tblpY="133"/>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2"/>
        <w:gridCol w:w="693"/>
        <w:gridCol w:w="693"/>
        <w:gridCol w:w="824"/>
        <w:gridCol w:w="825"/>
        <w:gridCol w:w="825"/>
        <w:gridCol w:w="825"/>
        <w:gridCol w:w="825"/>
        <w:gridCol w:w="825"/>
        <w:gridCol w:w="825"/>
        <w:gridCol w:w="825"/>
        <w:gridCol w:w="825"/>
        <w:gridCol w:w="694"/>
      </w:tblGrid>
      <w:tr w:rsidR="006720D8">
        <w:trPr>
          <w:trHeight w:val="535"/>
        </w:trPr>
        <w:tc>
          <w:tcPr>
            <w:tcW w:w="0" w:type="auto"/>
            <w:tcBorders>
              <w:tl2br w:val="single" w:sz="4" w:space="0" w:color="auto"/>
            </w:tcBorders>
            <w:vAlign w:val="center"/>
          </w:tcPr>
          <w:p w:rsidR="006720D8" w:rsidRDefault="006720D8">
            <w:pPr>
              <w:spacing w:line="360" w:lineRule="auto"/>
              <w:rPr>
                <w:sz w:val="20"/>
                <w:szCs w:val="20"/>
              </w:rPr>
            </w:pPr>
            <w:r>
              <w:rPr>
                <w:sz w:val="20"/>
                <w:szCs w:val="20"/>
              </w:rPr>
              <w:t xml:space="preserve">              Mois</w:t>
            </w:r>
          </w:p>
          <w:p w:rsidR="006720D8" w:rsidRDefault="006720D8">
            <w:pPr>
              <w:spacing w:line="360" w:lineRule="auto"/>
              <w:rPr>
                <w:sz w:val="20"/>
                <w:szCs w:val="20"/>
              </w:rPr>
            </w:pPr>
            <w:r>
              <w:rPr>
                <w:sz w:val="20"/>
                <w:szCs w:val="20"/>
              </w:rPr>
              <w:t>Station</w:t>
            </w:r>
          </w:p>
        </w:tc>
        <w:tc>
          <w:tcPr>
            <w:tcW w:w="0" w:type="auto"/>
            <w:vAlign w:val="center"/>
          </w:tcPr>
          <w:p w:rsidR="006720D8" w:rsidRDefault="006720D8">
            <w:pPr>
              <w:spacing w:line="360" w:lineRule="auto"/>
              <w:jc w:val="center"/>
              <w:rPr>
                <w:sz w:val="20"/>
                <w:szCs w:val="20"/>
              </w:rPr>
            </w:pPr>
            <w:r>
              <w:rPr>
                <w:sz w:val="20"/>
                <w:szCs w:val="20"/>
              </w:rPr>
              <w:t>J</w:t>
            </w:r>
          </w:p>
        </w:tc>
        <w:tc>
          <w:tcPr>
            <w:tcW w:w="0" w:type="auto"/>
            <w:vAlign w:val="center"/>
          </w:tcPr>
          <w:p w:rsidR="006720D8" w:rsidRDefault="006720D8">
            <w:pPr>
              <w:spacing w:line="360" w:lineRule="auto"/>
              <w:jc w:val="center"/>
              <w:rPr>
                <w:sz w:val="20"/>
                <w:szCs w:val="20"/>
              </w:rPr>
            </w:pPr>
            <w:r>
              <w:rPr>
                <w:sz w:val="20"/>
                <w:szCs w:val="20"/>
              </w:rPr>
              <w:t>F</w:t>
            </w:r>
          </w:p>
        </w:tc>
        <w:tc>
          <w:tcPr>
            <w:tcW w:w="0" w:type="auto"/>
            <w:vAlign w:val="center"/>
          </w:tcPr>
          <w:p w:rsidR="006720D8" w:rsidRDefault="006720D8">
            <w:pPr>
              <w:spacing w:line="360" w:lineRule="auto"/>
              <w:jc w:val="center"/>
              <w:rPr>
                <w:sz w:val="20"/>
                <w:szCs w:val="20"/>
              </w:rPr>
            </w:pPr>
            <w:r>
              <w:rPr>
                <w:sz w:val="20"/>
                <w:szCs w:val="20"/>
              </w:rPr>
              <w:t>M</w:t>
            </w:r>
          </w:p>
        </w:tc>
        <w:tc>
          <w:tcPr>
            <w:tcW w:w="0" w:type="auto"/>
            <w:vAlign w:val="center"/>
          </w:tcPr>
          <w:p w:rsidR="006720D8" w:rsidRDefault="006720D8">
            <w:pPr>
              <w:spacing w:line="360" w:lineRule="auto"/>
              <w:jc w:val="center"/>
              <w:rPr>
                <w:sz w:val="20"/>
                <w:szCs w:val="20"/>
              </w:rPr>
            </w:pPr>
            <w:r>
              <w:rPr>
                <w:sz w:val="20"/>
                <w:szCs w:val="20"/>
              </w:rPr>
              <w:t>A</w:t>
            </w:r>
          </w:p>
        </w:tc>
        <w:tc>
          <w:tcPr>
            <w:tcW w:w="0" w:type="auto"/>
            <w:vAlign w:val="center"/>
          </w:tcPr>
          <w:p w:rsidR="006720D8" w:rsidRDefault="006720D8">
            <w:pPr>
              <w:spacing w:line="360" w:lineRule="auto"/>
              <w:jc w:val="center"/>
              <w:rPr>
                <w:sz w:val="20"/>
                <w:szCs w:val="20"/>
              </w:rPr>
            </w:pPr>
            <w:r>
              <w:rPr>
                <w:sz w:val="20"/>
                <w:szCs w:val="20"/>
              </w:rPr>
              <w:t>M</w:t>
            </w:r>
          </w:p>
        </w:tc>
        <w:tc>
          <w:tcPr>
            <w:tcW w:w="0" w:type="auto"/>
            <w:vAlign w:val="center"/>
          </w:tcPr>
          <w:p w:rsidR="006720D8" w:rsidRDefault="006720D8">
            <w:pPr>
              <w:spacing w:line="360" w:lineRule="auto"/>
              <w:jc w:val="center"/>
              <w:rPr>
                <w:sz w:val="20"/>
                <w:szCs w:val="20"/>
              </w:rPr>
            </w:pPr>
            <w:r>
              <w:rPr>
                <w:sz w:val="20"/>
                <w:szCs w:val="20"/>
              </w:rPr>
              <w:t>J</w:t>
            </w:r>
          </w:p>
        </w:tc>
        <w:tc>
          <w:tcPr>
            <w:tcW w:w="0" w:type="auto"/>
            <w:vAlign w:val="center"/>
          </w:tcPr>
          <w:p w:rsidR="006720D8" w:rsidRDefault="006720D8">
            <w:pPr>
              <w:spacing w:line="360" w:lineRule="auto"/>
              <w:jc w:val="center"/>
              <w:rPr>
                <w:sz w:val="20"/>
                <w:szCs w:val="20"/>
              </w:rPr>
            </w:pPr>
            <w:r>
              <w:rPr>
                <w:sz w:val="20"/>
                <w:szCs w:val="20"/>
              </w:rPr>
              <w:t>Jt</w:t>
            </w:r>
          </w:p>
        </w:tc>
        <w:tc>
          <w:tcPr>
            <w:tcW w:w="0" w:type="auto"/>
            <w:vAlign w:val="center"/>
          </w:tcPr>
          <w:p w:rsidR="006720D8" w:rsidRDefault="006720D8">
            <w:pPr>
              <w:spacing w:line="360" w:lineRule="auto"/>
              <w:jc w:val="center"/>
              <w:rPr>
                <w:sz w:val="20"/>
                <w:szCs w:val="20"/>
              </w:rPr>
            </w:pPr>
            <w:r>
              <w:rPr>
                <w:sz w:val="20"/>
                <w:szCs w:val="20"/>
              </w:rPr>
              <w:t>A</w:t>
            </w:r>
          </w:p>
        </w:tc>
        <w:tc>
          <w:tcPr>
            <w:tcW w:w="0" w:type="auto"/>
            <w:vAlign w:val="center"/>
          </w:tcPr>
          <w:p w:rsidR="006720D8" w:rsidRDefault="006720D8">
            <w:pPr>
              <w:spacing w:line="360" w:lineRule="auto"/>
              <w:jc w:val="center"/>
              <w:rPr>
                <w:sz w:val="20"/>
                <w:szCs w:val="20"/>
              </w:rPr>
            </w:pPr>
            <w:r>
              <w:rPr>
                <w:sz w:val="20"/>
                <w:szCs w:val="20"/>
              </w:rPr>
              <w:t>S</w:t>
            </w:r>
          </w:p>
        </w:tc>
        <w:tc>
          <w:tcPr>
            <w:tcW w:w="0" w:type="auto"/>
            <w:vAlign w:val="center"/>
          </w:tcPr>
          <w:p w:rsidR="006720D8" w:rsidRDefault="006720D8">
            <w:pPr>
              <w:spacing w:line="360" w:lineRule="auto"/>
              <w:jc w:val="center"/>
              <w:rPr>
                <w:sz w:val="20"/>
                <w:szCs w:val="20"/>
              </w:rPr>
            </w:pPr>
            <w:r>
              <w:rPr>
                <w:sz w:val="20"/>
                <w:szCs w:val="20"/>
              </w:rPr>
              <w:t>O</w:t>
            </w:r>
          </w:p>
        </w:tc>
        <w:tc>
          <w:tcPr>
            <w:tcW w:w="0" w:type="auto"/>
            <w:vAlign w:val="center"/>
          </w:tcPr>
          <w:p w:rsidR="006720D8" w:rsidRDefault="006720D8">
            <w:pPr>
              <w:spacing w:line="360" w:lineRule="auto"/>
              <w:jc w:val="center"/>
              <w:rPr>
                <w:sz w:val="20"/>
                <w:szCs w:val="20"/>
              </w:rPr>
            </w:pPr>
            <w:r>
              <w:rPr>
                <w:sz w:val="20"/>
                <w:szCs w:val="20"/>
              </w:rPr>
              <w:t>N</w:t>
            </w:r>
          </w:p>
        </w:tc>
        <w:tc>
          <w:tcPr>
            <w:tcW w:w="0" w:type="auto"/>
            <w:vAlign w:val="center"/>
          </w:tcPr>
          <w:p w:rsidR="006720D8" w:rsidRDefault="006720D8">
            <w:pPr>
              <w:spacing w:line="360" w:lineRule="auto"/>
              <w:jc w:val="center"/>
              <w:rPr>
                <w:sz w:val="20"/>
                <w:szCs w:val="20"/>
              </w:rPr>
            </w:pPr>
            <w:r>
              <w:rPr>
                <w:sz w:val="20"/>
                <w:szCs w:val="20"/>
              </w:rPr>
              <w:t>D</w:t>
            </w:r>
          </w:p>
        </w:tc>
      </w:tr>
      <w:tr w:rsidR="006720D8">
        <w:trPr>
          <w:trHeight w:val="450"/>
        </w:trPr>
        <w:tc>
          <w:tcPr>
            <w:tcW w:w="0" w:type="auto"/>
          </w:tcPr>
          <w:p w:rsidR="006720D8" w:rsidRDefault="006720D8">
            <w:pPr>
              <w:spacing w:line="360" w:lineRule="auto"/>
              <w:jc w:val="center"/>
              <w:rPr>
                <w:sz w:val="20"/>
                <w:szCs w:val="20"/>
              </w:rPr>
            </w:pPr>
            <w:r>
              <w:rPr>
                <w:sz w:val="20"/>
                <w:szCs w:val="20"/>
              </w:rPr>
              <w:t>El-Aricha</w:t>
            </w:r>
          </w:p>
          <w:p w:rsidR="006720D8" w:rsidRDefault="006720D8">
            <w:pPr>
              <w:spacing w:line="360" w:lineRule="auto"/>
              <w:jc w:val="center"/>
              <w:rPr>
                <w:sz w:val="20"/>
                <w:szCs w:val="20"/>
              </w:rPr>
            </w:pPr>
            <w:r>
              <w:rPr>
                <w:sz w:val="20"/>
                <w:szCs w:val="20"/>
              </w:rPr>
              <w:t>(1987- 1997)</w:t>
            </w:r>
          </w:p>
        </w:tc>
        <w:tc>
          <w:tcPr>
            <w:tcW w:w="0" w:type="auto"/>
            <w:vAlign w:val="center"/>
          </w:tcPr>
          <w:p w:rsidR="006720D8" w:rsidRDefault="006720D8">
            <w:pPr>
              <w:spacing w:line="360" w:lineRule="auto"/>
              <w:jc w:val="center"/>
            </w:pPr>
            <w:r>
              <w:t>3.4</w:t>
            </w:r>
          </w:p>
        </w:tc>
        <w:tc>
          <w:tcPr>
            <w:tcW w:w="0" w:type="auto"/>
            <w:vAlign w:val="center"/>
          </w:tcPr>
          <w:p w:rsidR="006720D8" w:rsidRDefault="006720D8">
            <w:pPr>
              <w:spacing w:line="360" w:lineRule="auto"/>
              <w:jc w:val="center"/>
            </w:pPr>
            <w:r>
              <w:t>6.1</w:t>
            </w:r>
          </w:p>
        </w:tc>
        <w:tc>
          <w:tcPr>
            <w:tcW w:w="0" w:type="auto"/>
            <w:vAlign w:val="center"/>
          </w:tcPr>
          <w:p w:rsidR="006720D8" w:rsidRDefault="006720D8">
            <w:pPr>
              <w:spacing w:line="360" w:lineRule="auto"/>
              <w:jc w:val="center"/>
            </w:pPr>
            <w:r>
              <w:t>9.2</w:t>
            </w:r>
          </w:p>
        </w:tc>
        <w:tc>
          <w:tcPr>
            <w:tcW w:w="0" w:type="auto"/>
            <w:vAlign w:val="center"/>
          </w:tcPr>
          <w:p w:rsidR="006720D8" w:rsidRDefault="006720D8">
            <w:pPr>
              <w:spacing w:line="360" w:lineRule="auto"/>
              <w:jc w:val="center"/>
            </w:pPr>
            <w:r>
              <w:t>12.08</w:t>
            </w:r>
          </w:p>
        </w:tc>
        <w:tc>
          <w:tcPr>
            <w:tcW w:w="0" w:type="auto"/>
            <w:vAlign w:val="center"/>
          </w:tcPr>
          <w:p w:rsidR="006720D8" w:rsidRDefault="006720D8">
            <w:pPr>
              <w:spacing w:line="360" w:lineRule="auto"/>
              <w:jc w:val="center"/>
            </w:pPr>
            <w:r>
              <w:t>17.7</w:t>
            </w:r>
          </w:p>
        </w:tc>
        <w:tc>
          <w:tcPr>
            <w:tcW w:w="0" w:type="auto"/>
            <w:vAlign w:val="center"/>
          </w:tcPr>
          <w:p w:rsidR="006720D8" w:rsidRDefault="006720D8">
            <w:pPr>
              <w:spacing w:line="360" w:lineRule="auto"/>
              <w:jc w:val="center"/>
            </w:pPr>
            <w:r>
              <w:t>21.5</w:t>
            </w:r>
          </w:p>
        </w:tc>
        <w:tc>
          <w:tcPr>
            <w:tcW w:w="0" w:type="auto"/>
            <w:vAlign w:val="center"/>
          </w:tcPr>
          <w:p w:rsidR="006720D8" w:rsidRDefault="006720D8">
            <w:pPr>
              <w:spacing w:line="360" w:lineRule="auto"/>
              <w:jc w:val="center"/>
            </w:pPr>
            <w:r>
              <w:t>27.9</w:t>
            </w:r>
          </w:p>
        </w:tc>
        <w:tc>
          <w:tcPr>
            <w:tcW w:w="0" w:type="auto"/>
            <w:vAlign w:val="center"/>
          </w:tcPr>
          <w:p w:rsidR="006720D8" w:rsidRDefault="006720D8">
            <w:pPr>
              <w:spacing w:line="360" w:lineRule="auto"/>
              <w:jc w:val="center"/>
            </w:pPr>
            <w:r>
              <w:t>26.9</w:t>
            </w:r>
          </w:p>
        </w:tc>
        <w:tc>
          <w:tcPr>
            <w:tcW w:w="0" w:type="auto"/>
            <w:vAlign w:val="center"/>
          </w:tcPr>
          <w:p w:rsidR="006720D8" w:rsidRDefault="006720D8">
            <w:pPr>
              <w:spacing w:line="360" w:lineRule="auto"/>
              <w:jc w:val="center"/>
            </w:pPr>
            <w:r>
              <w:t>20.6</w:t>
            </w:r>
          </w:p>
        </w:tc>
        <w:tc>
          <w:tcPr>
            <w:tcW w:w="0" w:type="auto"/>
            <w:vAlign w:val="center"/>
          </w:tcPr>
          <w:p w:rsidR="006720D8" w:rsidRDefault="006720D8">
            <w:pPr>
              <w:spacing w:line="360" w:lineRule="auto"/>
              <w:jc w:val="center"/>
            </w:pPr>
            <w:r>
              <w:t>14.5</w:t>
            </w:r>
          </w:p>
        </w:tc>
        <w:tc>
          <w:tcPr>
            <w:tcW w:w="0" w:type="auto"/>
            <w:vAlign w:val="center"/>
          </w:tcPr>
          <w:p w:rsidR="006720D8" w:rsidRDefault="006720D8">
            <w:pPr>
              <w:spacing w:line="360" w:lineRule="auto"/>
              <w:jc w:val="center"/>
            </w:pPr>
            <w:r>
              <w:t>8.7</w:t>
            </w:r>
          </w:p>
        </w:tc>
        <w:tc>
          <w:tcPr>
            <w:tcW w:w="0" w:type="auto"/>
            <w:vAlign w:val="center"/>
          </w:tcPr>
          <w:p w:rsidR="006720D8" w:rsidRDefault="006720D8">
            <w:pPr>
              <w:spacing w:line="360" w:lineRule="auto"/>
              <w:jc w:val="center"/>
            </w:pPr>
            <w:r>
              <w:t>5.4</w:t>
            </w:r>
          </w:p>
        </w:tc>
      </w:tr>
      <w:tr w:rsidR="006720D8">
        <w:trPr>
          <w:trHeight w:val="263"/>
        </w:trPr>
        <w:tc>
          <w:tcPr>
            <w:tcW w:w="0" w:type="auto"/>
          </w:tcPr>
          <w:p w:rsidR="006720D8" w:rsidRDefault="006720D8">
            <w:pPr>
              <w:bidi/>
              <w:spacing w:line="360" w:lineRule="auto"/>
              <w:jc w:val="center"/>
              <w:rPr>
                <w:sz w:val="20"/>
                <w:szCs w:val="20"/>
              </w:rPr>
            </w:pPr>
            <w:r>
              <w:rPr>
                <w:sz w:val="20"/>
                <w:szCs w:val="20"/>
              </w:rPr>
              <w:t>Naâma</w:t>
            </w:r>
          </w:p>
          <w:p w:rsidR="006720D8" w:rsidRDefault="006720D8">
            <w:pPr>
              <w:bidi/>
              <w:spacing w:line="360" w:lineRule="auto"/>
              <w:jc w:val="center"/>
              <w:rPr>
                <w:sz w:val="20"/>
                <w:szCs w:val="20"/>
              </w:rPr>
            </w:pPr>
            <w:r>
              <w:rPr>
                <w:sz w:val="20"/>
                <w:szCs w:val="20"/>
              </w:rPr>
              <w:t>(1987–2004)</w:t>
            </w:r>
          </w:p>
        </w:tc>
        <w:tc>
          <w:tcPr>
            <w:tcW w:w="0" w:type="auto"/>
            <w:vAlign w:val="center"/>
          </w:tcPr>
          <w:p w:rsidR="006720D8" w:rsidRDefault="006720D8">
            <w:pPr>
              <w:spacing w:line="360" w:lineRule="auto"/>
              <w:jc w:val="center"/>
            </w:pPr>
            <w:r>
              <w:t>5.82</w:t>
            </w:r>
          </w:p>
        </w:tc>
        <w:tc>
          <w:tcPr>
            <w:tcW w:w="0" w:type="auto"/>
            <w:vAlign w:val="center"/>
          </w:tcPr>
          <w:p w:rsidR="006720D8" w:rsidRDefault="006720D8">
            <w:pPr>
              <w:spacing w:line="360" w:lineRule="auto"/>
              <w:jc w:val="center"/>
            </w:pPr>
            <w:r>
              <w:t>7.42</w:t>
            </w:r>
          </w:p>
        </w:tc>
        <w:tc>
          <w:tcPr>
            <w:tcW w:w="0" w:type="auto"/>
            <w:vAlign w:val="center"/>
          </w:tcPr>
          <w:p w:rsidR="006720D8" w:rsidRDefault="006720D8">
            <w:pPr>
              <w:spacing w:line="360" w:lineRule="auto"/>
              <w:jc w:val="center"/>
            </w:pPr>
            <w:r>
              <w:t>10.55</w:t>
            </w:r>
          </w:p>
        </w:tc>
        <w:tc>
          <w:tcPr>
            <w:tcW w:w="0" w:type="auto"/>
            <w:vAlign w:val="center"/>
          </w:tcPr>
          <w:p w:rsidR="006720D8" w:rsidRDefault="006720D8">
            <w:pPr>
              <w:spacing w:line="360" w:lineRule="auto"/>
              <w:jc w:val="center"/>
            </w:pPr>
            <w:r>
              <w:t>13.33</w:t>
            </w:r>
          </w:p>
        </w:tc>
        <w:tc>
          <w:tcPr>
            <w:tcW w:w="0" w:type="auto"/>
            <w:vAlign w:val="center"/>
          </w:tcPr>
          <w:p w:rsidR="006720D8" w:rsidRDefault="006720D8">
            <w:pPr>
              <w:spacing w:line="360" w:lineRule="auto"/>
              <w:jc w:val="center"/>
            </w:pPr>
            <w:r>
              <w:t>18.45</w:t>
            </w:r>
          </w:p>
        </w:tc>
        <w:tc>
          <w:tcPr>
            <w:tcW w:w="0" w:type="auto"/>
            <w:vAlign w:val="center"/>
          </w:tcPr>
          <w:p w:rsidR="006720D8" w:rsidRDefault="006720D8">
            <w:pPr>
              <w:spacing w:line="360" w:lineRule="auto"/>
              <w:jc w:val="center"/>
            </w:pPr>
            <w:r>
              <w:t>24.09</w:t>
            </w:r>
          </w:p>
        </w:tc>
        <w:tc>
          <w:tcPr>
            <w:tcW w:w="0" w:type="auto"/>
            <w:vAlign w:val="center"/>
          </w:tcPr>
          <w:p w:rsidR="006720D8" w:rsidRDefault="006720D8">
            <w:pPr>
              <w:spacing w:line="360" w:lineRule="auto"/>
              <w:jc w:val="center"/>
            </w:pPr>
            <w:r>
              <w:t>27.95</w:t>
            </w:r>
          </w:p>
        </w:tc>
        <w:tc>
          <w:tcPr>
            <w:tcW w:w="0" w:type="auto"/>
            <w:vAlign w:val="center"/>
          </w:tcPr>
          <w:p w:rsidR="006720D8" w:rsidRDefault="006720D8">
            <w:pPr>
              <w:spacing w:line="360" w:lineRule="auto"/>
              <w:jc w:val="center"/>
            </w:pPr>
            <w:r>
              <w:t>27.26</w:t>
            </w:r>
          </w:p>
        </w:tc>
        <w:tc>
          <w:tcPr>
            <w:tcW w:w="0" w:type="auto"/>
            <w:vAlign w:val="center"/>
          </w:tcPr>
          <w:p w:rsidR="006720D8" w:rsidRDefault="006720D8">
            <w:pPr>
              <w:spacing w:line="360" w:lineRule="auto"/>
              <w:jc w:val="center"/>
            </w:pPr>
            <w:r>
              <w:t>22.05</w:t>
            </w:r>
          </w:p>
        </w:tc>
        <w:tc>
          <w:tcPr>
            <w:tcW w:w="0" w:type="auto"/>
            <w:vAlign w:val="center"/>
          </w:tcPr>
          <w:p w:rsidR="006720D8" w:rsidRDefault="006720D8">
            <w:pPr>
              <w:spacing w:line="360" w:lineRule="auto"/>
              <w:jc w:val="center"/>
            </w:pPr>
            <w:r>
              <w:t>16.55</w:t>
            </w:r>
          </w:p>
        </w:tc>
        <w:tc>
          <w:tcPr>
            <w:tcW w:w="0" w:type="auto"/>
            <w:vAlign w:val="center"/>
          </w:tcPr>
          <w:p w:rsidR="006720D8" w:rsidRDefault="006720D8">
            <w:pPr>
              <w:spacing w:line="360" w:lineRule="auto"/>
              <w:jc w:val="center"/>
            </w:pPr>
            <w:r>
              <w:t>10.35</w:t>
            </w:r>
          </w:p>
        </w:tc>
        <w:tc>
          <w:tcPr>
            <w:tcW w:w="0" w:type="auto"/>
            <w:vAlign w:val="center"/>
          </w:tcPr>
          <w:p w:rsidR="006720D8" w:rsidRDefault="006720D8">
            <w:pPr>
              <w:spacing w:line="360" w:lineRule="auto"/>
              <w:jc w:val="center"/>
            </w:pPr>
            <w:r>
              <w:t>6.54</w:t>
            </w:r>
          </w:p>
        </w:tc>
      </w:tr>
      <w:tr w:rsidR="006720D8">
        <w:trPr>
          <w:trHeight w:val="263"/>
        </w:trPr>
        <w:tc>
          <w:tcPr>
            <w:tcW w:w="0" w:type="auto"/>
          </w:tcPr>
          <w:p w:rsidR="006720D8" w:rsidRDefault="007C7062">
            <w:pPr>
              <w:spacing w:line="360" w:lineRule="auto"/>
              <w:jc w:val="center"/>
              <w:rPr>
                <w:sz w:val="20"/>
                <w:szCs w:val="20"/>
              </w:rPr>
            </w:pPr>
            <w:r>
              <w:rPr>
                <w:sz w:val="20"/>
                <w:szCs w:val="20"/>
              </w:rPr>
              <w:t>Mé</w:t>
            </w:r>
            <w:r w:rsidR="006720D8">
              <w:rPr>
                <w:sz w:val="20"/>
                <w:szCs w:val="20"/>
              </w:rPr>
              <w:t>chria</w:t>
            </w:r>
          </w:p>
          <w:p w:rsidR="006720D8" w:rsidRDefault="006720D8">
            <w:pPr>
              <w:spacing w:line="360" w:lineRule="auto"/>
              <w:jc w:val="center"/>
              <w:rPr>
                <w:sz w:val="20"/>
                <w:szCs w:val="20"/>
              </w:rPr>
            </w:pPr>
            <w:r>
              <w:rPr>
                <w:sz w:val="20"/>
                <w:szCs w:val="20"/>
              </w:rPr>
              <w:t>(1987 – 2004)</w:t>
            </w:r>
          </w:p>
        </w:tc>
        <w:tc>
          <w:tcPr>
            <w:tcW w:w="0" w:type="auto"/>
            <w:vAlign w:val="center"/>
          </w:tcPr>
          <w:p w:rsidR="006720D8" w:rsidRDefault="006720D8">
            <w:pPr>
              <w:spacing w:line="360" w:lineRule="auto"/>
              <w:jc w:val="center"/>
            </w:pPr>
            <w:r>
              <w:t>6.6</w:t>
            </w:r>
          </w:p>
        </w:tc>
        <w:tc>
          <w:tcPr>
            <w:tcW w:w="0" w:type="auto"/>
            <w:vAlign w:val="center"/>
          </w:tcPr>
          <w:p w:rsidR="006720D8" w:rsidRDefault="006720D8">
            <w:pPr>
              <w:spacing w:line="360" w:lineRule="auto"/>
              <w:jc w:val="center"/>
            </w:pPr>
            <w:r>
              <w:t>8.4</w:t>
            </w:r>
          </w:p>
        </w:tc>
        <w:tc>
          <w:tcPr>
            <w:tcW w:w="0" w:type="auto"/>
            <w:vAlign w:val="center"/>
          </w:tcPr>
          <w:p w:rsidR="006720D8" w:rsidRDefault="006720D8">
            <w:pPr>
              <w:spacing w:line="360" w:lineRule="auto"/>
              <w:jc w:val="center"/>
            </w:pPr>
            <w:r>
              <w:t>11.1</w:t>
            </w:r>
          </w:p>
        </w:tc>
        <w:tc>
          <w:tcPr>
            <w:tcW w:w="0" w:type="auto"/>
            <w:vAlign w:val="center"/>
          </w:tcPr>
          <w:p w:rsidR="006720D8" w:rsidRDefault="006720D8">
            <w:pPr>
              <w:spacing w:line="360" w:lineRule="auto"/>
              <w:jc w:val="center"/>
            </w:pPr>
            <w:r>
              <w:t>13.7</w:t>
            </w:r>
          </w:p>
        </w:tc>
        <w:tc>
          <w:tcPr>
            <w:tcW w:w="0" w:type="auto"/>
            <w:vAlign w:val="center"/>
          </w:tcPr>
          <w:p w:rsidR="006720D8" w:rsidRDefault="006720D8">
            <w:pPr>
              <w:spacing w:line="360" w:lineRule="auto"/>
              <w:jc w:val="center"/>
            </w:pPr>
            <w:r>
              <w:t>18.8</w:t>
            </w:r>
          </w:p>
        </w:tc>
        <w:tc>
          <w:tcPr>
            <w:tcW w:w="0" w:type="auto"/>
            <w:vAlign w:val="center"/>
          </w:tcPr>
          <w:p w:rsidR="006720D8" w:rsidRDefault="006720D8">
            <w:pPr>
              <w:spacing w:line="360" w:lineRule="auto"/>
              <w:jc w:val="center"/>
            </w:pPr>
            <w:r>
              <w:t>23.7</w:t>
            </w:r>
          </w:p>
        </w:tc>
        <w:tc>
          <w:tcPr>
            <w:tcW w:w="0" w:type="auto"/>
            <w:vAlign w:val="center"/>
          </w:tcPr>
          <w:p w:rsidR="006720D8" w:rsidRDefault="006720D8">
            <w:pPr>
              <w:spacing w:line="360" w:lineRule="auto"/>
              <w:jc w:val="center"/>
            </w:pPr>
            <w:r>
              <w:t>27.9</w:t>
            </w:r>
          </w:p>
        </w:tc>
        <w:tc>
          <w:tcPr>
            <w:tcW w:w="0" w:type="auto"/>
            <w:vAlign w:val="center"/>
          </w:tcPr>
          <w:p w:rsidR="006720D8" w:rsidRDefault="006720D8">
            <w:pPr>
              <w:spacing w:line="360" w:lineRule="auto"/>
              <w:jc w:val="center"/>
            </w:pPr>
            <w:r>
              <w:t>27.7</w:t>
            </w:r>
          </w:p>
        </w:tc>
        <w:tc>
          <w:tcPr>
            <w:tcW w:w="0" w:type="auto"/>
            <w:vAlign w:val="center"/>
          </w:tcPr>
          <w:p w:rsidR="006720D8" w:rsidRDefault="006720D8">
            <w:pPr>
              <w:spacing w:line="360" w:lineRule="auto"/>
              <w:jc w:val="center"/>
            </w:pPr>
            <w:r>
              <w:t>22.7</w:t>
            </w:r>
          </w:p>
        </w:tc>
        <w:tc>
          <w:tcPr>
            <w:tcW w:w="0" w:type="auto"/>
            <w:vAlign w:val="center"/>
          </w:tcPr>
          <w:p w:rsidR="006720D8" w:rsidRDefault="006720D8">
            <w:pPr>
              <w:spacing w:line="360" w:lineRule="auto"/>
              <w:jc w:val="center"/>
            </w:pPr>
            <w:r>
              <w:t>17</w:t>
            </w:r>
          </w:p>
        </w:tc>
        <w:tc>
          <w:tcPr>
            <w:tcW w:w="0" w:type="auto"/>
            <w:vAlign w:val="center"/>
          </w:tcPr>
          <w:p w:rsidR="006720D8" w:rsidRDefault="006720D8">
            <w:pPr>
              <w:spacing w:line="360" w:lineRule="auto"/>
              <w:jc w:val="center"/>
            </w:pPr>
            <w:r>
              <w:t>11.6</w:t>
            </w:r>
          </w:p>
        </w:tc>
        <w:tc>
          <w:tcPr>
            <w:tcW w:w="0" w:type="auto"/>
            <w:vAlign w:val="center"/>
          </w:tcPr>
          <w:p w:rsidR="006720D8" w:rsidRDefault="006720D8">
            <w:pPr>
              <w:spacing w:line="360" w:lineRule="auto"/>
              <w:jc w:val="center"/>
            </w:pPr>
            <w:r>
              <w:t>8.37</w:t>
            </w:r>
          </w:p>
        </w:tc>
      </w:tr>
    </w:tbl>
    <w:p w:rsidR="006720D8" w:rsidRDefault="006720D8">
      <w:pPr>
        <w:spacing w:line="360" w:lineRule="auto"/>
        <w:ind w:left="540" w:right="327" w:firstLine="540"/>
        <w:jc w:val="both"/>
      </w:pPr>
    </w:p>
    <w:p w:rsidR="006720D8" w:rsidRDefault="006720D8">
      <w:pPr>
        <w:spacing w:line="360" w:lineRule="auto"/>
        <w:ind w:left="540" w:right="327" w:firstLine="540"/>
        <w:jc w:val="both"/>
      </w:pPr>
    </w:p>
    <w:p w:rsidR="006720D8" w:rsidRDefault="006720D8">
      <w:pPr>
        <w:spacing w:line="360" w:lineRule="auto"/>
        <w:ind w:left="540" w:right="327" w:firstLine="540"/>
        <w:jc w:val="both"/>
      </w:pPr>
    </w:p>
    <w:p w:rsidR="006720D8" w:rsidRDefault="006720D8">
      <w:pPr>
        <w:spacing w:line="360" w:lineRule="auto"/>
        <w:ind w:left="540" w:right="327" w:firstLine="540"/>
        <w:jc w:val="both"/>
      </w:pPr>
    </w:p>
    <w:p w:rsidR="006720D8" w:rsidRDefault="006720D8">
      <w:pPr>
        <w:spacing w:line="360" w:lineRule="auto"/>
        <w:ind w:left="540" w:right="327" w:firstLine="540"/>
        <w:jc w:val="both"/>
      </w:pPr>
    </w:p>
    <w:p w:rsidR="006720D8" w:rsidRDefault="006720D8">
      <w:pPr>
        <w:spacing w:line="360" w:lineRule="auto"/>
        <w:ind w:left="540" w:right="327" w:firstLine="540"/>
        <w:jc w:val="both"/>
      </w:pPr>
    </w:p>
    <w:p w:rsidR="00F750B5" w:rsidRDefault="00F750B5">
      <w:pPr>
        <w:spacing w:line="360" w:lineRule="auto"/>
        <w:ind w:left="540" w:right="327" w:firstLine="540"/>
        <w:jc w:val="both"/>
      </w:pPr>
    </w:p>
    <w:p w:rsidR="006720D8" w:rsidRDefault="006720D8">
      <w:pPr>
        <w:spacing w:line="360" w:lineRule="auto"/>
        <w:ind w:right="327"/>
        <w:jc w:val="both"/>
      </w:pPr>
      <w:r>
        <w:lastRenderedPageBreak/>
        <w:t xml:space="preserve">                 Les valeurs prises en considération sont celles ayant une signification biologique (Emberger, 1955), et sont :</w:t>
      </w:r>
    </w:p>
    <w:p w:rsidR="006720D8" w:rsidRDefault="006720D8">
      <w:pPr>
        <w:numPr>
          <w:ilvl w:val="0"/>
          <w:numId w:val="24"/>
        </w:numPr>
        <w:spacing w:line="360" w:lineRule="auto"/>
        <w:ind w:left="540" w:right="327" w:firstLine="540"/>
        <w:jc w:val="both"/>
      </w:pPr>
      <w:r>
        <w:t>La moyenne des « minima »  du mois le plus froid « m »</w:t>
      </w:r>
    </w:p>
    <w:p w:rsidR="006720D8" w:rsidRDefault="006720D8">
      <w:pPr>
        <w:numPr>
          <w:ilvl w:val="0"/>
          <w:numId w:val="24"/>
        </w:numPr>
        <w:spacing w:line="360" w:lineRule="auto"/>
        <w:ind w:left="540" w:right="327" w:firstLine="540"/>
        <w:jc w:val="both"/>
      </w:pPr>
      <w:r>
        <w:t>La moyenne des « maxima » du mois le plus chaud « M »</w:t>
      </w:r>
    </w:p>
    <w:p w:rsidR="006720D8" w:rsidRDefault="006720D8">
      <w:pPr>
        <w:spacing w:line="360" w:lineRule="auto"/>
        <w:ind w:left="540" w:right="327" w:firstLine="540"/>
        <w:jc w:val="both"/>
      </w:pPr>
      <w:r>
        <w:t>Ils ont été considérés comme les paramètres les plus importants pour la vie végétale.</w:t>
      </w:r>
    </w:p>
    <w:p w:rsidR="006720D8" w:rsidRDefault="006720D8">
      <w:pPr>
        <w:pStyle w:val="Retraitcorpsdetexte3"/>
        <w:ind w:right="327"/>
      </w:pPr>
    </w:p>
    <w:p w:rsidR="006720D8" w:rsidRDefault="006720D8">
      <w:pPr>
        <w:pStyle w:val="Retraitcorpsdetexte3"/>
        <w:ind w:right="327"/>
      </w:pPr>
      <w:r>
        <w:t>1-2-2- Températures moyennes des « minima » du mois le plus froid « m »</w:t>
      </w:r>
    </w:p>
    <w:p w:rsidR="006720D8" w:rsidRDefault="006720D8">
      <w:pPr>
        <w:spacing w:line="360" w:lineRule="auto"/>
        <w:ind w:left="540" w:right="327" w:firstLine="540"/>
        <w:jc w:val="both"/>
      </w:pPr>
      <w:r>
        <w:t>Pour les stations de la z</w:t>
      </w:r>
      <w:r w:rsidR="00F750B5">
        <w:t xml:space="preserve">one Nord, « m » varie entre </w:t>
      </w:r>
      <w:smartTag w:uri="urn:schemas-microsoft-com:office:smarttags" w:element="metricconverter">
        <w:smartTagPr>
          <w:attr w:name="ProductID" w:val="5.31ﾰC"/>
        </w:smartTagPr>
        <w:r w:rsidR="00F750B5">
          <w:t>5.31</w:t>
        </w:r>
        <w:r>
          <w:t>°C</w:t>
        </w:r>
      </w:smartTag>
      <w:r>
        <w:t xml:space="preserve"> pour la station de Sénia et </w:t>
      </w:r>
      <w:smartTag w:uri="urn:schemas-microsoft-com:office:smarttags" w:element="metricconverter">
        <w:smartTagPr>
          <w:attr w:name="ProductID" w:val="10.06ﾰC"/>
        </w:smartTagPr>
        <w:r>
          <w:t>10.06°C</w:t>
        </w:r>
      </w:smartTag>
      <w:r>
        <w:t xml:space="preserve"> pour la station d</w:t>
      </w:r>
      <w:r w:rsidR="00F750B5">
        <w:t>e Béni-Saf</w:t>
      </w:r>
      <w:r>
        <w:t>.</w:t>
      </w:r>
    </w:p>
    <w:p w:rsidR="006720D8" w:rsidRDefault="006720D8">
      <w:pPr>
        <w:pStyle w:val="Retraitcorpsdetexte"/>
        <w:ind w:right="327"/>
      </w:pPr>
      <w:r>
        <w:t xml:space="preserve">Pour les stations de la zone Sud, « m » varie entre </w:t>
      </w:r>
      <w:smartTag w:uri="urn:schemas-microsoft-com:office:smarttags" w:element="metricconverter">
        <w:smartTagPr>
          <w:attr w:name="ProductID" w:val="-2.24ﾰC"/>
        </w:smartTagPr>
        <w:r>
          <w:t>-2.24°C</w:t>
        </w:r>
      </w:smartTag>
      <w:r>
        <w:t xml:space="preserve"> pour</w:t>
      </w:r>
      <w:r w:rsidR="004D3F14">
        <w:t xml:space="preserve"> la station d’El-Aricha et </w:t>
      </w:r>
      <w:smartTag w:uri="urn:schemas-microsoft-com:office:smarttags" w:element="metricconverter">
        <w:smartTagPr>
          <w:attr w:name="ProductID" w:val="2.01ﾰC"/>
        </w:smartTagPr>
        <w:r w:rsidR="00F750B5">
          <w:t>2.01</w:t>
        </w:r>
        <w:r>
          <w:t>°C</w:t>
        </w:r>
      </w:smartTag>
      <w:r w:rsidR="00F750B5">
        <w:t xml:space="preserve"> pour la station de Méchria</w:t>
      </w:r>
      <w:r>
        <w:t>, Benabadji et Bouazza (2000)  affirmaient que « les steppes algériennes sont encadrées par les isothermes « m »</w:t>
      </w:r>
    </w:p>
    <w:p w:rsidR="006720D8" w:rsidRDefault="006720D8">
      <w:pPr>
        <w:pStyle w:val="Retraitcorpsdetexte"/>
        <w:ind w:right="327" w:firstLine="0"/>
      </w:pPr>
      <w:smartTag w:uri="urn:schemas-microsoft-com:office:smarttags" w:element="metricconverter">
        <w:smartTagPr>
          <w:attr w:name="ProductID" w:val="-2ﾰC"/>
        </w:smartTagPr>
        <w:r>
          <w:t>-2°C</w:t>
        </w:r>
      </w:smartTag>
      <w:r>
        <w:t xml:space="preserve"> et </w:t>
      </w:r>
      <w:smartTag w:uri="urn:schemas-microsoft-com:office:smarttags" w:element="metricconverter">
        <w:smartTagPr>
          <w:attr w:name="ProductID" w:val="6ﾰC"/>
        </w:smartTagPr>
        <w:r>
          <w:t>6°C</w:t>
        </w:r>
      </w:smartTag>
      <w:r>
        <w:t>. Ces basses températures expliquent l’absence de certaines espèces dont la vie est liée aux hivers tempérés ».</w:t>
      </w:r>
    </w:p>
    <w:p w:rsidR="006720D8" w:rsidRDefault="006720D8">
      <w:pPr>
        <w:spacing w:line="360" w:lineRule="auto"/>
        <w:ind w:left="540" w:right="327"/>
        <w:jc w:val="both"/>
        <w:rPr>
          <w:b/>
          <w:bCs/>
          <w:smallCaps/>
          <w:shadow/>
          <w:sz w:val="28"/>
          <w:szCs w:val="28"/>
        </w:rPr>
      </w:pPr>
    </w:p>
    <w:p w:rsidR="006720D8" w:rsidRDefault="006720D8">
      <w:pPr>
        <w:spacing w:line="360" w:lineRule="auto"/>
        <w:ind w:left="540" w:right="327"/>
        <w:jc w:val="both"/>
        <w:rPr>
          <w:b/>
          <w:bCs/>
          <w:smallCaps/>
          <w:shadow/>
          <w:sz w:val="28"/>
          <w:szCs w:val="28"/>
        </w:rPr>
      </w:pPr>
      <w:r>
        <w:rPr>
          <w:b/>
          <w:bCs/>
          <w:smallCaps/>
          <w:shadow/>
          <w:sz w:val="28"/>
          <w:szCs w:val="28"/>
        </w:rPr>
        <w:t>1-2-3- Températures moyennes des « maxima » du mois le plus chaud « M »</w:t>
      </w:r>
    </w:p>
    <w:p w:rsidR="006720D8" w:rsidRDefault="004D3F14">
      <w:pPr>
        <w:pStyle w:val="Retraitcorpsdetexte"/>
        <w:ind w:right="327"/>
      </w:pPr>
      <w:r>
        <w:t>Comme l’indique le tableau 08</w:t>
      </w:r>
      <w:r w:rsidR="006720D8">
        <w:t>, dans la zone Nord les valeurs de « M » sont rapprochés, on a :</w:t>
      </w:r>
    </w:p>
    <w:p w:rsidR="006720D8" w:rsidRDefault="006720D8">
      <w:pPr>
        <w:numPr>
          <w:ilvl w:val="0"/>
          <w:numId w:val="25"/>
        </w:numPr>
        <w:spacing w:line="360" w:lineRule="auto"/>
        <w:ind w:right="327"/>
        <w:jc w:val="both"/>
      </w:pPr>
      <w:smartTag w:uri="urn:schemas-microsoft-com:office:smarttags" w:element="metricconverter">
        <w:smartTagPr>
          <w:attr w:name="ProductID" w:val="32.42ﾰC"/>
        </w:smartTagPr>
        <w:r>
          <w:t>32.42°C</w:t>
        </w:r>
      </w:smartTag>
      <w:r w:rsidR="00F750B5">
        <w:t xml:space="preserve"> pour la station de Zé</w:t>
      </w:r>
      <w:r>
        <w:t>nata</w:t>
      </w:r>
    </w:p>
    <w:p w:rsidR="006720D8" w:rsidRDefault="006720D8">
      <w:pPr>
        <w:numPr>
          <w:ilvl w:val="0"/>
          <w:numId w:val="25"/>
        </w:numPr>
        <w:spacing w:line="360" w:lineRule="auto"/>
        <w:ind w:right="327"/>
        <w:jc w:val="both"/>
      </w:pPr>
      <w:smartTag w:uri="urn:schemas-microsoft-com:office:smarttags" w:element="metricconverter">
        <w:smartTagPr>
          <w:attr w:name="ProductID" w:val="31.35ﾰC"/>
        </w:smartTagPr>
        <w:r>
          <w:t>31.35°C</w:t>
        </w:r>
      </w:smartTag>
      <w:r>
        <w:t xml:space="preserve"> pour la station de Béni-saf</w:t>
      </w:r>
    </w:p>
    <w:p w:rsidR="006720D8" w:rsidRDefault="006720D8">
      <w:pPr>
        <w:numPr>
          <w:ilvl w:val="0"/>
          <w:numId w:val="25"/>
        </w:numPr>
        <w:spacing w:line="360" w:lineRule="auto"/>
        <w:ind w:right="327"/>
        <w:jc w:val="both"/>
      </w:pPr>
      <w:smartTag w:uri="urn:schemas-microsoft-com:office:smarttags" w:element="metricconverter">
        <w:smartTagPr>
          <w:attr w:name="ProductID" w:val="32.78ﾰC"/>
        </w:smartTagPr>
        <w:r>
          <w:t>32.78°C</w:t>
        </w:r>
      </w:smartTag>
      <w:r>
        <w:t xml:space="preserve"> pour la station de Sénia</w:t>
      </w:r>
    </w:p>
    <w:p w:rsidR="006720D8" w:rsidRDefault="006720D8">
      <w:pPr>
        <w:pStyle w:val="Retraitcorpsdetexte"/>
        <w:ind w:right="327"/>
      </w:pPr>
      <w:r>
        <w:t xml:space="preserve">Pour la zone Sud « M » varie entre </w:t>
      </w:r>
      <w:smartTag w:uri="urn:schemas-microsoft-com:office:smarttags" w:element="metricconverter">
        <w:smartTagPr>
          <w:attr w:name="ProductID" w:val="32.72ﾰC"/>
        </w:smartTagPr>
        <w:r>
          <w:t>32.72°C</w:t>
        </w:r>
      </w:smartTag>
      <w:r>
        <w:t xml:space="preserve"> pour la station d’El-Aricha et </w:t>
      </w:r>
      <w:smartTag w:uri="urn:schemas-microsoft-com:office:smarttags" w:element="metricconverter">
        <w:smartTagPr>
          <w:attr w:name="ProductID" w:val="35.93ﾰC"/>
        </w:smartTagPr>
        <w:r>
          <w:t>35.93°C</w:t>
        </w:r>
      </w:smartTag>
      <w:r>
        <w:t xml:space="preserve"> pour la station de Naâma</w:t>
      </w: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pPr>
    </w:p>
    <w:p w:rsidR="006720D8" w:rsidRDefault="006720D8">
      <w:pPr>
        <w:pStyle w:val="Corpsdetexte"/>
        <w:ind w:right="327"/>
        <w:rPr>
          <w:sz w:val="28"/>
          <w:szCs w:val="28"/>
        </w:rPr>
      </w:pPr>
      <w:r>
        <w:rPr>
          <w:sz w:val="28"/>
          <w:szCs w:val="28"/>
        </w:rPr>
        <w:lastRenderedPageBreak/>
        <w:t>Tableau 08 : Moyennes de températures du mois le plus chaud (M) et du mois le plus froid (m)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15"/>
        <w:gridCol w:w="2544"/>
        <w:gridCol w:w="2544"/>
      </w:tblGrid>
      <w:tr w:rsidR="006720D8">
        <w:trPr>
          <w:jc w:val="center"/>
        </w:trPr>
        <w:tc>
          <w:tcPr>
            <w:tcW w:w="2174" w:type="pct"/>
            <w:vAlign w:val="center"/>
          </w:tcPr>
          <w:p w:rsidR="006720D8" w:rsidRDefault="006720D8">
            <w:pPr>
              <w:spacing w:line="360" w:lineRule="auto"/>
              <w:ind w:right="327"/>
              <w:jc w:val="center"/>
              <w:rPr>
                <w:b/>
                <w:bCs/>
              </w:rPr>
            </w:pPr>
            <w:r>
              <w:rPr>
                <w:b/>
                <w:bCs/>
              </w:rPr>
              <w:t>Stations</w:t>
            </w:r>
          </w:p>
        </w:tc>
        <w:tc>
          <w:tcPr>
            <w:tcW w:w="1413" w:type="pct"/>
            <w:vAlign w:val="center"/>
          </w:tcPr>
          <w:p w:rsidR="006720D8" w:rsidRDefault="006720D8">
            <w:pPr>
              <w:spacing w:line="360" w:lineRule="auto"/>
              <w:ind w:right="327"/>
              <w:jc w:val="center"/>
              <w:rPr>
                <w:b/>
                <w:bCs/>
              </w:rPr>
            </w:pPr>
            <w:r>
              <w:rPr>
                <w:b/>
                <w:bCs/>
              </w:rPr>
              <w:t>M°C</w:t>
            </w:r>
          </w:p>
        </w:tc>
        <w:tc>
          <w:tcPr>
            <w:tcW w:w="1413" w:type="pct"/>
            <w:vAlign w:val="center"/>
          </w:tcPr>
          <w:p w:rsidR="006720D8" w:rsidRDefault="006720D8">
            <w:pPr>
              <w:spacing w:line="360" w:lineRule="auto"/>
              <w:ind w:right="327"/>
              <w:jc w:val="center"/>
              <w:rPr>
                <w:b/>
                <w:bCs/>
              </w:rPr>
            </w:pPr>
            <w:r>
              <w:rPr>
                <w:b/>
                <w:bCs/>
              </w:rPr>
              <w:t>m°c</w:t>
            </w:r>
          </w:p>
        </w:tc>
      </w:tr>
      <w:tr w:rsidR="006720D8">
        <w:trPr>
          <w:jc w:val="center"/>
        </w:trPr>
        <w:tc>
          <w:tcPr>
            <w:tcW w:w="2174" w:type="pct"/>
            <w:vAlign w:val="center"/>
          </w:tcPr>
          <w:p w:rsidR="006720D8" w:rsidRDefault="00C00961">
            <w:pPr>
              <w:spacing w:line="360" w:lineRule="auto"/>
              <w:ind w:right="327"/>
              <w:jc w:val="center"/>
            </w:pPr>
            <w:r>
              <w:t>Zé</w:t>
            </w:r>
            <w:r w:rsidR="006720D8">
              <w:t>nata</w:t>
            </w:r>
          </w:p>
        </w:tc>
        <w:tc>
          <w:tcPr>
            <w:tcW w:w="1413" w:type="pct"/>
            <w:vAlign w:val="center"/>
          </w:tcPr>
          <w:p w:rsidR="006720D8" w:rsidRDefault="006720D8">
            <w:pPr>
              <w:spacing w:line="360" w:lineRule="auto"/>
              <w:ind w:right="327"/>
              <w:jc w:val="center"/>
            </w:pPr>
            <w:r>
              <w:t>32.42</w:t>
            </w:r>
          </w:p>
        </w:tc>
        <w:tc>
          <w:tcPr>
            <w:tcW w:w="1413" w:type="pct"/>
            <w:vAlign w:val="center"/>
          </w:tcPr>
          <w:p w:rsidR="006720D8" w:rsidRDefault="006720D8">
            <w:pPr>
              <w:spacing w:line="360" w:lineRule="auto"/>
              <w:ind w:right="327"/>
              <w:jc w:val="center"/>
            </w:pPr>
            <w:r>
              <w:t>5.52</w:t>
            </w:r>
          </w:p>
        </w:tc>
      </w:tr>
      <w:tr w:rsidR="006720D8">
        <w:trPr>
          <w:jc w:val="center"/>
        </w:trPr>
        <w:tc>
          <w:tcPr>
            <w:tcW w:w="2174" w:type="pct"/>
            <w:vAlign w:val="center"/>
          </w:tcPr>
          <w:p w:rsidR="006720D8" w:rsidRDefault="006720D8">
            <w:pPr>
              <w:spacing w:line="360" w:lineRule="auto"/>
              <w:ind w:right="327"/>
              <w:jc w:val="center"/>
            </w:pPr>
            <w:r>
              <w:t>Béni-Saf</w:t>
            </w:r>
          </w:p>
        </w:tc>
        <w:tc>
          <w:tcPr>
            <w:tcW w:w="1413" w:type="pct"/>
            <w:vAlign w:val="center"/>
          </w:tcPr>
          <w:p w:rsidR="006720D8" w:rsidRDefault="006720D8">
            <w:pPr>
              <w:spacing w:line="360" w:lineRule="auto"/>
              <w:ind w:right="327"/>
              <w:jc w:val="center"/>
            </w:pPr>
            <w:r>
              <w:t>31.35</w:t>
            </w:r>
          </w:p>
        </w:tc>
        <w:tc>
          <w:tcPr>
            <w:tcW w:w="1413" w:type="pct"/>
            <w:vAlign w:val="center"/>
          </w:tcPr>
          <w:p w:rsidR="006720D8" w:rsidRDefault="006720D8">
            <w:pPr>
              <w:spacing w:line="360" w:lineRule="auto"/>
              <w:ind w:right="327"/>
              <w:jc w:val="center"/>
            </w:pPr>
            <w:r>
              <w:t>10.06</w:t>
            </w:r>
          </w:p>
        </w:tc>
      </w:tr>
      <w:tr w:rsidR="006720D8">
        <w:trPr>
          <w:jc w:val="center"/>
        </w:trPr>
        <w:tc>
          <w:tcPr>
            <w:tcW w:w="2174" w:type="pct"/>
            <w:vAlign w:val="center"/>
          </w:tcPr>
          <w:p w:rsidR="006720D8" w:rsidRDefault="006720D8">
            <w:pPr>
              <w:spacing w:line="360" w:lineRule="auto"/>
              <w:ind w:right="327"/>
              <w:jc w:val="center"/>
            </w:pPr>
            <w:r>
              <w:t>Sénia</w:t>
            </w:r>
          </w:p>
        </w:tc>
        <w:tc>
          <w:tcPr>
            <w:tcW w:w="1413" w:type="pct"/>
            <w:vAlign w:val="center"/>
          </w:tcPr>
          <w:p w:rsidR="006720D8" w:rsidRDefault="006720D8">
            <w:pPr>
              <w:spacing w:line="360" w:lineRule="auto"/>
              <w:ind w:right="327"/>
              <w:jc w:val="center"/>
            </w:pPr>
            <w:r>
              <w:t>32.78</w:t>
            </w:r>
          </w:p>
        </w:tc>
        <w:tc>
          <w:tcPr>
            <w:tcW w:w="1413" w:type="pct"/>
            <w:vAlign w:val="center"/>
          </w:tcPr>
          <w:p w:rsidR="006720D8" w:rsidRDefault="006720D8">
            <w:pPr>
              <w:spacing w:line="360" w:lineRule="auto"/>
              <w:ind w:right="327"/>
              <w:jc w:val="center"/>
            </w:pPr>
            <w:r>
              <w:t>5.31</w:t>
            </w:r>
          </w:p>
        </w:tc>
      </w:tr>
      <w:tr w:rsidR="006720D8">
        <w:trPr>
          <w:jc w:val="center"/>
        </w:trPr>
        <w:tc>
          <w:tcPr>
            <w:tcW w:w="2174" w:type="pct"/>
            <w:vAlign w:val="center"/>
          </w:tcPr>
          <w:p w:rsidR="006720D8" w:rsidRDefault="006720D8">
            <w:pPr>
              <w:spacing w:line="360" w:lineRule="auto"/>
              <w:ind w:right="327"/>
              <w:jc w:val="center"/>
            </w:pPr>
            <w:r>
              <w:t>El-Aricha</w:t>
            </w:r>
          </w:p>
        </w:tc>
        <w:tc>
          <w:tcPr>
            <w:tcW w:w="1413" w:type="pct"/>
            <w:vAlign w:val="center"/>
          </w:tcPr>
          <w:p w:rsidR="006720D8" w:rsidRDefault="006720D8">
            <w:pPr>
              <w:spacing w:line="360" w:lineRule="auto"/>
              <w:ind w:right="327"/>
              <w:jc w:val="center"/>
            </w:pPr>
            <w:r>
              <w:t>32.72</w:t>
            </w:r>
          </w:p>
        </w:tc>
        <w:tc>
          <w:tcPr>
            <w:tcW w:w="1413" w:type="pct"/>
            <w:vAlign w:val="center"/>
          </w:tcPr>
          <w:p w:rsidR="006720D8" w:rsidRDefault="006720D8">
            <w:pPr>
              <w:spacing w:line="360" w:lineRule="auto"/>
              <w:ind w:right="327"/>
              <w:jc w:val="center"/>
            </w:pPr>
            <w:r>
              <w:t>-2.24</w:t>
            </w:r>
          </w:p>
        </w:tc>
      </w:tr>
      <w:tr w:rsidR="006720D8">
        <w:trPr>
          <w:jc w:val="center"/>
        </w:trPr>
        <w:tc>
          <w:tcPr>
            <w:tcW w:w="2174" w:type="pct"/>
            <w:vAlign w:val="center"/>
          </w:tcPr>
          <w:p w:rsidR="006720D8" w:rsidRDefault="006720D8">
            <w:pPr>
              <w:spacing w:line="360" w:lineRule="auto"/>
              <w:ind w:right="327"/>
              <w:jc w:val="center"/>
            </w:pPr>
            <w:r>
              <w:t>Méchria</w:t>
            </w:r>
          </w:p>
        </w:tc>
        <w:tc>
          <w:tcPr>
            <w:tcW w:w="1413" w:type="pct"/>
            <w:vAlign w:val="center"/>
          </w:tcPr>
          <w:p w:rsidR="006720D8" w:rsidRDefault="006720D8">
            <w:pPr>
              <w:spacing w:line="360" w:lineRule="auto"/>
              <w:ind w:right="327"/>
              <w:jc w:val="center"/>
            </w:pPr>
            <w:r>
              <w:t>34.93</w:t>
            </w:r>
          </w:p>
        </w:tc>
        <w:tc>
          <w:tcPr>
            <w:tcW w:w="1413" w:type="pct"/>
            <w:vAlign w:val="center"/>
          </w:tcPr>
          <w:p w:rsidR="006720D8" w:rsidRDefault="006720D8">
            <w:pPr>
              <w:spacing w:line="360" w:lineRule="auto"/>
              <w:ind w:right="327"/>
              <w:jc w:val="center"/>
            </w:pPr>
            <w:r>
              <w:t>2.01</w:t>
            </w:r>
          </w:p>
        </w:tc>
      </w:tr>
      <w:tr w:rsidR="006720D8">
        <w:trPr>
          <w:jc w:val="center"/>
        </w:trPr>
        <w:tc>
          <w:tcPr>
            <w:tcW w:w="2174" w:type="pct"/>
            <w:vAlign w:val="center"/>
          </w:tcPr>
          <w:p w:rsidR="006720D8" w:rsidRDefault="006720D8">
            <w:pPr>
              <w:spacing w:line="360" w:lineRule="auto"/>
              <w:ind w:right="327"/>
              <w:jc w:val="center"/>
            </w:pPr>
            <w:r>
              <w:t>Naâma</w:t>
            </w:r>
          </w:p>
        </w:tc>
        <w:tc>
          <w:tcPr>
            <w:tcW w:w="1413" w:type="pct"/>
            <w:vAlign w:val="center"/>
          </w:tcPr>
          <w:p w:rsidR="006720D8" w:rsidRDefault="006720D8">
            <w:pPr>
              <w:spacing w:line="360" w:lineRule="auto"/>
              <w:ind w:right="327"/>
              <w:jc w:val="center"/>
            </w:pPr>
            <w:r>
              <w:t>35.93</w:t>
            </w:r>
          </w:p>
        </w:tc>
        <w:tc>
          <w:tcPr>
            <w:tcW w:w="1413" w:type="pct"/>
            <w:vAlign w:val="center"/>
          </w:tcPr>
          <w:p w:rsidR="006720D8" w:rsidRDefault="006720D8">
            <w:pPr>
              <w:spacing w:line="360" w:lineRule="auto"/>
              <w:ind w:right="327"/>
              <w:jc w:val="center"/>
            </w:pPr>
            <w:r>
              <w:t>-0.18</w:t>
            </w:r>
          </w:p>
        </w:tc>
      </w:tr>
    </w:tbl>
    <w:p w:rsidR="006720D8" w:rsidRDefault="006720D8">
      <w:pPr>
        <w:spacing w:line="360" w:lineRule="auto"/>
        <w:ind w:right="327" w:firstLine="709"/>
        <w:jc w:val="both"/>
      </w:pPr>
    </w:p>
    <w:p w:rsidR="006720D8" w:rsidRDefault="006720D8">
      <w:pPr>
        <w:spacing w:line="360" w:lineRule="auto"/>
        <w:ind w:left="540" w:right="327"/>
        <w:jc w:val="both"/>
        <w:rPr>
          <w:smallCaps/>
          <w:shadow/>
          <w:sz w:val="28"/>
        </w:rPr>
      </w:pPr>
    </w:p>
    <w:p w:rsidR="006720D8" w:rsidRDefault="006720D8">
      <w:pPr>
        <w:spacing w:line="360" w:lineRule="auto"/>
        <w:ind w:left="540" w:right="327"/>
        <w:jc w:val="both"/>
        <w:rPr>
          <w:b/>
          <w:bCs/>
          <w:smallCaps/>
          <w:shadow/>
          <w:sz w:val="28"/>
        </w:rPr>
      </w:pPr>
      <w:r>
        <w:rPr>
          <w:b/>
          <w:bCs/>
          <w:smallCaps/>
          <w:shadow/>
          <w:sz w:val="28"/>
        </w:rPr>
        <w:t>1-2-4- Ecarts thermiques</w:t>
      </w:r>
    </w:p>
    <w:p w:rsidR="006720D8" w:rsidRDefault="006720D8">
      <w:pPr>
        <w:spacing w:line="360" w:lineRule="auto"/>
        <w:ind w:left="540" w:right="327" w:firstLine="540"/>
        <w:jc w:val="both"/>
      </w:pPr>
      <w:r>
        <w:t>D’après Debrach (in Alcaraz 1982), on peut distinguer quatres types de climats :</w:t>
      </w:r>
    </w:p>
    <w:p w:rsidR="006720D8" w:rsidRDefault="006720D8">
      <w:pPr>
        <w:numPr>
          <w:ilvl w:val="0"/>
          <w:numId w:val="26"/>
        </w:numPr>
        <w:spacing w:line="360" w:lineRule="auto"/>
        <w:ind w:right="327"/>
        <w:jc w:val="both"/>
      </w:pPr>
      <w:r>
        <w:t xml:space="preserve">Climat insulaire : M-m &lt; </w:t>
      </w:r>
      <w:smartTag w:uri="urn:schemas-microsoft-com:office:smarttags" w:element="metricconverter">
        <w:smartTagPr>
          <w:attr w:name="ProductID" w:val="15ﾰC"/>
        </w:smartTagPr>
        <w:r>
          <w:t>15°C</w:t>
        </w:r>
      </w:smartTag>
    </w:p>
    <w:p w:rsidR="006720D8" w:rsidRDefault="006720D8">
      <w:pPr>
        <w:numPr>
          <w:ilvl w:val="0"/>
          <w:numId w:val="26"/>
        </w:numPr>
        <w:spacing w:line="360" w:lineRule="auto"/>
        <w:ind w:right="327"/>
        <w:jc w:val="both"/>
      </w:pPr>
      <w:r>
        <w:t xml:space="preserve">Climat Littoral : </w:t>
      </w:r>
      <w:smartTag w:uri="urn:schemas-microsoft-com:office:smarttags" w:element="metricconverter">
        <w:smartTagPr>
          <w:attr w:name="ProductID" w:val="15ﾰC"/>
        </w:smartTagPr>
        <w:r>
          <w:t>15°C</w:t>
        </w:r>
      </w:smartTag>
      <w:r>
        <w:t xml:space="preserve"> &lt; M-m &lt; </w:t>
      </w:r>
      <w:smartTag w:uri="urn:schemas-microsoft-com:office:smarttags" w:element="metricconverter">
        <w:smartTagPr>
          <w:attr w:name="ProductID" w:val="25ﾰC"/>
        </w:smartTagPr>
        <w:r>
          <w:t>25°C</w:t>
        </w:r>
      </w:smartTag>
    </w:p>
    <w:p w:rsidR="006720D8" w:rsidRDefault="006720D8">
      <w:pPr>
        <w:numPr>
          <w:ilvl w:val="0"/>
          <w:numId w:val="26"/>
        </w:numPr>
        <w:spacing w:line="360" w:lineRule="auto"/>
        <w:ind w:right="327"/>
        <w:jc w:val="both"/>
      </w:pPr>
      <w:r>
        <w:t xml:space="preserve">Climat semi – continental : </w:t>
      </w:r>
      <w:smartTag w:uri="urn:schemas-microsoft-com:office:smarttags" w:element="metricconverter">
        <w:smartTagPr>
          <w:attr w:name="ProductID" w:val="25ﾰC"/>
        </w:smartTagPr>
        <w:r>
          <w:t>25°C</w:t>
        </w:r>
      </w:smartTag>
      <w:r>
        <w:t xml:space="preserve"> &lt; M-m &lt; </w:t>
      </w:r>
      <w:smartTag w:uri="urn:schemas-microsoft-com:office:smarttags" w:element="metricconverter">
        <w:smartTagPr>
          <w:attr w:name="ProductID" w:val="35ﾰC"/>
        </w:smartTagPr>
        <w:r>
          <w:t>35°C</w:t>
        </w:r>
      </w:smartTag>
    </w:p>
    <w:p w:rsidR="006720D8" w:rsidRDefault="006720D8">
      <w:pPr>
        <w:numPr>
          <w:ilvl w:val="0"/>
          <w:numId w:val="26"/>
        </w:numPr>
        <w:spacing w:line="360" w:lineRule="auto"/>
        <w:ind w:right="327"/>
        <w:jc w:val="both"/>
      </w:pPr>
      <w:r>
        <w:t xml:space="preserve">Climat continental : M-m &gt; </w:t>
      </w:r>
      <w:smartTag w:uri="urn:schemas-microsoft-com:office:smarttags" w:element="metricconverter">
        <w:smartTagPr>
          <w:attr w:name="ProductID" w:val="35ﾰC"/>
        </w:smartTagPr>
        <w:r>
          <w:t>35°C</w:t>
        </w:r>
      </w:smartTag>
    </w:p>
    <w:p w:rsidR="006720D8" w:rsidRDefault="00956F7C">
      <w:pPr>
        <w:pStyle w:val="Retraitcorpsdetexte"/>
        <w:ind w:right="327"/>
      </w:pPr>
      <w:r>
        <w:t>Après l’examen du tableau 09</w:t>
      </w:r>
      <w:r w:rsidR="006720D8">
        <w:t xml:space="preserve">, nous remarquons que la station de Béni-Saf a un climat littoral (M-m = </w:t>
      </w:r>
      <w:smartTag w:uri="urn:schemas-microsoft-com:office:smarttags" w:element="metricconverter">
        <w:smartTagPr>
          <w:attr w:name="ProductID" w:val="21.29ﾰC"/>
        </w:smartTagPr>
        <w:r w:rsidR="006720D8">
          <w:t>21.29°C</w:t>
        </w:r>
      </w:smartTag>
      <w:r w:rsidR="00C00961">
        <w:t>).Les stations de Zénata, Sénia, El Aricha et Mé</w:t>
      </w:r>
      <w:r w:rsidR="006720D8">
        <w:t>chria présentent un climat semi – continental (</w:t>
      </w:r>
      <w:smartTag w:uri="urn:schemas-microsoft-com:office:smarttags" w:element="metricconverter">
        <w:smartTagPr>
          <w:attr w:name="ProductID" w:val="25ﾰC"/>
        </w:smartTagPr>
        <w:r w:rsidR="006720D8">
          <w:t>25°C</w:t>
        </w:r>
      </w:smartTag>
      <w:r w:rsidR="006720D8">
        <w:t xml:space="preserve"> &lt; M-m &lt; </w:t>
      </w:r>
      <w:smartTag w:uri="urn:schemas-microsoft-com:office:smarttags" w:element="metricconverter">
        <w:smartTagPr>
          <w:attr w:name="ProductID" w:val="35ﾰC"/>
        </w:smartTagPr>
        <w:r w:rsidR="006720D8">
          <w:t>35°C</w:t>
        </w:r>
      </w:smartTag>
      <w:r w:rsidR="006720D8">
        <w:t>).</w:t>
      </w:r>
    </w:p>
    <w:p w:rsidR="006720D8" w:rsidRDefault="006720D8">
      <w:pPr>
        <w:pStyle w:val="Retraitcorpsdetexte"/>
        <w:ind w:right="327"/>
      </w:pPr>
      <w:r>
        <w:t xml:space="preserve">Avec une amplitude thermique dépassant </w:t>
      </w:r>
      <w:smartTag w:uri="urn:schemas-microsoft-com:office:smarttags" w:element="metricconverter">
        <w:smartTagPr>
          <w:attr w:name="ProductID" w:val="35ﾰC"/>
        </w:smartTagPr>
        <w:r>
          <w:t>35°C</w:t>
        </w:r>
      </w:smartTag>
      <w:r>
        <w:t>, Naâma présente un climat continental.</w:t>
      </w:r>
    </w:p>
    <w:p w:rsidR="006720D8" w:rsidRDefault="006720D8">
      <w:pPr>
        <w:spacing w:line="360" w:lineRule="auto"/>
        <w:ind w:right="327" w:firstLine="709"/>
        <w:jc w:val="both"/>
      </w:pPr>
    </w:p>
    <w:p w:rsidR="006720D8" w:rsidRDefault="006720D8">
      <w:pPr>
        <w:pStyle w:val="Titre3"/>
        <w:ind w:right="327"/>
        <w:rPr>
          <w:sz w:val="28"/>
          <w:szCs w:val="28"/>
        </w:rPr>
      </w:pPr>
      <w:r>
        <w:rPr>
          <w:sz w:val="28"/>
          <w:szCs w:val="28"/>
        </w:rPr>
        <w:t>Tableau 09 : Amplitudes thermiques et types de climat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980"/>
        <w:gridCol w:w="2875"/>
      </w:tblGrid>
      <w:tr w:rsidR="006720D8">
        <w:tc>
          <w:tcPr>
            <w:tcW w:w="1728" w:type="dxa"/>
            <w:vAlign w:val="center"/>
          </w:tcPr>
          <w:p w:rsidR="006720D8" w:rsidRDefault="006720D8">
            <w:pPr>
              <w:spacing w:line="360" w:lineRule="auto"/>
              <w:ind w:right="327"/>
              <w:jc w:val="center"/>
              <w:rPr>
                <w:b/>
                <w:bCs/>
              </w:rPr>
            </w:pPr>
            <w:r>
              <w:rPr>
                <w:b/>
                <w:bCs/>
              </w:rPr>
              <w:t>Stations</w:t>
            </w:r>
          </w:p>
        </w:tc>
        <w:tc>
          <w:tcPr>
            <w:tcW w:w="1980" w:type="dxa"/>
            <w:vAlign w:val="center"/>
          </w:tcPr>
          <w:p w:rsidR="006720D8" w:rsidRDefault="006720D8">
            <w:pPr>
              <w:spacing w:line="360" w:lineRule="auto"/>
              <w:ind w:right="327"/>
              <w:jc w:val="center"/>
              <w:rPr>
                <w:b/>
                <w:bCs/>
              </w:rPr>
            </w:pPr>
            <w:r>
              <w:rPr>
                <w:b/>
                <w:bCs/>
              </w:rPr>
              <w:t>M-m</w:t>
            </w:r>
          </w:p>
        </w:tc>
        <w:tc>
          <w:tcPr>
            <w:tcW w:w="2875" w:type="dxa"/>
            <w:vAlign w:val="center"/>
          </w:tcPr>
          <w:p w:rsidR="006720D8" w:rsidRDefault="006720D8">
            <w:pPr>
              <w:spacing w:line="360" w:lineRule="auto"/>
              <w:ind w:right="327"/>
              <w:jc w:val="center"/>
              <w:rPr>
                <w:b/>
                <w:bCs/>
              </w:rPr>
            </w:pPr>
            <w:r>
              <w:rPr>
                <w:b/>
                <w:bCs/>
              </w:rPr>
              <w:t>Type de climat</w:t>
            </w:r>
          </w:p>
        </w:tc>
      </w:tr>
      <w:tr w:rsidR="006720D8">
        <w:tc>
          <w:tcPr>
            <w:tcW w:w="1728" w:type="dxa"/>
            <w:vAlign w:val="center"/>
          </w:tcPr>
          <w:p w:rsidR="006720D8" w:rsidRDefault="00C00961">
            <w:pPr>
              <w:spacing w:line="360" w:lineRule="auto"/>
              <w:ind w:right="327"/>
            </w:pPr>
            <w:r>
              <w:t>Zé</w:t>
            </w:r>
            <w:r w:rsidR="006720D8">
              <w:t>nata</w:t>
            </w:r>
          </w:p>
        </w:tc>
        <w:tc>
          <w:tcPr>
            <w:tcW w:w="1980" w:type="dxa"/>
            <w:vAlign w:val="center"/>
          </w:tcPr>
          <w:p w:rsidR="006720D8" w:rsidRDefault="006720D8">
            <w:pPr>
              <w:spacing w:line="360" w:lineRule="auto"/>
              <w:ind w:right="327"/>
              <w:jc w:val="center"/>
            </w:pPr>
            <w:r>
              <w:t>26.9</w:t>
            </w:r>
          </w:p>
        </w:tc>
        <w:tc>
          <w:tcPr>
            <w:tcW w:w="2875" w:type="dxa"/>
            <w:vAlign w:val="center"/>
          </w:tcPr>
          <w:p w:rsidR="006720D8" w:rsidRDefault="006720D8">
            <w:pPr>
              <w:spacing w:line="360" w:lineRule="auto"/>
              <w:ind w:right="327"/>
            </w:pPr>
            <w:r>
              <w:t>Semi – Continental</w:t>
            </w:r>
          </w:p>
        </w:tc>
      </w:tr>
      <w:tr w:rsidR="006720D8">
        <w:tc>
          <w:tcPr>
            <w:tcW w:w="1728" w:type="dxa"/>
            <w:vAlign w:val="center"/>
          </w:tcPr>
          <w:p w:rsidR="006720D8" w:rsidRDefault="006720D8">
            <w:pPr>
              <w:spacing w:line="360" w:lineRule="auto"/>
              <w:ind w:right="327"/>
            </w:pPr>
            <w:r>
              <w:t>Béni-Saf</w:t>
            </w:r>
          </w:p>
        </w:tc>
        <w:tc>
          <w:tcPr>
            <w:tcW w:w="1980" w:type="dxa"/>
            <w:vAlign w:val="center"/>
          </w:tcPr>
          <w:p w:rsidR="006720D8" w:rsidRDefault="006720D8">
            <w:pPr>
              <w:spacing w:line="360" w:lineRule="auto"/>
              <w:ind w:right="327"/>
              <w:jc w:val="center"/>
            </w:pPr>
            <w:r>
              <w:t>21.29</w:t>
            </w:r>
          </w:p>
        </w:tc>
        <w:tc>
          <w:tcPr>
            <w:tcW w:w="2875" w:type="dxa"/>
            <w:vAlign w:val="center"/>
          </w:tcPr>
          <w:p w:rsidR="006720D8" w:rsidRDefault="006720D8">
            <w:pPr>
              <w:spacing w:line="360" w:lineRule="auto"/>
              <w:ind w:right="327"/>
            </w:pPr>
            <w:r>
              <w:t>Littoral</w:t>
            </w:r>
          </w:p>
        </w:tc>
      </w:tr>
      <w:tr w:rsidR="006720D8">
        <w:tc>
          <w:tcPr>
            <w:tcW w:w="1728" w:type="dxa"/>
            <w:vAlign w:val="center"/>
          </w:tcPr>
          <w:p w:rsidR="006720D8" w:rsidRDefault="006720D8">
            <w:pPr>
              <w:spacing w:line="360" w:lineRule="auto"/>
              <w:ind w:right="327"/>
            </w:pPr>
            <w:r>
              <w:t>Sénia</w:t>
            </w:r>
          </w:p>
        </w:tc>
        <w:tc>
          <w:tcPr>
            <w:tcW w:w="1980" w:type="dxa"/>
            <w:vAlign w:val="center"/>
          </w:tcPr>
          <w:p w:rsidR="006720D8" w:rsidRDefault="006720D8">
            <w:pPr>
              <w:spacing w:line="360" w:lineRule="auto"/>
              <w:ind w:right="327"/>
              <w:jc w:val="center"/>
            </w:pPr>
            <w:r>
              <w:t>27.47</w:t>
            </w:r>
          </w:p>
        </w:tc>
        <w:tc>
          <w:tcPr>
            <w:tcW w:w="2875" w:type="dxa"/>
            <w:vAlign w:val="center"/>
          </w:tcPr>
          <w:p w:rsidR="006720D8" w:rsidRDefault="006720D8">
            <w:pPr>
              <w:spacing w:line="360" w:lineRule="auto"/>
              <w:ind w:right="327"/>
            </w:pPr>
            <w:r>
              <w:t>Semi – continental</w:t>
            </w:r>
          </w:p>
        </w:tc>
      </w:tr>
      <w:tr w:rsidR="006720D8">
        <w:tc>
          <w:tcPr>
            <w:tcW w:w="1728" w:type="dxa"/>
            <w:vAlign w:val="center"/>
          </w:tcPr>
          <w:p w:rsidR="006720D8" w:rsidRDefault="006720D8">
            <w:pPr>
              <w:spacing w:line="360" w:lineRule="auto"/>
              <w:ind w:right="327"/>
            </w:pPr>
            <w:r>
              <w:t>El-Aricha</w:t>
            </w:r>
          </w:p>
        </w:tc>
        <w:tc>
          <w:tcPr>
            <w:tcW w:w="1980" w:type="dxa"/>
            <w:vAlign w:val="center"/>
          </w:tcPr>
          <w:p w:rsidR="006720D8" w:rsidRDefault="006720D8">
            <w:pPr>
              <w:spacing w:line="360" w:lineRule="auto"/>
              <w:ind w:right="327"/>
              <w:jc w:val="center"/>
            </w:pPr>
            <w:r>
              <w:t>34.96</w:t>
            </w:r>
          </w:p>
        </w:tc>
        <w:tc>
          <w:tcPr>
            <w:tcW w:w="2875" w:type="dxa"/>
            <w:vAlign w:val="center"/>
          </w:tcPr>
          <w:p w:rsidR="006720D8" w:rsidRDefault="006720D8">
            <w:pPr>
              <w:spacing w:line="360" w:lineRule="auto"/>
              <w:ind w:right="327"/>
            </w:pPr>
            <w:r>
              <w:t>Semi – continental</w:t>
            </w:r>
          </w:p>
        </w:tc>
      </w:tr>
      <w:tr w:rsidR="006720D8">
        <w:tc>
          <w:tcPr>
            <w:tcW w:w="1728" w:type="dxa"/>
            <w:vAlign w:val="center"/>
          </w:tcPr>
          <w:p w:rsidR="006720D8" w:rsidRDefault="006720D8">
            <w:pPr>
              <w:spacing w:line="360" w:lineRule="auto"/>
              <w:ind w:right="327"/>
            </w:pPr>
            <w:r>
              <w:t>Méchria</w:t>
            </w:r>
          </w:p>
        </w:tc>
        <w:tc>
          <w:tcPr>
            <w:tcW w:w="1980" w:type="dxa"/>
            <w:vAlign w:val="center"/>
          </w:tcPr>
          <w:p w:rsidR="006720D8" w:rsidRDefault="006720D8">
            <w:pPr>
              <w:spacing w:line="360" w:lineRule="auto"/>
              <w:ind w:right="327"/>
              <w:jc w:val="center"/>
            </w:pPr>
            <w:r>
              <w:t>32.93</w:t>
            </w:r>
          </w:p>
        </w:tc>
        <w:tc>
          <w:tcPr>
            <w:tcW w:w="2875" w:type="dxa"/>
            <w:vAlign w:val="center"/>
          </w:tcPr>
          <w:p w:rsidR="006720D8" w:rsidRDefault="006720D8">
            <w:pPr>
              <w:spacing w:line="360" w:lineRule="auto"/>
              <w:ind w:right="327"/>
            </w:pPr>
            <w:r>
              <w:t>Semi – continental</w:t>
            </w:r>
          </w:p>
        </w:tc>
      </w:tr>
      <w:tr w:rsidR="006720D8">
        <w:tc>
          <w:tcPr>
            <w:tcW w:w="1728" w:type="dxa"/>
            <w:vAlign w:val="center"/>
          </w:tcPr>
          <w:p w:rsidR="006720D8" w:rsidRDefault="006720D8">
            <w:pPr>
              <w:spacing w:line="360" w:lineRule="auto"/>
              <w:ind w:right="327"/>
            </w:pPr>
            <w:r>
              <w:t>Naâma</w:t>
            </w:r>
          </w:p>
        </w:tc>
        <w:tc>
          <w:tcPr>
            <w:tcW w:w="1980" w:type="dxa"/>
            <w:vAlign w:val="center"/>
          </w:tcPr>
          <w:p w:rsidR="006720D8" w:rsidRDefault="006720D8">
            <w:pPr>
              <w:spacing w:line="360" w:lineRule="auto"/>
              <w:ind w:right="327"/>
              <w:jc w:val="center"/>
            </w:pPr>
            <w:r>
              <w:t>36.11</w:t>
            </w:r>
          </w:p>
        </w:tc>
        <w:tc>
          <w:tcPr>
            <w:tcW w:w="2875" w:type="dxa"/>
            <w:vAlign w:val="center"/>
          </w:tcPr>
          <w:p w:rsidR="006720D8" w:rsidRDefault="006720D8">
            <w:pPr>
              <w:spacing w:line="360" w:lineRule="auto"/>
              <w:ind w:right="327"/>
            </w:pPr>
            <w:r>
              <w:t>Continental</w:t>
            </w:r>
          </w:p>
        </w:tc>
      </w:tr>
    </w:tbl>
    <w:p w:rsidR="006720D8" w:rsidRDefault="006720D8">
      <w:pPr>
        <w:spacing w:line="360" w:lineRule="auto"/>
        <w:jc w:val="both"/>
        <w:rPr>
          <w:b/>
          <w:bCs/>
          <w:shadow/>
        </w:rPr>
      </w:pPr>
    </w:p>
    <w:p w:rsidR="006720D8" w:rsidRDefault="006720D8">
      <w:pPr>
        <w:spacing w:line="360" w:lineRule="auto"/>
        <w:jc w:val="both"/>
        <w:rPr>
          <w:b/>
          <w:bCs/>
        </w:rPr>
      </w:pPr>
      <w:r>
        <w:rPr>
          <w:b/>
          <w:bCs/>
          <w:shadow/>
        </w:rPr>
        <w:lastRenderedPageBreak/>
        <w:t xml:space="preserve">       </w:t>
      </w:r>
      <w:r>
        <w:rPr>
          <w:b/>
          <w:bCs/>
        </w:rPr>
        <w:t xml:space="preserve"> </w:t>
      </w:r>
      <w:r>
        <w:rPr>
          <w:b/>
          <w:bCs/>
          <w:smallCaps/>
          <w:shadow/>
          <w:sz w:val="28"/>
          <w:szCs w:val="28"/>
        </w:rPr>
        <w:t>2- Synthèse bioclimatique</w:t>
      </w:r>
    </w:p>
    <w:p w:rsidR="006720D8" w:rsidRDefault="006720D8">
      <w:pPr>
        <w:spacing w:line="360" w:lineRule="auto"/>
        <w:ind w:left="540" w:right="327" w:firstLine="540"/>
        <w:jc w:val="both"/>
      </w:pPr>
      <w:r>
        <w:t>« Les facteurs climatiques n’ont une véritable indépendance ni en météorologie, ni en écologie » (Sauvage, 1960). D’où l’intérêt de formules climatiques proposées par les auteurs pour une étude synthétique du climat recherchant une classification des types de climat qui puisse rendre compte au mieux du comportement de la végétation.</w:t>
      </w:r>
    </w:p>
    <w:p w:rsidR="006720D8" w:rsidRDefault="006720D8">
      <w:pPr>
        <w:spacing w:line="360" w:lineRule="auto"/>
        <w:ind w:left="540" w:right="327" w:firstLine="540"/>
        <w:jc w:val="both"/>
      </w:pPr>
      <w:r>
        <w:t>Biologiquement, le climat méditerranéen est avant tout une question de rythme pluviométrique.</w:t>
      </w:r>
    </w:p>
    <w:p w:rsidR="006720D8" w:rsidRDefault="006720D8">
      <w:pPr>
        <w:pStyle w:val="Retraitcorpsdetexte"/>
        <w:ind w:right="327"/>
      </w:pPr>
      <w:r>
        <w:t xml:space="preserve">En relation avec ce trait, toute vie végétative est dominée par la sécheresse estivale (Emberger, 1941) in Belgat (2000). </w:t>
      </w:r>
    </w:p>
    <w:p w:rsidR="006720D8" w:rsidRDefault="006720D8">
      <w:pPr>
        <w:pStyle w:val="Retraitcorpsdetexte"/>
        <w:ind w:right="327"/>
      </w:pPr>
      <w:r>
        <w:t>Il s’agit d’exprimer dans cette étude le degré de sécheresse du climat à partir des données de la température et de la pluviosité qui sont les deux facteurs limitants pour la vie végétale (Belgat, Meziani, 1984).</w:t>
      </w:r>
    </w:p>
    <w:p w:rsidR="006720D8" w:rsidRDefault="006720D8">
      <w:pPr>
        <w:spacing w:line="360" w:lineRule="auto"/>
        <w:ind w:left="540" w:right="327"/>
        <w:rPr>
          <w:smallCaps/>
          <w:shadow/>
          <w:sz w:val="28"/>
          <w:szCs w:val="28"/>
        </w:rPr>
      </w:pPr>
    </w:p>
    <w:p w:rsidR="006720D8" w:rsidRDefault="006720D8">
      <w:pPr>
        <w:spacing w:line="360" w:lineRule="auto"/>
        <w:ind w:left="540" w:right="327"/>
        <w:rPr>
          <w:b/>
          <w:bCs/>
          <w:shadow/>
        </w:rPr>
      </w:pPr>
      <w:r>
        <w:rPr>
          <w:b/>
          <w:bCs/>
          <w:smallCaps/>
          <w:shadow/>
          <w:sz w:val="28"/>
          <w:szCs w:val="28"/>
        </w:rPr>
        <w:t>2-1- Indice d’aridité de De Martonne</w:t>
      </w:r>
      <w:r>
        <w:rPr>
          <w:b/>
          <w:bCs/>
          <w:shadow/>
        </w:rPr>
        <w:t> </w:t>
      </w:r>
    </w:p>
    <w:p w:rsidR="006720D8" w:rsidRDefault="006720D8">
      <w:pPr>
        <w:spacing w:line="360" w:lineRule="auto"/>
        <w:ind w:left="540" w:right="327" w:firstLine="540"/>
      </w:pPr>
      <w:r>
        <w:t>Pour évaluer l’intensité de la sécheresse, l’indice de De Martonne, calculé pour chaque station, nous offre plus de facilité et d’efficacité dans les calculs</w:t>
      </w:r>
    </w:p>
    <w:p w:rsidR="006720D8" w:rsidRDefault="006720D8">
      <w:pPr>
        <w:spacing w:line="360" w:lineRule="auto"/>
        <w:ind w:right="327" w:firstLine="709"/>
      </w:pPr>
      <w:r>
        <w:rPr>
          <w:noProof/>
        </w:rPr>
        <w:pict>
          <v:shapetype id="_x0000_t202" coordsize="21600,21600" o:spt="202" path="m,l,21600r21600,l21600,xe">
            <v:stroke joinstyle="miter"/>
            <v:path gradientshapeok="t" o:connecttype="rect"/>
          </v:shapetype>
          <v:shape id="_x0000_s1038" type="#_x0000_t202" style="position:absolute;left:0;text-align:left;margin-left:189pt;margin-top:19.1pt;width:81pt;height:27pt;z-index:-251664896">
            <v:textbox style="mso-next-textbox:#_x0000_s1038">
              <w:txbxContent>
                <w:p w:rsidR="006720D8" w:rsidRDefault="006720D8"/>
              </w:txbxContent>
            </v:textbox>
          </v:shape>
        </w:pict>
      </w:r>
    </w:p>
    <w:p w:rsidR="006720D8" w:rsidRDefault="006720D8">
      <w:pPr>
        <w:spacing w:line="360" w:lineRule="auto"/>
        <w:ind w:right="327" w:firstLine="709"/>
        <w:jc w:val="center"/>
        <w:rPr>
          <w:b/>
          <w:bCs/>
        </w:rPr>
      </w:pPr>
      <w:r>
        <w:rPr>
          <w:b/>
          <w:bCs/>
        </w:rPr>
        <w:t>I = P/</w:t>
      </w:r>
      <w:r w:rsidR="00875049">
        <w:rPr>
          <w:b/>
          <w:bCs/>
        </w:rPr>
        <w:t xml:space="preserve"> </w:t>
      </w:r>
      <w:r>
        <w:rPr>
          <w:b/>
          <w:bCs/>
        </w:rPr>
        <w:t>(T + 10)</w:t>
      </w:r>
    </w:p>
    <w:p w:rsidR="006720D8" w:rsidRDefault="006720D8">
      <w:pPr>
        <w:spacing w:line="360" w:lineRule="auto"/>
        <w:ind w:right="327"/>
        <w:rPr>
          <w:b/>
          <w:bCs/>
        </w:rPr>
      </w:pPr>
    </w:p>
    <w:p w:rsidR="006720D8" w:rsidRDefault="006720D8">
      <w:pPr>
        <w:spacing w:line="360" w:lineRule="auto"/>
        <w:ind w:right="327" w:firstLine="709"/>
      </w:pPr>
      <w:r>
        <w:t xml:space="preserve">P : Pluviométrie moyenne annuelle (mm)  </w:t>
      </w:r>
    </w:p>
    <w:p w:rsidR="006720D8" w:rsidRDefault="006720D8">
      <w:pPr>
        <w:spacing w:line="360" w:lineRule="auto"/>
        <w:ind w:right="327" w:firstLine="709"/>
      </w:pPr>
      <w:r>
        <w:t xml:space="preserve">T : Température moyenne annuelle (°c)   </w:t>
      </w:r>
    </w:p>
    <w:p w:rsidR="006720D8" w:rsidRDefault="006720D8">
      <w:pPr>
        <w:spacing w:line="360" w:lineRule="auto"/>
        <w:ind w:left="540" w:right="327" w:firstLine="540"/>
        <w:jc w:val="both"/>
      </w:pPr>
    </w:p>
    <w:p w:rsidR="006720D8" w:rsidRDefault="006720D8">
      <w:pPr>
        <w:spacing w:line="360" w:lineRule="auto"/>
        <w:ind w:left="540" w:right="327" w:firstLine="540"/>
        <w:jc w:val="both"/>
      </w:pPr>
      <w:r>
        <w:t>Pour la zone Nord cet indice pass</w:t>
      </w:r>
      <w:r w:rsidR="00C77725">
        <w:t>e de 10.71 pour la station de Zé</w:t>
      </w:r>
      <w:r>
        <w:t>nata à 12.64 pour la station de Béni-Saf, ce qui montre l’appartenance des stations de cette zone à un régime semi-aride à écoulement temporaire et à formations herbacées.</w:t>
      </w:r>
    </w:p>
    <w:p w:rsidR="006720D8" w:rsidRDefault="006720D8">
      <w:pPr>
        <w:spacing w:line="360" w:lineRule="auto"/>
        <w:ind w:left="540" w:right="327" w:firstLine="540"/>
        <w:jc w:val="both"/>
      </w:pPr>
      <w:r>
        <w:t>Pour la zone Sud l’indice de De Martonne ne dépasse pas 9.38 (station de Méchria), indiquant l’appartenance des stations de cette zone à un régime désertique à écoulement temporaire.</w:t>
      </w:r>
    </w:p>
    <w:p w:rsidR="006720D8" w:rsidRDefault="006720D8">
      <w:pPr>
        <w:pStyle w:val="Corpsdetexte"/>
        <w:spacing w:line="360" w:lineRule="auto"/>
      </w:pPr>
    </w:p>
    <w:p w:rsidR="006720D8" w:rsidRDefault="006720D8">
      <w:pPr>
        <w:pStyle w:val="Corpsdetexte"/>
        <w:spacing w:line="360" w:lineRule="auto"/>
      </w:pPr>
    </w:p>
    <w:p w:rsidR="006720D8" w:rsidRDefault="006720D8">
      <w:pPr>
        <w:pStyle w:val="Corpsdetexte"/>
        <w:spacing w:line="360" w:lineRule="auto"/>
      </w:pPr>
    </w:p>
    <w:p w:rsidR="006720D8" w:rsidRDefault="006720D8">
      <w:pPr>
        <w:pStyle w:val="Corpsdetexte"/>
        <w:spacing w:line="360" w:lineRule="auto"/>
        <w:rPr>
          <w:sz w:val="28"/>
          <w:szCs w:val="28"/>
        </w:rPr>
      </w:pPr>
    </w:p>
    <w:p w:rsidR="006720D8" w:rsidRDefault="006720D8">
      <w:pPr>
        <w:pStyle w:val="Corpsdetexte"/>
        <w:spacing w:line="360" w:lineRule="auto"/>
        <w:rPr>
          <w:sz w:val="28"/>
          <w:szCs w:val="28"/>
        </w:rPr>
      </w:pPr>
    </w:p>
    <w:p w:rsidR="006720D8" w:rsidRDefault="006720D8">
      <w:pPr>
        <w:pStyle w:val="Corpsdetexte"/>
        <w:spacing w:line="360" w:lineRule="auto"/>
        <w:rPr>
          <w:sz w:val="28"/>
          <w:szCs w:val="28"/>
        </w:rPr>
      </w:pPr>
      <w:r>
        <w:rPr>
          <w:sz w:val="28"/>
          <w:szCs w:val="28"/>
        </w:rPr>
        <w:t>Tableau 10 : Indice de De Martonne dans les stations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303"/>
        <w:gridCol w:w="2559"/>
      </w:tblGrid>
      <w:tr w:rsidR="006720D8">
        <w:tc>
          <w:tcPr>
            <w:tcW w:w="2303" w:type="dxa"/>
          </w:tcPr>
          <w:p w:rsidR="006720D8" w:rsidRDefault="006720D8">
            <w:pPr>
              <w:spacing w:line="360" w:lineRule="auto"/>
            </w:pPr>
            <w:r>
              <w:t>Stations</w:t>
            </w:r>
          </w:p>
        </w:tc>
        <w:tc>
          <w:tcPr>
            <w:tcW w:w="2303" w:type="dxa"/>
          </w:tcPr>
          <w:p w:rsidR="006720D8" w:rsidRDefault="006720D8">
            <w:pPr>
              <w:spacing w:line="360" w:lineRule="auto"/>
            </w:pPr>
            <w:r>
              <w:t>Précipitations (mm)</w:t>
            </w:r>
          </w:p>
        </w:tc>
        <w:tc>
          <w:tcPr>
            <w:tcW w:w="2303" w:type="dxa"/>
          </w:tcPr>
          <w:p w:rsidR="006720D8" w:rsidRDefault="006720D8">
            <w:pPr>
              <w:spacing w:line="360" w:lineRule="auto"/>
            </w:pPr>
            <w:r>
              <w:t>Températures (°C)</w:t>
            </w:r>
          </w:p>
        </w:tc>
        <w:tc>
          <w:tcPr>
            <w:tcW w:w="2559" w:type="dxa"/>
          </w:tcPr>
          <w:p w:rsidR="006720D8" w:rsidRDefault="006720D8">
            <w:pPr>
              <w:spacing w:line="360" w:lineRule="auto"/>
            </w:pPr>
            <w:r>
              <w:t>Indice de De Martonne</w:t>
            </w:r>
          </w:p>
        </w:tc>
      </w:tr>
      <w:tr w:rsidR="006720D8">
        <w:tc>
          <w:tcPr>
            <w:tcW w:w="2303" w:type="dxa"/>
          </w:tcPr>
          <w:p w:rsidR="006720D8" w:rsidRDefault="006720D8">
            <w:pPr>
              <w:spacing w:line="360" w:lineRule="auto"/>
            </w:pPr>
            <w:r>
              <w:t>Zénata</w:t>
            </w:r>
          </w:p>
        </w:tc>
        <w:tc>
          <w:tcPr>
            <w:tcW w:w="2303" w:type="dxa"/>
          </w:tcPr>
          <w:p w:rsidR="006720D8" w:rsidRDefault="006720D8">
            <w:pPr>
              <w:spacing w:line="360" w:lineRule="auto"/>
            </w:pPr>
            <w:r>
              <w:t>315.96</w:t>
            </w:r>
          </w:p>
        </w:tc>
        <w:tc>
          <w:tcPr>
            <w:tcW w:w="2303" w:type="dxa"/>
          </w:tcPr>
          <w:p w:rsidR="006720D8" w:rsidRDefault="006720D8">
            <w:pPr>
              <w:spacing w:line="360" w:lineRule="auto"/>
            </w:pPr>
            <w:r>
              <w:t>19.48</w:t>
            </w:r>
          </w:p>
        </w:tc>
        <w:tc>
          <w:tcPr>
            <w:tcW w:w="2559" w:type="dxa"/>
          </w:tcPr>
          <w:p w:rsidR="006720D8" w:rsidRDefault="006720D8">
            <w:pPr>
              <w:spacing w:line="360" w:lineRule="auto"/>
            </w:pPr>
            <w:r>
              <w:t>10.71</w:t>
            </w:r>
          </w:p>
        </w:tc>
      </w:tr>
      <w:tr w:rsidR="006720D8">
        <w:tc>
          <w:tcPr>
            <w:tcW w:w="2303" w:type="dxa"/>
          </w:tcPr>
          <w:p w:rsidR="006720D8" w:rsidRDefault="006720D8">
            <w:pPr>
              <w:spacing w:line="360" w:lineRule="auto"/>
            </w:pPr>
            <w:r>
              <w:t>Béni-Saf</w:t>
            </w:r>
          </w:p>
        </w:tc>
        <w:tc>
          <w:tcPr>
            <w:tcW w:w="2303" w:type="dxa"/>
          </w:tcPr>
          <w:p w:rsidR="006720D8" w:rsidRDefault="006720D8">
            <w:pPr>
              <w:spacing w:line="360" w:lineRule="auto"/>
            </w:pPr>
            <w:r>
              <w:t>359.51</w:t>
            </w:r>
          </w:p>
        </w:tc>
        <w:tc>
          <w:tcPr>
            <w:tcW w:w="2303" w:type="dxa"/>
          </w:tcPr>
          <w:p w:rsidR="006720D8" w:rsidRDefault="006720D8">
            <w:pPr>
              <w:spacing w:line="360" w:lineRule="auto"/>
            </w:pPr>
            <w:r>
              <w:t>18.42</w:t>
            </w:r>
          </w:p>
        </w:tc>
        <w:tc>
          <w:tcPr>
            <w:tcW w:w="2559" w:type="dxa"/>
          </w:tcPr>
          <w:p w:rsidR="006720D8" w:rsidRDefault="006720D8">
            <w:pPr>
              <w:spacing w:line="360" w:lineRule="auto"/>
            </w:pPr>
            <w:r>
              <w:t>12.64</w:t>
            </w:r>
          </w:p>
        </w:tc>
      </w:tr>
      <w:tr w:rsidR="006720D8">
        <w:tc>
          <w:tcPr>
            <w:tcW w:w="2303" w:type="dxa"/>
          </w:tcPr>
          <w:p w:rsidR="006720D8" w:rsidRDefault="006720D8">
            <w:pPr>
              <w:spacing w:line="360" w:lineRule="auto"/>
            </w:pPr>
            <w:r>
              <w:t>Sénia</w:t>
            </w:r>
          </w:p>
        </w:tc>
        <w:tc>
          <w:tcPr>
            <w:tcW w:w="2303" w:type="dxa"/>
          </w:tcPr>
          <w:p w:rsidR="006720D8" w:rsidRDefault="006720D8">
            <w:pPr>
              <w:spacing w:line="360" w:lineRule="auto"/>
            </w:pPr>
            <w:r>
              <w:t>320.4</w:t>
            </w:r>
          </w:p>
        </w:tc>
        <w:tc>
          <w:tcPr>
            <w:tcW w:w="2303" w:type="dxa"/>
          </w:tcPr>
          <w:p w:rsidR="006720D8" w:rsidRDefault="006720D8">
            <w:pPr>
              <w:spacing w:line="360" w:lineRule="auto"/>
            </w:pPr>
            <w:r>
              <w:t>18.22</w:t>
            </w:r>
          </w:p>
        </w:tc>
        <w:tc>
          <w:tcPr>
            <w:tcW w:w="2559" w:type="dxa"/>
          </w:tcPr>
          <w:p w:rsidR="006720D8" w:rsidRDefault="006720D8">
            <w:pPr>
              <w:spacing w:line="360" w:lineRule="auto"/>
            </w:pPr>
            <w:r>
              <w:t>11.35</w:t>
            </w:r>
          </w:p>
        </w:tc>
      </w:tr>
      <w:tr w:rsidR="006720D8">
        <w:tc>
          <w:tcPr>
            <w:tcW w:w="2303" w:type="dxa"/>
          </w:tcPr>
          <w:p w:rsidR="006720D8" w:rsidRDefault="006720D8">
            <w:pPr>
              <w:spacing w:line="360" w:lineRule="auto"/>
            </w:pPr>
            <w:r>
              <w:t>Naâma</w:t>
            </w:r>
          </w:p>
        </w:tc>
        <w:tc>
          <w:tcPr>
            <w:tcW w:w="2303" w:type="dxa"/>
          </w:tcPr>
          <w:p w:rsidR="006720D8" w:rsidRDefault="006720D8">
            <w:pPr>
              <w:spacing w:line="360" w:lineRule="auto"/>
            </w:pPr>
            <w:r>
              <w:t>193.5</w:t>
            </w:r>
          </w:p>
        </w:tc>
        <w:tc>
          <w:tcPr>
            <w:tcW w:w="2303" w:type="dxa"/>
          </w:tcPr>
          <w:p w:rsidR="006720D8" w:rsidRDefault="006720D8">
            <w:pPr>
              <w:spacing w:line="360" w:lineRule="auto"/>
            </w:pPr>
            <w:r>
              <w:t>15.86</w:t>
            </w:r>
          </w:p>
        </w:tc>
        <w:tc>
          <w:tcPr>
            <w:tcW w:w="2559" w:type="dxa"/>
          </w:tcPr>
          <w:p w:rsidR="006720D8" w:rsidRDefault="006720D8">
            <w:pPr>
              <w:spacing w:line="360" w:lineRule="auto"/>
            </w:pPr>
            <w:r>
              <w:t>07.48</w:t>
            </w:r>
          </w:p>
        </w:tc>
      </w:tr>
      <w:tr w:rsidR="006720D8">
        <w:tc>
          <w:tcPr>
            <w:tcW w:w="2303" w:type="dxa"/>
          </w:tcPr>
          <w:p w:rsidR="006720D8" w:rsidRDefault="006720D8">
            <w:pPr>
              <w:spacing w:line="360" w:lineRule="auto"/>
            </w:pPr>
            <w:r>
              <w:t>Méchria</w:t>
            </w:r>
          </w:p>
        </w:tc>
        <w:tc>
          <w:tcPr>
            <w:tcW w:w="2303" w:type="dxa"/>
          </w:tcPr>
          <w:p w:rsidR="006720D8" w:rsidRDefault="006720D8">
            <w:pPr>
              <w:spacing w:line="360" w:lineRule="auto"/>
            </w:pPr>
            <w:r>
              <w:t>248.3</w:t>
            </w:r>
          </w:p>
        </w:tc>
        <w:tc>
          <w:tcPr>
            <w:tcW w:w="2303" w:type="dxa"/>
          </w:tcPr>
          <w:p w:rsidR="006720D8" w:rsidRDefault="006720D8">
            <w:pPr>
              <w:spacing w:line="360" w:lineRule="auto"/>
            </w:pPr>
            <w:r>
              <w:t>16.46</w:t>
            </w:r>
          </w:p>
        </w:tc>
        <w:tc>
          <w:tcPr>
            <w:tcW w:w="2559" w:type="dxa"/>
          </w:tcPr>
          <w:p w:rsidR="006720D8" w:rsidRDefault="006720D8">
            <w:pPr>
              <w:spacing w:line="360" w:lineRule="auto"/>
            </w:pPr>
            <w:r>
              <w:t>09.38</w:t>
            </w:r>
          </w:p>
        </w:tc>
      </w:tr>
      <w:tr w:rsidR="006720D8">
        <w:tc>
          <w:tcPr>
            <w:tcW w:w="2303" w:type="dxa"/>
          </w:tcPr>
          <w:p w:rsidR="006720D8" w:rsidRDefault="006720D8">
            <w:pPr>
              <w:spacing w:line="360" w:lineRule="auto"/>
            </w:pPr>
            <w:r>
              <w:t>El-Aricha</w:t>
            </w:r>
          </w:p>
        </w:tc>
        <w:tc>
          <w:tcPr>
            <w:tcW w:w="2303" w:type="dxa"/>
          </w:tcPr>
          <w:p w:rsidR="006720D8" w:rsidRDefault="006720D8">
            <w:pPr>
              <w:spacing w:line="360" w:lineRule="auto"/>
            </w:pPr>
            <w:r>
              <w:t>207.82</w:t>
            </w:r>
          </w:p>
        </w:tc>
        <w:tc>
          <w:tcPr>
            <w:tcW w:w="2303" w:type="dxa"/>
          </w:tcPr>
          <w:p w:rsidR="006720D8" w:rsidRDefault="006720D8">
            <w:pPr>
              <w:spacing w:line="360" w:lineRule="auto"/>
            </w:pPr>
            <w:r>
              <w:t>14.49</w:t>
            </w:r>
          </w:p>
        </w:tc>
        <w:tc>
          <w:tcPr>
            <w:tcW w:w="2559" w:type="dxa"/>
          </w:tcPr>
          <w:p w:rsidR="006720D8" w:rsidRDefault="006720D8">
            <w:pPr>
              <w:spacing w:line="360" w:lineRule="auto"/>
            </w:pPr>
            <w:r>
              <w:t>08.48</w:t>
            </w:r>
          </w:p>
        </w:tc>
      </w:tr>
    </w:tbl>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sectPr w:rsidR="006720D8" w:rsidSect="009B3E1A">
          <w:footerReference w:type="even" r:id="rId13"/>
          <w:footerReference w:type="default" r:id="rId14"/>
          <w:pgSz w:w="11906" w:h="16838"/>
          <w:pgMar w:top="1418" w:right="1418" w:bottom="1418" w:left="1701" w:header="709" w:footer="709" w:gutter="0"/>
          <w:pgNumType w:start="20"/>
          <w:cols w:space="708"/>
          <w:docGrid w:linePitch="360"/>
        </w:sectPr>
      </w:pPr>
    </w:p>
    <w:p w:rsidR="006720D8" w:rsidRPr="004B62D1" w:rsidRDefault="00DC1D39" w:rsidP="004B62D1">
      <w:pPr>
        <w:spacing w:line="360" w:lineRule="auto"/>
        <w:jc w:val="center"/>
      </w:pPr>
      <w:r>
        <w:rPr>
          <w:noProof/>
        </w:rPr>
        <w:lastRenderedPageBreak/>
        <w:drawing>
          <wp:anchor distT="0" distB="0" distL="114300" distR="114300" simplePos="0" relativeHeight="251661824" behindDoc="1" locked="0" layoutInCell="1" allowOverlap="1">
            <wp:simplePos x="0" y="0"/>
            <wp:positionH relativeFrom="column">
              <wp:posOffset>457200</wp:posOffset>
            </wp:positionH>
            <wp:positionV relativeFrom="paragraph">
              <wp:posOffset>-914400</wp:posOffset>
            </wp:positionV>
            <wp:extent cx="8001000" cy="5981700"/>
            <wp:effectExtent l="19050" t="0" r="0" b="0"/>
            <wp:wrapTight wrapText="bothSides">
              <wp:wrapPolygon edited="0">
                <wp:start x="-51" y="0"/>
                <wp:lineTo x="-51" y="21531"/>
                <wp:lineTo x="21600" y="21531"/>
                <wp:lineTo x="21600" y="0"/>
                <wp:lineTo x="-51" y="0"/>
              </wp:wrapPolygon>
            </wp:wrapTight>
            <wp:docPr id="41" name="Image 41" descr="Numériser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Numériser0007"/>
                    <pic:cNvPicPr>
                      <a:picLocks noChangeAspect="1" noChangeArrowheads="1"/>
                    </pic:cNvPicPr>
                  </pic:nvPicPr>
                  <pic:blipFill>
                    <a:blip r:embed="rId15"/>
                    <a:srcRect/>
                    <a:stretch>
                      <a:fillRect/>
                    </a:stretch>
                  </pic:blipFill>
                  <pic:spPr bwMode="auto">
                    <a:xfrm>
                      <a:off x="0" y="0"/>
                      <a:ext cx="8001000" cy="5981700"/>
                    </a:xfrm>
                    <a:prstGeom prst="rect">
                      <a:avLst/>
                    </a:prstGeom>
                    <a:noFill/>
                    <a:ln w="9525">
                      <a:noFill/>
                      <a:miter lim="800000"/>
                      <a:headEnd/>
                      <a:tailEnd/>
                    </a:ln>
                  </pic:spPr>
                </pic:pic>
              </a:graphicData>
            </a:graphic>
          </wp:anchor>
        </w:drawing>
      </w: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jc w:val="center"/>
        <w:rPr>
          <w:b/>
          <w:bCs/>
          <w:sz w:val="28"/>
          <w:szCs w:val="28"/>
        </w:rPr>
      </w:pPr>
    </w:p>
    <w:p w:rsidR="006720D8" w:rsidRDefault="006720D8">
      <w:pPr>
        <w:spacing w:line="360" w:lineRule="auto"/>
      </w:pPr>
    </w:p>
    <w:p w:rsidR="006720D8" w:rsidRDefault="006720D8">
      <w:pPr>
        <w:spacing w:line="360" w:lineRule="auto"/>
      </w:pPr>
    </w:p>
    <w:p w:rsidR="006720D8" w:rsidRDefault="006720D8">
      <w:pPr>
        <w:spacing w:line="360" w:lineRule="auto"/>
      </w:pPr>
    </w:p>
    <w:p w:rsidR="006720D8" w:rsidRDefault="006720D8">
      <w:pPr>
        <w:spacing w:line="360" w:lineRule="auto"/>
        <w:rPr>
          <w:b/>
          <w:bCs/>
          <w:sz w:val="28"/>
          <w:szCs w:val="28"/>
        </w:rPr>
      </w:pPr>
      <w:r>
        <w:rPr>
          <w:b/>
          <w:bCs/>
          <w:sz w:val="28"/>
          <w:szCs w:val="28"/>
        </w:rPr>
        <w:t xml:space="preserve">                                                   </w:t>
      </w:r>
    </w:p>
    <w:p w:rsidR="006720D8" w:rsidRDefault="006720D8" w:rsidP="004B62D1">
      <w:pPr>
        <w:spacing w:line="360" w:lineRule="auto"/>
        <w:jc w:val="center"/>
      </w:pPr>
      <w:r>
        <w:rPr>
          <w:b/>
          <w:bCs/>
          <w:sz w:val="28"/>
          <w:szCs w:val="28"/>
        </w:rPr>
        <w:t>Fig</w:t>
      </w:r>
      <w:r w:rsidR="00F23060">
        <w:rPr>
          <w:b/>
          <w:bCs/>
          <w:sz w:val="28"/>
          <w:szCs w:val="28"/>
        </w:rPr>
        <w:t xml:space="preserve"> 03</w:t>
      </w:r>
      <w:r>
        <w:rPr>
          <w:b/>
          <w:bCs/>
          <w:sz w:val="28"/>
          <w:szCs w:val="28"/>
        </w:rPr>
        <w:t> : Abaque pour le calcul d’indice d’aridité de De Martonne</w:t>
      </w:r>
    </w:p>
    <w:p w:rsidR="006720D8" w:rsidRDefault="006720D8">
      <w:pPr>
        <w:spacing w:line="360" w:lineRule="auto"/>
        <w:sectPr w:rsidR="006720D8">
          <w:pgSz w:w="16838" w:h="11906" w:orient="landscape"/>
          <w:pgMar w:top="1701" w:right="1418" w:bottom="1418" w:left="1418" w:header="709" w:footer="709" w:gutter="0"/>
          <w:cols w:space="708"/>
          <w:docGrid w:linePitch="360"/>
        </w:sectPr>
      </w:pPr>
    </w:p>
    <w:p w:rsidR="006720D8" w:rsidRDefault="006720D8">
      <w:pPr>
        <w:spacing w:line="360" w:lineRule="auto"/>
        <w:ind w:right="327"/>
        <w:jc w:val="both"/>
        <w:rPr>
          <w:b/>
          <w:bCs/>
          <w:smallCaps/>
          <w:shadow/>
          <w:sz w:val="28"/>
          <w:szCs w:val="28"/>
        </w:rPr>
      </w:pPr>
      <w:r>
        <w:rPr>
          <w:smallCaps/>
          <w:shadow/>
          <w:sz w:val="28"/>
          <w:szCs w:val="28"/>
        </w:rPr>
        <w:lastRenderedPageBreak/>
        <w:t xml:space="preserve">         </w:t>
      </w:r>
      <w:r>
        <w:rPr>
          <w:b/>
          <w:bCs/>
          <w:smallCaps/>
          <w:shadow/>
          <w:sz w:val="28"/>
          <w:szCs w:val="28"/>
        </w:rPr>
        <w:t>2-2- Indice xérothermique</w:t>
      </w:r>
      <w:r w:rsidR="00C77725">
        <w:rPr>
          <w:b/>
          <w:bCs/>
          <w:smallCaps/>
          <w:shadow/>
          <w:sz w:val="28"/>
          <w:szCs w:val="28"/>
        </w:rPr>
        <w:t xml:space="preserve"> d’</w:t>
      </w:r>
      <w:r w:rsidR="00225E3F">
        <w:rPr>
          <w:b/>
          <w:bCs/>
          <w:smallCaps/>
          <w:shadow/>
          <w:sz w:val="28"/>
          <w:szCs w:val="28"/>
        </w:rPr>
        <w:t>E</w:t>
      </w:r>
      <w:r w:rsidR="00C77725">
        <w:rPr>
          <w:b/>
          <w:bCs/>
          <w:smallCaps/>
          <w:shadow/>
          <w:sz w:val="28"/>
          <w:szCs w:val="28"/>
        </w:rPr>
        <w:t>mberger</w:t>
      </w:r>
    </w:p>
    <w:p w:rsidR="006720D8" w:rsidRDefault="006720D8">
      <w:pPr>
        <w:spacing w:line="360" w:lineRule="auto"/>
        <w:ind w:left="540" w:right="327" w:firstLine="540"/>
        <w:jc w:val="both"/>
        <w:rPr>
          <w:sz w:val="22"/>
          <w:szCs w:val="22"/>
        </w:rPr>
      </w:pPr>
      <w:r>
        <w:rPr>
          <w:noProof/>
          <w:sz w:val="20"/>
        </w:rPr>
        <w:pict>
          <v:shape id="_x0000_s1041" type="#_x0000_t202" style="position:absolute;left:0;text-align:left;margin-left:4in;margin-top:38.85pt;width:108pt;height:18pt;z-index:-251662848;mso-wrap-edited:f" wrapcoords="-225 0 -225 21600 21825 21600 21825 0 -225 0" filled="f" strokeweight=".25pt">
            <v:textbox style="mso-next-textbox:#_x0000_s1041">
              <w:txbxContent>
                <w:p w:rsidR="006720D8" w:rsidRDefault="006720D8">
                  <w:pPr>
                    <w:jc w:val="center"/>
                    <w:rPr>
                      <w:sz w:val="22"/>
                      <w:szCs w:val="22"/>
                    </w:rPr>
                  </w:pPr>
                  <w:r>
                    <w:rPr>
                      <w:sz w:val="22"/>
                      <w:szCs w:val="22"/>
                    </w:rPr>
                    <w:t>S = PE / M</w:t>
                  </w:r>
                </w:p>
              </w:txbxContent>
            </v:textbox>
            <w10:wrap type="tight"/>
          </v:shape>
        </w:pict>
      </w:r>
      <w:r>
        <w:t>Comme le Q</w:t>
      </w:r>
      <w:r>
        <w:rPr>
          <w:sz w:val="16"/>
          <w:szCs w:val="16"/>
        </w:rPr>
        <w:t>2</w:t>
      </w:r>
      <w:r>
        <w:t xml:space="preserve"> ne tient pas en compte de la xérite du climat, Emberger (1941), à la suite des travaux de Giacoble (1937), a été amené à caractériser l’intensité de la sécheresse estivale par l’indice </w:t>
      </w:r>
      <w:r>
        <w:rPr>
          <w:sz w:val="22"/>
          <w:szCs w:val="22"/>
        </w:rPr>
        <w:tab/>
        <w:t xml:space="preserve"> </w:t>
      </w:r>
    </w:p>
    <w:p w:rsidR="006720D8" w:rsidRDefault="00F8560D">
      <w:pPr>
        <w:spacing w:line="360" w:lineRule="auto"/>
        <w:ind w:left="510" w:right="327"/>
        <w:jc w:val="both"/>
      </w:pPr>
      <w:r>
        <w:t>où</w:t>
      </w:r>
      <w:r w:rsidR="006720D8">
        <w:t xml:space="preserve"> PE représente la somme des précipitations moyen</w:t>
      </w:r>
      <w:r>
        <w:t xml:space="preserve">nes estivales et M la moyenne </w:t>
      </w:r>
      <w:r w:rsidR="006720D8">
        <w:t>de</w:t>
      </w:r>
      <w:r>
        <w:t>s</w:t>
      </w:r>
      <w:r w:rsidR="006720D8">
        <w:t xml:space="preserve"> températures maximales du mois le plus chaud.</w:t>
      </w:r>
    </w:p>
    <w:p w:rsidR="006720D8" w:rsidRDefault="006720D8">
      <w:pPr>
        <w:pStyle w:val="Retraitcorpsdetexte"/>
        <w:ind w:right="327"/>
      </w:pPr>
      <w:r>
        <w:t xml:space="preserve">Un climat ne peut être réputé méditerranéen du point de vue phytogéographique que si S&lt;7 (Emberger, 1942). </w:t>
      </w:r>
    </w:p>
    <w:p w:rsidR="006720D8" w:rsidRDefault="006720D8">
      <w:pPr>
        <w:pStyle w:val="Retraitcorpsdetexte"/>
        <w:ind w:right="327"/>
      </w:pPr>
      <w:r>
        <w:t>Pour Auget (1975), le seuil est</w:t>
      </w:r>
      <w:r w:rsidR="00C77725">
        <w:t xml:space="preserve"> fixé à S&lt;5 car entre 5 et 7, on</w:t>
      </w:r>
      <w:r>
        <w:t xml:space="preserve"> inclut les zones étrangères à l’aire isoclimatique méditerranéenne.</w:t>
      </w:r>
    </w:p>
    <w:p w:rsidR="006720D8" w:rsidRDefault="006720D8">
      <w:pPr>
        <w:pStyle w:val="Titre4"/>
        <w:ind w:right="327"/>
      </w:pPr>
    </w:p>
    <w:p w:rsidR="006720D8" w:rsidRDefault="006720D8">
      <w:pPr>
        <w:pStyle w:val="Titre4"/>
        <w:ind w:right="327"/>
        <w:rPr>
          <w:sz w:val="28"/>
          <w:szCs w:val="28"/>
        </w:rPr>
      </w:pPr>
      <w:r>
        <w:rPr>
          <w:sz w:val="28"/>
          <w:szCs w:val="28"/>
        </w:rPr>
        <w:t>Tableau 11 : Les indices de chaleur dans les stations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1"/>
        <w:gridCol w:w="2249"/>
        <w:gridCol w:w="2249"/>
        <w:gridCol w:w="2244"/>
      </w:tblGrid>
      <w:tr w:rsidR="006720D8">
        <w:tc>
          <w:tcPr>
            <w:tcW w:w="2303" w:type="dxa"/>
          </w:tcPr>
          <w:p w:rsidR="006720D8" w:rsidRDefault="006720D8">
            <w:pPr>
              <w:spacing w:line="360" w:lineRule="auto"/>
              <w:ind w:right="327"/>
              <w:jc w:val="center"/>
            </w:pPr>
            <w:r>
              <w:t>Stations</w:t>
            </w:r>
          </w:p>
        </w:tc>
        <w:tc>
          <w:tcPr>
            <w:tcW w:w="2303" w:type="dxa"/>
          </w:tcPr>
          <w:p w:rsidR="006720D8" w:rsidRDefault="006720D8">
            <w:pPr>
              <w:spacing w:line="360" w:lineRule="auto"/>
              <w:ind w:right="327"/>
              <w:jc w:val="center"/>
            </w:pPr>
            <w:r>
              <w:t>PE (mm)</w:t>
            </w:r>
          </w:p>
        </w:tc>
        <w:tc>
          <w:tcPr>
            <w:tcW w:w="2303" w:type="dxa"/>
          </w:tcPr>
          <w:p w:rsidR="006720D8" w:rsidRDefault="006720D8">
            <w:pPr>
              <w:spacing w:line="360" w:lineRule="auto"/>
              <w:ind w:right="327"/>
              <w:jc w:val="center"/>
            </w:pPr>
            <w:r>
              <w:t>M °C</w:t>
            </w:r>
          </w:p>
        </w:tc>
        <w:tc>
          <w:tcPr>
            <w:tcW w:w="2303" w:type="dxa"/>
          </w:tcPr>
          <w:p w:rsidR="006720D8" w:rsidRDefault="006720D8">
            <w:pPr>
              <w:spacing w:line="360" w:lineRule="auto"/>
              <w:ind w:right="327"/>
              <w:jc w:val="center"/>
            </w:pPr>
            <w:r>
              <w:t>S</w:t>
            </w:r>
          </w:p>
        </w:tc>
      </w:tr>
      <w:tr w:rsidR="006720D8">
        <w:tc>
          <w:tcPr>
            <w:tcW w:w="2303" w:type="dxa"/>
          </w:tcPr>
          <w:p w:rsidR="006720D8" w:rsidRDefault="006720D8">
            <w:pPr>
              <w:spacing w:line="360" w:lineRule="auto"/>
              <w:ind w:right="327"/>
              <w:jc w:val="center"/>
            </w:pPr>
            <w:r>
              <w:t>Zénata</w:t>
            </w:r>
          </w:p>
        </w:tc>
        <w:tc>
          <w:tcPr>
            <w:tcW w:w="2303" w:type="dxa"/>
          </w:tcPr>
          <w:p w:rsidR="006720D8" w:rsidRDefault="006720D8">
            <w:pPr>
              <w:spacing w:line="360" w:lineRule="auto"/>
              <w:ind w:right="327"/>
              <w:jc w:val="center"/>
            </w:pPr>
            <w:r>
              <w:t>9.99</w:t>
            </w:r>
          </w:p>
        </w:tc>
        <w:tc>
          <w:tcPr>
            <w:tcW w:w="2303" w:type="dxa"/>
          </w:tcPr>
          <w:p w:rsidR="006720D8" w:rsidRDefault="006720D8">
            <w:pPr>
              <w:spacing w:line="360" w:lineRule="auto"/>
              <w:ind w:right="327"/>
              <w:jc w:val="center"/>
            </w:pPr>
            <w:r>
              <w:t>32.42</w:t>
            </w:r>
          </w:p>
        </w:tc>
        <w:tc>
          <w:tcPr>
            <w:tcW w:w="2303" w:type="dxa"/>
          </w:tcPr>
          <w:p w:rsidR="006720D8" w:rsidRDefault="006720D8">
            <w:pPr>
              <w:spacing w:line="360" w:lineRule="auto"/>
              <w:ind w:right="327"/>
              <w:jc w:val="center"/>
            </w:pPr>
            <w:r>
              <w:t>0.30</w:t>
            </w:r>
          </w:p>
        </w:tc>
      </w:tr>
      <w:tr w:rsidR="006720D8">
        <w:tc>
          <w:tcPr>
            <w:tcW w:w="2303" w:type="dxa"/>
          </w:tcPr>
          <w:p w:rsidR="006720D8" w:rsidRDefault="006720D8">
            <w:pPr>
              <w:spacing w:line="360" w:lineRule="auto"/>
              <w:ind w:right="327"/>
              <w:jc w:val="center"/>
            </w:pPr>
            <w:r>
              <w:t>Béni-Saf</w:t>
            </w:r>
          </w:p>
        </w:tc>
        <w:tc>
          <w:tcPr>
            <w:tcW w:w="2303" w:type="dxa"/>
          </w:tcPr>
          <w:p w:rsidR="006720D8" w:rsidRDefault="006720D8">
            <w:pPr>
              <w:spacing w:line="360" w:lineRule="auto"/>
              <w:ind w:right="327"/>
              <w:jc w:val="center"/>
            </w:pPr>
            <w:r>
              <w:t>12.48</w:t>
            </w:r>
          </w:p>
        </w:tc>
        <w:tc>
          <w:tcPr>
            <w:tcW w:w="2303" w:type="dxa"/>
          </w:tcPr>
          <w:p w:rsidR="006720D8" w:rsidRDefault="006720D8">
            <w:pPr>
              <w:spacing w:line="360" w:lineRule="auto"/>
              <w:ind w:right="327"/>
              <w:jc w:val="center"/>
            </w:pPr>
            <w:r>
              <w:t>31.35</w:t>
            </w:r>
          </w:p>
        </w:tc>
        <w:tc>
          <w:tcPr>
            <w:tcW w:w="2303" w:type="dxa"/>
          </w:tcPr>
          <w:p w:rsidR="006720D8" w:rsidRDefault="006720D8">
            <w:pPr>
              <w:spacing w:line="360" w:lineRule="auto"/>
              <w:ind w:right="327"/>
              <w:jc w:val="center"/>
            </w:pPr>
            <w:r>
              <w:t>0.39</w:t>
            </w:r>
          </w:p>
        </w:tc>
      </w:tr>
      <w:tr w:rsidR="006720D8">
        <w:tc>
          <w:tcPr>
            <w:tcW w:w="2303" w:type="dxa"/>
          </w:tcPr>
          <w:p w:rsidR="006720D8" w:rsidRDefault="006720D8">
            <w:pPr>
              <w:spacing w:line="360" w:lineRule="auto"/>
              <w:ind w:right="327"/>
              <w:jc w:val="center"/>
            </w:pPr>
            <w:r>
              <w:t>Sénia</w:t>
            </w:r>
          </w:p>
        </w:tc>
        <w:tc>
          <w:tcPr>
            <w:tcW w:w="2303" w:type="dxa"/>
          </w:tcPr>
          <w:p w:rsidR="006720D8" w:rsidRDefault="006720D8">
            <w:pPr>
              <w:spacing w:line="360" w:lineRule="auto"/>
              <w:ind w:right="327"/>
              <w:jc w:val="center"/>
            </w:pPr>
            <w:r>
              <w:t>6.24</w:t>
            </w:r>
          </w:p>
        </w:tc>
        <w:tc>
          <w:tcPr>
            <w:tcW w:w="2303" w:type="dxa"/>
          </w:tcPr>
          <w:p w:rsidR="006720D8" w:rsidRDefault="006720D8">
            <w:pPr>
              <w:spacing w:line="360" w:lineRule="auto"/>
              <w:ind w:right="327"/>
              <w:jc w:val="center"/>
            </w:pPr>
            <w:r>
              <w:t>32.78</w:t>
            </w:r>
          </w:p>
        </w:tc>
        <w:tc>
          <w:tcPr>
            <w:tcW w:w="2303" w:type="dxa"/>
          </w:tcPr>
          <w:p w:rsidR="006720D8" w:rsidRDefault="006720D8">
            <w:pPr>
              <w:spacing w:line="360" w:lineRule="auto"/>
              <w:ind w:right="327"/>
              <w:jc w:val="center"/>
            </w:pPr>
            <w:r>
              <w:t>0.19</w:t>
            </w:r>
          </w:p>
        </w:tc>
      </w:tr>
      <w:tr w:rsidR="006720D8">
        <w:tc>
          <w:tcPr>
            <w:tcW w:w="2303" w:type="dxa"/>
          </w:tcPr>
          <w:p w:rsidR="006720D8" w:rsidRDefault="006720D8">
            <w:pPr>
              <w:spacing w:line="360" w:lineRule="auto"/>
              <w:ind w:right="327"/>
              <w:jc w:val="center"/>
            </w:pPr>
            <w:r>
              <w:t>Naâma</w:t>
            </w:r>
          </w:p>
        </w:tc>
        <w:tc>
          <w:tcPr>
            <w:tcW w:w="2303" w:type="dxa"/>
          </w:tcPr>
          <w:p w:rsidR="006720D8" w:rsidRDefault="006720D8">
            <w:pPr>
              <w:spacing w:line="360" w:lineRule="auto"/>
              <w:ind w:right="327"/>
              <w:jc w:val="center"/>
            </w:pPr>
            <w:r>
              <w:t>33.72</w:t>
            </w:r>
          </w:p>
        </w:tc>
        <w:tc>
          <w:tcPr>
            <w:tcW w:w="2303" w:type="dxa"/>
          </w:tcPr>
          <w:p w:rsidR="006720D8" w:rsidRDefault="006720D8">
            <w:pPr>
              <w:spacing w:line="360" w:lineRule="auto"/>
              <w:ind w:right="327"/>
              <w:jc w:val="center"/>
            </w:pPr>
            <w:r>
              <w:t>35.93</w:t>
            </w:r>
          </w:p>
        </w:tc>
        <w:tc>
          <w:tcPr>
            <w:tcW w:w="2303" w:type="dxa"/>
          </w:tcPr>
          <w:p w:rsidR="006720D8" w:rsidRDefault="006720D8">
            <w:pPr>
              <w:spacing w:line="360" w:lineRule="auto"/>
              <w:ind w:right="327"/>
              <w:jc w:val="center"/>
            </w:pPr>
            <w:r>
              <w:t>0.93</w:t>
            </w:r>
          </w:p>
        </w:tc>
      </w:tr>
      <w:tr w:rsidR="006720D8">
        <w:tc>
          <w:tcPr>
            <w:tcW w:w="2303" w:type="dxa"/>
          </w:tcPr>
          <w:p w:rsidR="006720D8" w:rsidRDefault="006720D8">
            <w:pPr>
              <w:spacing w:line="360" w:lineRule="auto"/>
              <w:ind w:right="327"/>
              <w:jc w:val="center"/>
            </w:pPr>
            <w:r>
              <w:t>Méchria</w:t>
            </w:r>
          </w:p>
        </w:tc>
        <w:tc>
          <w:tcPr>
            <w:tcW w:w="2303" w:type="dxa"/>
          </w:tcPr>
          <w:p w:rsidR="006720D8" w:rsidRDefault="006720D8">
            <w:pPr>
              <w:spacing w:line="360" w:lineRule="auto"/>
              <w:ind w:right="327"/>
              <w:jc w:val="center"/>
            </w:pPr>
            <w:r>
              <w:t>32.39</w:t>
            </w:r>
          </w:p>
        </w:tc>
        <w:tc>
          <w:tcPr>
            <w:tcW w:w="2303" w:type="dxa"/>
          </w:tcPr>
          <w:p w:rsidR="006720D8" w:rsidRDefault="006720D8">
            <w:pPr>
              <w:spacing w:line="360" w:lineRule="auto"/>
              <w:ind w:right="327"/>
              <w:jc w:val="center"/>
            </w:pPr>
            <w:r>
              <w:t>34.93</w:t>
            </w:r>
          </w:p>
        </w:tc>
        <w:tc>
          <w:tcPr>
            <w:tcW w:w="2303" w:type="dxa"/>
          </w:tcPr>
          <w:p w:rsidR="006720D8" w:rsidRDefault="006720D8">
            <w:pPr>
              <w:spacing w:line="360" w:lineRule="auto"/>
              <w:ind w:right="327"/>
              <w:jc w:val="center"/>
            </w:pPr>
            <w:r>
              <w:t>0.92</w:t>
            </w:r>
          </w:p>
        </w:tc>
      </w:tr>
      <w:tr w:rsidR="006720D8">
        <w:tc>
          <w:tcPr>
            <w:tcW w:w="2303" w:type="dxa"/>
          </w:tcPr>
          <w:p w:rsidR="006720D8" w:rsidRDefault="006720D8">
            <w:pPr>
              <w:spacing w:line="360" w:lineRule="auto"/>
              <w:ind w:right="327"/>
              <w:jc w:val="center"/>
            </w:pPr>
            <w:r>
              <w:t>El-Aricha</w:t>
            </w:r>
          </w:p>
        </w:tc>
        <w:tc>
          <w:tcPr>
            <w:tcW w:w="2303" w:type="dxa"/>
          </w:tcPr>
          <w:p w:rsidR="006720D8" w:rsidRDefault="006720D8">
            <w:pPr>
              <w:spacing w:line="360" w:lineRule="auto"/>
              <w:ind w:right="327"/>
              <w:jc w:val="center"/>
            </w:pPr>
            <w:r>
              <w:t>20.8</w:t>
            </w:r>
          </w:p>
        </w:tc>
        <w:tc>
          <w:tcPr>
            <w:tcW w:w="2303" w:type="dxa"/>
          </w:tcPr>
          <w:p w:rsidR="006720D8" w:rsidRDefault="006720D8">
            <w:pPr>
              <w:spacing w:line="360" w:lineRule="auto"/>
              <w:ind w:right="327"/>
              <w:jc w:val="center"/>
            </w:pPr>
            <w:r>
              <w:t>32.79</w:t>
            </w:r>
          </w:p>
        </w:tc>
        <w:tc>
          <w:tcPr>
            <w:tcW w:w="2303" w:type="dxa"/>
          </w:tcPr>
          <w:p w:rsidR="006720D8" w:rsidRDefault="006720D8">
            <w:pPr>
              <w:spacing w:line="360" w:lineRule="auto"/>
              <w:ind w:right="327"/>
              <w:jc w:val="center"/>
            </w:pPr>
            <w:r>
              <w:t>0.63</w:t>
            </w:r>
          </w:p>
        </w:tc>
      </w:tr>
    </w:tbl>
    <w:p w:rsidR="006720D8" w:rsidRDefault="006720D8">
      <w:pPr>
        <w:spacing w:line="360" w:lineRule="auto"/>
        <w:ind w:firstLine="709"/>
        <w:jc w:val="both"/>
      </w:pPr>
    </w:p>
    <w:p w:rsidR="006720D8" w:rsidRDefault="006720D8">
      <w:pPr>
        <w:spacing w:line="360" w:lineRule="auto"/>
        <w:ind w:left="540" w:right="327" w:firstLine="540"/>
        <w:jc w:val="both"/>
      </w:pPr>
      <w:r>
        <w:t xml:space="preserve">Dans toutes les stations S est inférieur à 1, la durée de sécheresse dépasse la saison estivale calendaire, empiétant ainsi sur le </w:t>
      </w:r>
      <w:r w:rsidR="00C77725">
        <w:t>Printemps</w:t>
      </w:r>
      <w:r>
        <w:t xml:space="preserve"> et l’Automne.</w:t>
      </w:r>
    </w:p>
    <w:p w:rsidR="006720D8" w:rsidRDefault="006720D8">
      <w:pPr>
        <w:spacing w:line="360" w:lineRule="auto"/>
        <w:ind w:left="540" w:right="327"/>
        <w:jc w:val="both"/>
        <w:rPr>
          <w:smallCaps/>
          <w:shadow/>
          <w:sz w:val="28"/>
          <w:szCs w:val="28"/>
        </w:rPr>
      </w:pPr>
    </w:p>
    <w:p w:rsidR="006720D8" w:rsidRDefault="006720D8">
      <w:pPr>
        <w:spacing w:line="360" w:lineRule="auto"/>
        <w:ind w:left="540" w:right="327"/>
        <w:jc w:val="both"/>
        <w:rPr>
          <w:b/>
          <w:bCs/>
          <w:smallCaps/>
          <w:shadow/>
          <w:sz w:val="28"/>
          <w:szCs w:val="28"/>
        </w:rPr>
      </w:pPr>
      <w:r>
        <w:rPr>
          <w:b/>
          <w:bCs/>
          <w:smallCaps/>
          <w:shadow/>
          <w:sz w:val="28"/>
          <w:szCs w:val="28"/>
        </w:rPr>
        <w:t>2-3- Quotient pluviothermique d’Emberger</w:t>
      </w:r>
    </w:p>
    <w:p w:rsidR="006720D8" w:rsidRDefault="006720D8">
      <w:pPr>
        <w:spacing w:line="360" w:lineRule="auto"/>
        <w:ind w:left="540" w:right="327" w:firstLine="540"/>
        <w:jc w:val="both"/>
      </w:pPr>
      <w:r>
        <w:t>Emberger (1930, 1955, 1971) proposait de définir des sous-classes dans le bioclimat méditerranéen sur la base de l’humidité globale du climat et sa rigueur hivernale. Ce</w:t>
      </w:r>
      <w:r w:rsidR="00C77725">
        <w:t>la est caractérisé par le quot</w:t>
      </w:r>
      <w:r>
        <w:t>ien</w:t>
      </w:r>
      <w:r w:rsidR="00C77725">
        <w:t>t</w:t>
      </w:r>
      <w:r>
        <w:t xml:space="preserve"> pluviothermique Q</w:t>
      </w:r>
      <w:r>
        <w:rPr>
          <w:sz w:val="16"/>
          <w:szCs w:val="16"/>
        </w:rPr>
        <w:t>2</w:t>
      </w:r>
      <w:r>
        <w:t> :</w:t>
      </w:r>
    </w:p>
    <w:p w:rsidR="006720D8" w:rsidRDefault="006720D8">
      <w:pPr>
        <w:spacing w:line="360" w:lineRule="auto"/>
        <w:ind w:right="327"/>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80pt;margin-top:15.55pt;width:113.25pt;height:33pt;z-index:-251663872">
            <v:imagedata r:id="rId16" o:title=""/>
          </v:shape>
          <o:OLEObject Type="Embed" ProgID="Equation.3" ShapeID="_x0000_s1040" DrawAspect="Content" ObjectID="_1649582779" r:id="rId17"/>
        </w:pict>
      </w:r>
    </w:p>
    <w:p w:rsidR="006720D8" w:rsidRDefault="006720D8">
      <w:pPr>
        <w:tabs>
          <w:tab w:val="left" w:pos="2500"/>
        </w:tabs>
        <w:spacing w:line="360" w:lineRule="auto"/>
        <w:ind w:right="327"/>
        <w:jc w:val="both"/>
      </w:pPr>
      <w:r>
        <w:tab/>
      </w:r>
    </w:p>
    <w:p w:rsidR="006720D8" w:rsidRDefault="006720D8">
      <w:pPr>
        <w:spacing w:line="360" w:lineRule="auto"/>
        <w:ind w:right="327"/>
        <w:jc w:val="both"/>
      </w:pPr>
    </w:p>
    <w:p w:rsidR="006720D8" w:rsidRDefault="006720D8">
      <w:pPr>
        <w:pStyle w:val="Retraitcorpsdetexte"/>
        <w:ind w:right="327"/>
      </w:pPr>
      <w:r>
        <w:lastRenderedPageBreak/>
        <w:t>Expression dans laquelle P désigne le module pluviothermique annu</w:t>
      </w:r>
      <w:r w:rsidR="00C77725">
        <w:t>el, « M » la moyenne des maxima</w:t>
      </w:r>
      <w:r>
        <w:t xml:space="preserve"> du mois le plus chaud et « m » la moyenne des minima du mois le plus froid.</w:t>
      </w:r>
    </w:p>
    <w:p w:rsidR="006720D8" w:rsidRDefault="006720D8">
      <w:pPr>
        <w:spacing w:line="360" w:lineRule="auto"/>
        <w:ind w:right="327" w:firstLine="709"/>
        <w:jc w:val="both"/>
      </w:pPr>
      <w:r>
        <w:t>Chaque station est placée sur un graphe à deux axes perpendiculaires :</w:t>
      </w:r>
    </w:p>
    <w:p w:rsidR="006720D8" w:rsidRDefault="006720D8">
      <w:pPr>
        <w:numPr>
          <w:ilvl w:val="0"/>
          <w:numId w:val="27"/>
        </w:numPr>
        <w:spacing w:line="360" w:lineRule="auto"/>
        <w:ind w:right="327"/>
        <w:jc w:val="both"/>
      </w:pPr>
      <w:r>
        <w:t>En abcisse sont portées les valeurs de « m » en degré celsius</w:t>
      </w:r>
    </w:p>
    <w:p w:rsidR="006720D8" w:rsidRDefault="006720D8">
      <w:pPr>
        <w:numPr>
          <w:ilvl w:val="0"/>
          <w:numId w:val="27"/>
        </w:numPr>
        <w:spacing w:line="360" w:lineRule="auto"/>
        <w:ind w:right="327"/>
        <w:jc w:val="both"/>
      </w:pPr>
      <w:r>
        <w:t>En or</w:t>
      </w:r>
      <w:r w:rsidR="00225E3F">
        <w:t>donnée les valeurs de Q2 (voir f</w:t>
      </w:r>
      <w:r w:rsidR="00F23060">
        <w:t>ig 04</w:t>
      </w:r>
      <w:r>
        <w:t>)</w:t>
      </w:r>
    </w:p>
    <w:p w:rsidR="006720D8" w:rsidRDefault="006720D8">
      <w:pPr>
        <w:pStyle w:val="Retraitcorpsdetexte"/>
        <w:ind w:right="327"/>
      </w:pPr>
      <w:r>
        <w:t>Les valeurs du quotient pluviothermique (Q2) des différentes stations sont représentées dans les tableaux 12 et 13.</w:t>
      </w:r>
    </w:p>
    <w:p w:rsidR="006720D8" w:rsidRDefault="006720D8">
      <w:pPr>
        <w:pStyle w:val="Corpsdetexte"/>
        <w:spacing w:line="360" w:lineRule="auto"/>
      </w:pPr>
    </w:p>
    <w:p w:rsidR="006720D8" w:rsidRDefault="006720D8">
      <w:pPr>
        <w:pStyle w:val="Corpsdetexte"/>
        <w:spacing w:line="360" w:lineRule="auto"/>
      </w:pPr>
    </w:p>
    <w:p w:rsidR="006720D8" w:rsidRDefault="006720D8" w:rsidP="00225E3F">
      <w:pPr>
        <w:pStyle w:val="Corpsdetexte"/>
        <w:rPr>
          <w:sz w:val="28"/>
          <w:szCs w:val="28"/>
        </w:rPr>
      </w:pPr>
      <w:r>
        <w:rPr>
          <w:sz w:val="28"/>
          <w:szCs w:val="28"/>
        </w:rPr>
        <w:t xml:space="preserve"> Tableau 12 : Situations bioclimatiques des stations météorologiques situées au Nord de Tlemcen</w:t>
      </w:r>
    </w:p>
    <w:p w:rsidR="00225E3F" w:rsidRDefault="00225E3F" w:rsidP="00225E3F">
      <w:pPr>
        <w:pStyle w:val="Corpsdetexte"/>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0"/>
        <w:gridCol w:w="1067"/>
        <w:gridCol w:w="1067"/>
        <w:gridCol w:w="5689"/>
      </w:tblGrid>
      <w:tr w:rsidR="006720D8">
        <w:tc>
          <w:tcPr>
            <w:tcW w:w="1188" w:type="dxa"/>
          </w:tcPr>
          <w:p w:rsidR="006720D8" w:rsidRDefault="006720D8">
            <w:pPr>
              <w:spacing w:line="360" w:lineRule="auto"/>
              <w:jc w:val="both"/>
            </w:pPr>
            <w:r>
              <w:t>Stations</w:t>
            </w:r>
          </w:p>
        </w:tc>
        <w:tc>
          <w:tcPr>
            <w:tcW w:w="1080" w:type="dxa"/>
          </w:tcPr>
          <w:p w:rsidR="006720D8" w:rsidRDefault="006720D8">
            <w:pPr>
              <w:spacing w:line="360" w:lineRule="auto"/>
              <w:jc w:val="both"/>
            </w:pPr>
            <w:r>
              <w:t>m°C</w:t>
            </w:r>
          </w:p>
        </w:tc>
        <w:tc>
          <w:tcPr>
            <w:tcW w:w="1080" w:type="dxa"/>
          </w:tcPr>
          <w:p w:rsidR="006720D8" w:rsidRDefault="006720D8">
            <w:pPr>
              <w:spacing w:line="360" w:lineRule="auto"/>
              <w:jc w:val="both"/>
            </w:pPr>
            <w:r>
              <w:t>Q</w:t>
            </w:r>
            <w:r>
              <w:rPr>
                <w:sz w:val="16"/>
                <w:szCs w:val="16"/>
              </w:rPr>
              <w:t>2</w:t>
            </w:r>
          </w:p>
        </w:tc>
        <w:tc>
          <w:tcPr>
            <w:tcW w:w="5864" w:type="dxa"/>
          </w:tcPr>
          <w:p w:rsidR="006720D8" w:rsidRDefault="006720D8">
            <w:pPr>
              <w:spacing w:line="360" w:lineRule="auto"/>
              <w:jc w:val="both"/>
            </w:pPr>
            <w:r>
              <w:t>Etage bioclimatique</w:t>
            </w:r>
          </w:p>
        </w:tc>
      </w:tr>
      <w:tr w:rsidR="006720D8">
        <w:tc>
          <w:tcPr>
            <w:tcW w:w="1188" w:type="dxa"/>
          </w:tcPr>
          <w:p w:rsidR="006720D8" w:rsidRDefault="00225E3F">
            <w:pPr>
              <w:spacing w:line="360" w:lineRule="auto"/>
              <w:jc w:val="both"/>
            </w:pPr>
            <w:r>
              <w:t>Zé</w:t>
            </w:r>
            <w:r w:rsidR="006720D8">
              <w:t>nata</w:t>
            </w:r>
          </w:p>
        </w:tc>
        <w:tc>
          <w:tcPr>
            <w:tcW w:w="1080" w:type="dxa"/>
          </w:tcPr>
          <w:p w:rsidR="006720D8" w:rsidRDefault="006720D8">
            <w:pPr>
              <w:spacing w:line="360" w:lineRule="auto"/>
              <w:jc w:val="both"/>
            </w:pPr>
            <w:r>
              <w:t>5.52</w:t>
            </w:r>
          </w:p>
        </w:tc>
        <w:tc>
          <w:tcPr>
            <w:tcW w:w="1080" w:type="dxa"/>
          </w:tcPr>
          <w:p w:rsidR="006720D8" w:rsidRDefault="006720D8">
            <w:pPr>
              <w:spacing w:line="360" w:lineRule="auto"/>
              <w:jc w:val="both"/>
            </w:pPr>
            <w:r>
              <w:t>40.20</w:t>
            </w:r>
          </w:p>
        </w:tc>
        <w:tc>
          <w:tcPr>
            <w:tcW w:w="5864" w:type="dxa"/>
          </w:tcPr>
          <w:p w:rsidR="006720D8" w:rsidRDefault="006720D8">
            <w:pPr>
              <w:spacing w:line="360" w:lineRule="auto"/>
              <w:jc w:val="both"/>
            </w:pPr>
            <w:r>
              <w:t>Semi-aride inférieur à hiver tempéré</w:t>
            </w:r>
          </w:p>
        </w:tc>
      </w:tr>
      <w:tr w:rsidR="006720D8">
        <w:tc>
          <w:tcPr>
            <w:tcW w:w="1188" w:type="dxa"/>
          </w:tcPr>
          <w:p w:rsidR="006720D8" w:rsidRDefault="006720D8">
            <w:pPr>
              <w:spacing w:line="360" w:lineRule="auto"/>
              <w:jc w:val="both"/>
            </w:pPr>
            <w:r>
              <w:t>Béni-Saf</w:t>
            </w:r>
          </w:p>
        </w:tc>
        <w:tc>
          <w:tcPr>
            <w:tcW w:w="1080" w:type="dxa"/>
          </w:tcPr>
          <w:p w:rsidR="006720D8" w:rsidRDefault="006720D8">
            <w:pPr>
              <w:spacing w:line="360" w:lineRule="auto"/>
              <w:jc w:val="both"/>
            </w:pPr>
            <w:r>
              <w:t>10.06</w:t>
            </w:r>
          </w:p>
        </w:tc>
        <w:tc>
          <w:tcPr>
            <w:tcW w:w="1080" w:type="dxa"/>
          </w:tcPr>
          <w:p w:rsidR="006720D8" w:rsidRDefault="006720D8">
            <w:pPr>
              <w:spacing w:line="360" w:lineRule="auto"/>
              <w:jc w:val="both"/>
            </w:pPr>
            <w:r>
              <w:t>57.45</w:t>
            </w:r>
          </w:p>
        </w:tc>
        <w:tc>
          <w:tcPr>
            <w:tcW w:w="5864" w:type="dxa"/>
          </w:tcPr>
          <w:p w:rsidR="006720D8" w:rsidRDefault="006720D8">
            <w:pPr>
              <w:spacing w:line="360" w:lineRule="auto"/>
              <w:jc w:val="both"/>
            </w:pPr>
            <w:r>
              <w:t>Semi-aride supérieur à hiver chaud</w:t>
            </w:r>
          </w:p>
        </w:tc>
      </w:tr>
      <w:tr w:rsidR="006720D8">
        <w:tc>
          <w:tcPr>
            <w:tcW w:w="1188" w:type="dxa"/>
          </w:tcPr>
          <w:p w:rsidR="006720D8" w:rsidRDefault="006720D8">
            <w:pPr>
              <w:spacing w:line="360" w:lineRule="auto"/>
              <w:jc w:val="both"/>
            </w:pPr>
            <w:r>
              <w:t>Sénia</w:t>
            </w:r>
          </w:p>
        </w:tc>
        <w:tc>
          <w:tcPr>
            <w:tcW w:w="1080" w:type="dxa"/>
          </w:tcPr>
          <w:p w:rsidR="006720D8" w:rsidRDefault="006720D8">
            <w:pPr>
              <w:spacing w:line="360" w:lineRule="auto"/>
              <w:jc w:val="both"/>
            </w:pPr>
            <w:r>
              <w:t>5.31</w:t>
            </w:r>
          </w:p>
        </w:tc>
        <w:tc>
          <w:tcPr>
            <w:tcW w:w="1080" w:type="dxa"/>
          </w:tcPr>
          <w:p w:rsidR="006720D8" w:rsidRDefault="006720D8">
            <w:pPr>
              <w:spacing w:line="360" w:lineRule="auto"/>
              <w:jc w:val="both"/>
            </w:pPr>
            <w:r>
              <w:t>39.91</w:t>
            </w:r>
          </w:p>
        </w:tc>
        <w:tc>
          <w:tcPr>
            <w:tcW w:w="5864" w:type="dxa"/>
          </w:tcPr>
          <w:p w:rsidR="006720D8" w:rsidRDefault="006720D8">
            <w:pPr>
              <w:spacing w:line="360" w:lineRule="auto"/>
              <w:jc w:val="both"/>
            </w:pPr>
            <w:r>
              <w:t>Semi-aride inférieur à hiver tempéré</w:t>
            </w:r>
          </w:p>
        </w:tc>
      </w:tr>
    </w:tbl>
    <w:p w:rsidR="006720D8" w:rsidRDefault="006720D8">
      <w:pPr>
        <w:spacing w:line="360" w:lineRule="auto"/>
        <w:jc w:val="both"/>
        <w:rPr>
          <w:i/>
          <w:iCs/>
        </w:rPr>
      </w:pPr>
    </w:p>
    <w:p w:rsidR="006720D8" w:rsidRDefault="006720D8">
      <w:pPr>
        <w:pStyle w:val="Corpsdetexte"/>
        <w:spacing w:line="360" w:lineRule="auto"/>
      </w:pPr>
      <w:r>
        <w:t xml:space="preserve">  </w:t>
      </w:r>
    </w:p>
    <w:p w:rsidR="006720D8" w:rsidRDefault="006720D8" w:rsidP="00225E3F">
      <w:pPr>
        <w:pStyle w:val="Corpsdetexte"/>
        <w:rPr>
          <w:sz w:val="28"/>
          <w:szCs w:val="28"/>
        </w:rPr>
      </w:pPr>
      <w:r>
        <w:rPr>
          <w:sz w:val="28"/>
          <w:szCs w:val="28"/>
        </w:rPr>
        <w:t xml:space="preserve">  Tableau 13 : Situations bioclimatiques des stations météorologiques situées au Sud de Tlemcen</w:t>
      </w:r>
    </w:p>
    <w:p w:rsidR="00225E3F" w:rsidRDefault="00225E3F" w:rsidP="00225E3F">
      <w:pPr>
        <w:pStyle w:val="Corpsdetexte"/>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1"/>
        <w:gridCol w:w="1063"/>
        <w:gridCol w:w="1067"/>
        <w:gridCol w:w="5692"/>
      </w:tblGrid>
      <w:tr w:rsidR="006720D8">
        <w:tc>
          <w:tcPr>
            <w:tcW w:w="1188" w:type="dxa"/>
          </w:tcPr>
          <w:p w:rsidR="006720D8" w:rsidRDefault="006720D8">
            <w:pPr>
              <w:spacing w:line="360" w:lineRule="auto"/>
              <w:jc w:val="both"/>
            </w:pPr>
            <w:r>
              <w:t>Stations</w:t>
            </w:r>
          </w:p>
        </w:tc>
        <w:tc>
          <w:tcPr>
            <w:tcW w:w="1080" w:type="dxa"/>
          </w:tcPr>
          <w:p w:rsidR="006720D8" w:rsidRDefault="006720D8">
            <w:pPr>
              <w:spacing w:line="360" w:lineRule="auto"/>
              <w:jc w:val="both"/>
            </w:pPr>
            <w:r>
              <w:t>m°C</w:t>
            </w:r>
          </w:p>
        </w:tc>
        <w:tc>
          <w:tcPr>
            <w:tcW w:w="1080" w:type="dxa"/>
          </w:tcPr>
          <w:p w:rsidR="006720D8" w:rsidRDefault="006720D8">
            <w:pPr>
              <w:spacing w:line="360" w:lineRule="auto"/>
              <w:jc w:val="both"/>
            </w:pPr>
            <w:r>
              <w:t>Q</w:t>
            </w:r>
            <w:r>
              <w:rPr>
                <w:sz w:val="16"/>
                <w:szCs w:val="16"/>
              </w:rPr>
              <w:t>2</w:t>
            </w:r>
          </w:p>
        </w:tc>
        <w:tc>
          <w:tcPr>
            <w:tcW w:w="5864" w:type="dxa"/>
          </w:tcPr>
          <w:p w:rsidR="006720D8" w:rsidRDefault="006720D8">
            <w:pPr>
              <w:spacing w:line="360" w:lineRule="auto"/>
              <w:jc w:val="both"/>
            </w:pPr>
            <w:r>
              <w:t>Etage bioclimatique</w:t>
            </w:r>
          </w:p>
        </w:tc>
      </w:tr>
      <w:tr w:rsidR="006720D8">
        <w:tc>
          <w:tcPr>
            <w:tcW w:w="1188" w:type="dxa"/>
          </w:tcPr>
          <w:p w:rsidR="006720D8" w:rsidRDefault="006720D8">
            <w:pPr>
              <w:spacing w:line="360" w:lineRule="auto"/>
              <w:jc w:val="both"/>
            </w:pPr>
            <w:r>
              <w:t>Naâma</w:t>
            </w:r>
          </w:p>
        </w:tc>
        <w:tc>
          <w:tcPr>
            <w:tcW w:w="1080" w:type="dxa"/>
          </w:tcPr>
          <w:p w:rsidR="006720D8" w:rsidRDefault="006720D8">
            <w:pPr>
              <w:spacing w:line="360" w:lineRule="auto"/>
              <w:jc w:val="both"/>
            </w:pPr>
            <w:r>
              <w:t>-0.18</w:t>
            </w:r>
          </w:p>
        </w:tc>
        <w:tc>
          <w:tcPr>
            <w:tcW w:w="1080" w:type="dxa"/>
          </w:tcPr>
          <w:p w:rsidR="006720D8" w:rsidRDefault="006720D8">
            <w:pPr>
              <w:spacing w:line="360" w:lineRule="auto"/>
              <w:jc w:val="both"/>
            </w:pPr>
            <w:r>
              <w:t>18.40</w:t>
            </w:r>
          </w:p>
        </w:tc>
        <w:tc>
          <w:tcPr>
            <w:tcW w:w="5864" w:type="dxa"/>
          </w:tcPr>
          <w:p w:rsidR="006720D8" w:rsidRDefault="006720D8">
            <w:pPr>
              <w:spacing w:line="360" w:lineRule="auto"/>
              <w:jc w:val="both"/>
            </w:pPr>
            <w:r>
              <w:t>Aride inférieur à hiver froid</w:t>
            </w:r>
          </w:p>
        </w:tc>
      </w:tr>
      <w:tr w:rsidR="006720D8">
        <w:tc>
          <w:tcPr>
            <w:tcW w:w="1188" w:type="dxa"/>
          </w:tcPr>
          <w:p w:rsidR="006720D8" w:rsidRDefault="006720D8">
            <w:pPr>
              <w:spacing w:line="360" w:lineRule="auto"/>
              <w:jc w:val="both"/>
            </w:pPr>
            <w:r>
              <w:t>Méchria</w:t>
            </w:r>
          </w:p>
        </w:tc>
        <w:tc>
          <w:tcPr>
            <w:tcW w:w="1080" w:type="dxa"/>
          </w:tcPr>
          <w:p w:rsidR="006720D8" w:rsidRDefault="006720D8">
            <w:pPr>
              <w:spacing w:line="360" w:lineRule="auto"/>
              <w:jc w:val="both"/>
            </w:pPr>
            <w:r>
              <w:t>2.01</w:t>
            </w:r>
          </w:p>
        </w:tc>
        <w:tc>
          <w:tcPr>
            <w:tcW w:w="1080" w:type="dxa"/>
          </w:tcPr>
          <w:p w:rsidR="006720D8" w:rsidRDefault="006720D8">
            <w:pPr>
              <w:spacing w:line="360" w:lineRule="auto"/>
              <w:jc w:val="both"/>
            </w:pPr>
            <w:r>
              <w:t>25.85</w:t>
            </w:r>
          </w:p>
        </w:tc>
        <w:tc>
          <w:tcPr>
            <w:tcW w:w="5864" w:type="dxa"/>
          </w:tcPr>
          <w:p w:rsidR="006720D8" w:rsidRDefault="006720D8">
            <w:pPr>
              <w:spacing w:line="360" w:lineRule="auto"/>
              <w:jc w:val="both"/>
            </w:pPr>
            <w:r>
              <w:t>Aride supérieur à hiver frais</w:t>
            </w:r>
          </w:p>
        </w:tc>
      </w:tr>
      <w:tr w:rsidR="006720D8">
        <w:tc>
          <w:tcPr>
            <w:tcW w:w="1188" w:type="dxa"/>
          </w:tcPr>
          <w:p w:rsidR="006720D8" w:rsidRDefault="00225E3F">
            <w:pPr>
              <w:spacing w:line="360" w:lineRule="auto"/>
              <w:jc w:val="both"/>
            </w:pPr>
            <w:r>
              <w:t>El-Aricha</w:t>
            </w:r>
          </w:p>
        </w:tc>
        <w:tc>
          <w:tcPr>
            <w:tcW w:w="1080" w:type="dxa"/>
          </w:tcPr>
          <w:p w:rsidR="006720D8" w:rsidRDefault="006720D8">
            <w:pPr>
              <w:spacing w:line="360" w:lineRule="auto"/>
              <w:jc w:val="both"/>
            </w:pPr>
            <w:r>
              <w:t>-2.24</w:t>
            </w:r>
          </w:p>
        </w:tc>
        <w:tc>
          <w:tcPr>
            <w:tcW w:w="1080" w:type="dxa"/>
          </w:tcPr>
          <w:p w:rsidR="006720D8" w:rsidRDefault="006720D8">
            <w:pPr>
              <w:spacing w:line="360" w:lineRule="auto"/>
              <w:jc w:val="both"/>
            </w:pPr>
            <w:r>
              <w:t>20.56</w:t>
            </w:r>
          </w:p>
        </w:tc>
        <w:tc>
          <w:tcPr>
            <w:tcW w:w="5864" w:type="dxa"/>
          </w:tcPr>
          <w:p w:rsidR="006720D8" w:rsidRDefault="006720D8">
            <w:pPr>
              <w:spacing w:line="360" w:lineRule="auto"/>
              <w:jc w:val="both"/>
            </w:pPr>
            <w:r>
              <w:t>A</w:t>
            </w:r>
            <w:r w:rsidR="00225E3F">
              <w:t>ride inférieur</w:t>
            </w:r>
            <w:r>
              <w:t xml:space="preserve"> à hiver froid</w:t>
            </w:r>
          </w:p>
        </w:tc>
      </w:tr>
    </w:tbl>
    <w:p w:rsidR="006720D8" w:rsidRDefault="006720D8">
      <w:pPr>
        <w:pStyle w:val="Retraitcorpsdetexte"/>
      </w:pPr>
    </w:p>
    <w:p w:rsidR="006720D8" w:rsidRDefault="006720D8">
      <w:pPr>
        <w:pStyle w:val="Retraitcorpsdetexte"/>
      </w:pPr>
    </w:p>
    <w:p w:rsidR="006720D8" w:rsidRDefault="006720D8">
      <w:pPr>
        <w:pStyle w:val="Retraitcorpsdetexte"/>
        <w:ind w:right="327"/>
      </w:pPr>
      <w:r>
        <w:t>La lecture du climagramme pluviothermique montre qu’il existe une différence entre les stations situées dans la zone Nord et celles situés dans la zone Sud, ces dernières sont marqué par plus d’aridité et un hiver rigoureux.</w:t>
      </w:r>
    </w:p>
    <w:p w:rsidR="006720D8" w:rsidRDefault="006720D8">
      <w:pPr>
        <w:numPr>
          <w:ilvl w:val="0"/>
          <w:numId w:val="28"/>
        </w:numPr>
        <w:spacing w:line="360" w:lineRule="auto"/>
        <w:ind w:right="327"/>
        <w:jc w:val="both"/>
      </w:pPr>
      <w:r>
        <w:t>Zenata se situe dans l’étage semi-aride inférieur à hiver tempéré.</w:t>
      </w:r>
    </w:p>
    <w:p w:rsidR="006720D8" w:rsidRDefault="006720D8">
      <w:pPr>
        <w:numPr>
          <w:ilvl w:val="0"/>
          <w:numId w:val="28"/>
        </w:numPr>
        <w:spacing w:line="360" w:lineRule="auto"/>
        <w:ind w:right="327"/>
        <w:jc w:val="both"/>
      </w:pPr>
      <w:r>
        <w:t>Béni-saf se situe dans l’étage semi-aride supérieur à hiver chaud.</w:t>
      </w:r>
    </w:p>
    <w:p w:rsidR="006720D8" w:rsidRDefault="006720D8">
      <w:pPr>
        <w:numPr>
          <w:ilvl w:val="0"/>
          <w:numId w:val="28"/>
        </w:numPr>
        <w:spacing w:line="360" w:lineRule="auto"/>
        <w:ind w:right="327"/>
        <w:jc w:val="both"/>
      </w:pPr>
      <w:r>
        <w:t>Sénia se situe dans l’étage semi-aride inférieur à hiver tempéré</w:t>
      </w:r>
    </w:p>
    <w:p w:rsidR="006720D8" w:rsidRDefault="006720D8">
      <w:pPr>
        <w:numPr>
          <w:ilvl w:val="0"/>
          <w:numId w:val="28"/>
        </w:numPr>
        <w:spacing w:line="360" w:lineRule="auto"/>
        <w:jc w:val="both"/>
      </w:pPr>
      <w:r>
        <w:lastRenderedPageBreak/>
        <w:t>Naâma se situe dans l’étage aride inférieur à hiver froid.</w:t>
      </w:r>
    </w:p>
    <w:p w:rsidR="006720D8" w:rsidRDefault="006720D8">
      <w:pPr>
        <w:numPr>
          <w:ilvl w:val="0"/>
          <w:numId w:val="28"/>
        </w:numPr>
        <w:spacing w:line="360" w:lineRule="auto"/>
        <w:jc w:val="both"/>
      </w:pPr>
      <w:r>
        <w:t>Méchria se situe dans l’étage aride supérieur à hiver frais.</w:t>
      </w:r>
    </w:p>
    <w:p w:rsidR="006720D8" w:rsidRDefault="006720D8">
      <w:pPr>
        <w:numPr>
          <w:ilvl w:val="0"/>
          <w:numId w:val="28"/>
        </w:numPr>
        <w:spacing w:line="360" w:lineRule="auto"/>
        <w:jc w:val="both"/>
      </w:pPr>
      <w:r>
        <w:t>El-Aricha se situe dans l’étage aride inférieur à hiver froid.</w:t>
      </w:r>
    </w:p>
    <w:p w:rsidR="006720D8" w:rsidRPr="003D4E14" w:rsidRDefault="00DC1D39" w:rsidP="003D4E14">
      <w:pPr>
        <w:spacing w:line="360" w:lineRule="auto"/>
        <w:jc w:val="center"/>
      </w:pPr>
      <w:r>
        <w:rPr>
          <w:noProof/>
        </w:rPr>
        <w:lastRenderedPageBreak/>
        <w:drawing>
          <wp:anchor distT="0" distB="0" distL="114300" distR="114300" simplePos="0" relativeHeight="251662848" behindDoc="1" locked="0" layoutInCell="1" allowOverlap="1">
            <wp:simplePos x="0" y="0"/>
            <wp:positionH relativeFrom="column">
              <wp:posOffset>-914400</wp:posOffset>
            </wp:positionH>
            <wp:positionV relativeFrom="paragraph">
              <wp:posOffset>-342900</wp:posOffset>
            </wp:positionV>
            <wp:extent cx="7391400" cy="8229600"/>
            <wp:effectExtent l="19050" t="0" r="0" b="0"/>
            <wp:wrapTight wrapText="bothSides">
              <wp:wrapPolygon edited="0">
                <wp:start x="-56" y="0"/>
                <wp:lineTo x="-56" y="21550"/>
                <wp:lineTo x="21600" y="21550"/>
                <wp:lineTo x="21600" y="0"/>
                <wp:lineTo x="-56" y="0"/>
              </wp:wrapPolygon>
            </wp:wrapTight>
            <wp:docPr id="42" name="Image 42" descr="Numériser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Numériser0006"/>
                    <pic:cNvPicPr>
                      <a:picLocks noChangeAspect="1" noChangeArrowheads="1"/>
                    </pic:cNvPicPr>
                  </pic:nvPicPr>
                  <pic:blipFill>
                    <a:blip r:embed="rId18"/>
                    <a:srcRect/>
                    <a:stretch>
                      <a:fillRect/>
                    </a:stretch>
                  </pic:blipFill>
                  <pic:spPr bwMode="auto">
                    <a:xfrm>
                      <a:off x="0" y="0"/>
                      <a:ext cx="7391400" cy="8229600"/>
                    </a:xfrm>
                    <a:prstGeom prst="rect">
                      <a:avLst/>
                    </a:prstGeom>
                    <a:noFill/>
                    <a:ln w="9525">
                      <a:noFill/>
                      <a:miter lim="800000"/>
                      <a:headEnd/>
                      <a:tailEnd/>
                    </a:ln>
                  </pic:spPr>
                </pic:pic>
              </a:graphicData>
            </a:graphic>
          </wp:anchor>
        </w:drawing>
      </w:r>
    </w:p>
    <w:p w:rsidR="006720D8" w:rsidRDefault="006720D8">
      <w:pPr>
        <w:spacing w:line="360" w:lineRule="auto"/>
        <w:jc w:val="both"/>
      </w:pPr>
    </w:p>
    <w:p w:rsidR="006720D8" w:rsidRDefault="00F23060" w:rsidP="003D4E14">
      <w:pPr>
        <w:spacing w:line="360" w:lineRule="auto"/>
        <w:jc w:val="center"/>
      </w:pPr>
      <w:r>
        <w:rPr>
          <w:b/>
          <w:bCs/>
          <w:sz w:val="28"/>
          <w:szCs w:val="28"/>
        </w:rPr>
        <w:t>Fig 04</w:t>
      </w:r>
      <w:r w:rsidR="00083700">
        <w:rPr>
          <w:b/>
          <w:bCs/>
          <w:sz w:val="28"/>
          <w:szCs w:val="28"/>
        </w:rPr>
        <w:t xml:space="preserve"> </w:t>
      </w:r>
      <w:r w:rsidR="006720D8">
        <w:rPr>
          <w:b/>
          <w:bCs/>
          <w:sz w:val="28"/>
          <w:szCs w:val="28"/>
        </w:rPr>
        <w:t>: Climagramme pluvio</w:t>
      </w:r>
      <w:r w:rsidR="00A94616">
        <w:rPr>
          <w:b/>
          <w:bCs/>
          <w:sz w:val="28"/>
          <w:szCs w:val="28"/>
        </w:rPr>
        <w:t>thermique  d’E</w:t>
      </w:r>
      <w:r w:rsidR="006720D8">
        <w:rPr>
          <w:b/>
          <w:bCs/>
          <w:sz w:val="28"/>
          <w:szCs w:val="28"/>
        </w:rPr>
        <w:t>mberger</w:t>
      </w:r>
    </w:p>
    <w:p w:rsidR="006720D8" w:rsidRDefault="006720D8">
      <w:pPr>
        <w:spacing w:line="360" w:lineRule="auto"/>
        <w:jc w:val="center"/>
        <w:rPr>
          <w:b/>
          <w:bCs/>
        </w:rPr>
      </w:pPr>
      <w:r>
        <w:rPr>
          <w:b/>
          <w:bCs/>
        </w:rPr>
        <w:lastRenderedPageBreak/>
        <w:t xml:space="preserve"> </w:t>
      </w:r>
      <w:r>
        <w:rPr>
          <w:b/>
          <w:bCs/>
          <w:smallCaps/>
          <w:shadow/>
          <w:sz w:val="28"/>
          <w:szCs w:val="28"/>
        </w:rPr>
        <w:t xml:space="preserve">2-4- Diagrammes ombrothemiques de Bagnouls et Gaussen </w:t>
      </w:r>
      <w:r w:rsidRPr="006B1AD6">
        <w:rPr>
          <w:smallCaps/>
          <w:shadow/>
          <w:sz w:val="28"/>
          <w:szCs w:val="28"/>
        </w:rPr>
        <w:t>(fig</w:t>
      </w:r>
      <w:r>
        <w:rPr>
          <w:b/>
          <w:bCs/>
          <w:smallCaps/>
          <w:shadow/>
          <w:sz w:val="28"/>
          <w:szCs w:val="28"/>
        </w:rPr>
        <w:t xml:space="preserve"> </w:t>
      </w:r>
    </w:p>
    <w:p w:rsidR="006720D8" w:rsidRPr="006B1AD6" w:rsidRDefault="006720D8">
      <w:pPr>
        <w:spacing w:line="360" w:lineRule="auto"/>
        <w:ind w:right="327"/>
        <w:jc w:val="both"/>
        <w:rPr>
          <w:smallCaps/>
          <w:shadow/>
          <w:sz w:val="28"/>
          <w:szCs w:val="28"/>
        </w:rPr>
      </w:pPr>
      <w:r>
        <w:rPr>
          <w:b/>
          <w:bCs/>
          <w:smallCaps/>
          <w:shadow/>
          <w:sz w:val="28"/>
          <w:szCs w:val="28"/>
        </w:rPr>
        <w:t xml:space="preserve">                   </w:t>
      </w:r>
      <w:r w:rsidR="00F23060">
        <w:rPr>
          <w:smallCaps/>
          <w:shadow/>
          <w:sz w:val="28"/>
          <w:szCs w:val="28"/>
        </w:rPr>
        <w:t>05  et 06</w:t>
      </w:r>
      <w:r w:rsidRPr="006B1AD6">
        <w:rPr>
          <w:smallCaps/>
          <w:shadow/>
          <w:sz w:val="28"/>
          <w:szCs w:val="28"/>
        </w:rPr>
        <w:t>)</w:t>
      </w:r>
    </w:p>
    <w:p w:rsidR="006720D8" w:rsidRDefault="006720D8">
      <w:pPr>
        <w:spacing w:line="360" w:lineRule="auto"/>
        <w:ind w:right="327"/>
        <w:jc w:val="both"/>
        <w:rPr>
          <w:b/>
          <w:bCs/>
          <w:shadow/>
        </w:rPr>
      </w:pPr>
      <w:r>
        <w:rPr>
          <w:b/>
          <w:bCs/>
          <w:shadow/>
        </w:rPr>
        <w:t xml:space="preserve">                  </w:t>
      </w:r>
    </w:p>
    <w:p w:rsidR="006720D8" w:rsidRDefault="006720D8">
      <w:pPr>
        <w:tabs>
          <w:tab w:val="left" w:pos="8460"/>
        </w:tabs>
        <w:spacing w:line="360" w:lineRule="auto"/>
        <w:ind w:left="540" w:right="327" w:firstLine="540"/>
        <w:jc w:val="both"/>
      </w:pPr>
      <w:r>
        <w:t>Reprenant les travaux de De Martonne (1927), Bagnouls et Gaussen (1953) considèrent qu’un mois est sec si la moyenne des précipi</w:t>
      </w:r>
      <w:r w:rsidR="006F5D4F">
        <w:t xml:space="preserve">tations est </w:t>
      </w:r>
      <w:r w:rsidR="00207655">
        <w:t>inférieure</w:t>
      </w:r>
      <w:r w:rsidR="006F5D4F">
        <w:t xml:space="preserve"> ou égale a</w:t>
      </w:r>
      <w:r>
        <w:t>u double de la moyenne des températures (P≤2T).</w:t>
      </w:r>
    </w:p>
    <w:p w:rsidR="006720D8" w:rsidRDefault="006720D8">
      <w:pPr>
        <w:spacing w:line="360" w:lineRule="auto"/>
        <w:ind w:left="540" w:right="327" w:firstLine="540"/>
        <w:jc w:val="both"/>
      </w:pPr>
      <w:r>
        <w:t>Un simple examen visuel de la courbe ombrothermique fait ressortir la période sèche :</w:t>
      </w:r>
    </w:p>
    <w:p w:rsidR="006720D8" w:rsidRDefault="006720D8">
      <w:pPr>
        <w:numPr>
          <w:ilvl w:val="0"/>
          <w:numId w:val="29"/>
        </w:numPr>
        <w:spacing w:line="360" w:lineRule="auto"/>
        <w:ind w:right="327"/>
        <w:jc w:val="both"/>
      </w:pPr>
      <w:r>
        <w:t xml:space="preserve">Pour les stations de la zone Nord, on a 6 à 7 mois de sécheresse qui s’étale </w:t>
      </w:r>
      <w:r w:rsidR="00BC6FB3">
        <w:t xml:space="preserve">du mois </w:t>
      </w:r>
      <w:r>
        <w:t>d’Avril jusqu’à fin Octobre.</w:t>
      </w:r>
    </w:p>
    <w:p w:rsidR="006720D8" w:rsidRDefault="006720D8">
      <w:pPr>
        <w:numPr>
          <w:ilvl w:val="0"/>
          <w:numId w:val="30"/>
        </w:numPr>
        <w:spacing w:line="360" w:lineRule="auto"/>
        <w:ind w:right="327"/>
        <w:jc w:val="both"/>
      </w:pPr>
      <w:r>
        <w:t>Pour les stations de la zone Sud, la période sèche est plus longue</w:t>
      </w:r>
      <w:r w:rsidR="00BC6FB3">
        <w:t>;</w:t>
      </w:r>
      <w:r>
        <w:t xml:space="preserve"> allant </w:t>
      </w:r>
      <w:r w:rsidR="00BC6FB3">
        <w:t xml:space="preserve">du mois </w:t>
      </w:r>
      <w:r>
        <w:t>d’Avril jusqu’à N</w:t>
      </w:r>
      <w:r w:rsidR="00225E3F">
        <w:t>ovembre pour la station d’El-Aricha</w:t>
      </w:r>
      <w:r>
        <w:t>, voir jus</w:t>
      </w:r>
      <w:r w:rsidR="00225E3F">
        <w:t xml:space="preserve">qu’à Décembre pour </w:t>
      </w:r>
      <w:r>
        <w:t>Méchria</w:t>
      </w:r>
      <w:r w:rsidR="00225E3F">
        <w:t xml:space="preserve"> et Naâma</w:t>
      </w:r>
      <w:r>
        <w:t>.</w:t>
      </w:r>
    </w:p>
    <w:p w:rsidR="006720D8" w:rsidRDefault="006720D8">
      <w:pPr>
        <w:spacing w:line="360" w:lineRule="auto"/>
        <w:ind w:right="327"/>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Pr="00947CC8" w:rsidRDefault="00DC1D39">
      <w:pPr>
        <w:spacing w:line="360" w:lineRule="auto"/>
        <w:jc w:val="both"/>
        <w:rPr>
          <w:b/>
          <w:bCs/>
          <w:shadow/>
          <w:sz w:val="28"/>
          <w:szCs w:val="28"/>
        </w:rPr>
      </w:pPr>
      <w:r>
        <w:rPr>
          <w:noProof/>
        </w:rPr>
        <w:lastRenderedPageBreak/>
        <w:drawing>
          <wp:anchor distT="0" distB="0" distL="114300" distR="114300" simplePos="0" relativeHeight="251663872" behindDoc="1" locked="0" layoutInCell="1" allowOverlap="1">
            <wp:simplePos x="0" y="0"/>
            <wp:positionH relativeFrom="column">
              <wp:posOffset>685800</wp:posOffset>
            </wp:positionH>
            <wp:positionV relativeFrom="paragraph">
              <wp:posOffset>-114300</wp:posOffset>
            </wp:positionV>
            <wp:extent cx="3509010" cy="7082790"/>
            <wp:effectExtent l="19050" t="0" r="0" b="0"/>
            <wp:wrapNone/>
            <wp:docPr id="43" name="Image 43" descr="Sans t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ans titre"/>
                    <pic:cNvPicPr>
                      <a:picLocks noChangeAspect="1" noChangeArrowheads="1"/>
                    </pic:cNvPicPr>
                  </pic:nvPicPr>
                  <pic:blipFill>
                    <a:blip r:embed="rId19"/>
                    <a:srcRect/>
                    <a:stretch>
                      <a:fillRect/>
                    </a:stretch>
                  </pic:blipFill>
                  <pic:spPr bwMode="auto">
                    <a:xfrm>
                      <a:off x="0" y="0"/>
                      <a:ext cx="3509010" cy="7082790"/>
                    </a:xfrm>
                    <a:prstGeom prst="rect">
                      <a:avLst/>
                    </a:prstGeom>
                    <a:noFill/>
                    <a:ln w="9525">
                      <a:noFill/>
                      <a:miter lim="800000"/>
                      <a:headEnd/>
                      <a:tailEnd/>
                    </a:ln>
                  </pic:spPr>
                </pic:pic>
              </a:graphicData>
            </a:graphic>
          </wp:anchor>
        </w:drawing>
      </w: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DC1D39">
      <w:pPr>
        <w:ind w:firstLine="708"/>
      </w:pPr>
      <w:r>
        <w:rPr>
          <w:noProof/>
        </w:rPr>
        <w:drawing>
          <wp:anchor distT="0" distB="0" distL="114300" distR="114300" simplePos="0" relativeHeight="251656704" behindDoc="1" locked="0" layoutInCell="1" allowOverlap="1">
            <wp:simplePos x="0" y="0"/>
            <wp:positionH relativeFrom="column">
              <wp:posOffset>3657600</wp:posOffset>
            </wp:positionH>
            <wp:positionV relativeFrom="paragraph">
              <wp:posOffset>147320</wp:posOffset>
            </wp:positionV>
            <wp:extent cx="323850" cy="190500"/>
            <wp:effectExtent l="19050" t="0" r="0" b="0"/>
            <wp:wrapTight wrapText="bothSides">
              <wp:wrapPolygon edited="0">
                <wp:start x="-1271" y="0"/>
                <wp:lineTo x="-1271" y="19440"/>
                <wp:lineTo x="21600" y="19440"/>
                <wp:lineTo x="21600" y="0"/>
                <wp:lineTo x="-1271" y="0"/>
              </wp:wrapPolygon>
            </wp:wrapTight>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srcRect/>
                    <a:stretch>
                      <a:fillRect/>
                    </a:stretch>
                  </pic:blipFill>
                  <pic:spPr bwMode="auto">
                    <a:xfrm>
                      <a:off x="0" y="0"/>
                      <a:ext cx="323850" cy="190500"/>
                    </a:xfrm>
                    <a:prstGeom prst="rect">
                      <a:avLst/>
                    </a:prstGeom>
                    <a:noFill/>
                    <a:ln w="9525">
                      <a:noFill/>
                      <a:miter lim="800000"/>
                      <a:headEnd/>
                      <a:tailEnd/>
                    </a:ln>
                  </pic:spPr>
                </pic:pic>
              </a:graphicData>
            </a:graphic>
          </wp:anchor>
        </w:drawing>
      </w:r>
    </w:p>
    <w:p w:rsidR="006720D8" w:rsidRDefault="006720D8">
      <w:pPr>
        <w:ind w:firstLine="708"/>
      </w:pPr>
      <w:r>
        <w:rPr>
          <w:noProof/>
        </w:rPr>
        <w:pict>
          <v:line id="_x0000_s1046" style="position:absolute;left:0;text-align:left;flip:x;z-index:251655680" from="0,11.7pt" to="27pt,11.7pt" strokecolor="blue" strokeweight="1.5pt"/>
        </w:pict>
      </w:r>
      <w:r>
        <w:t>Précipitations                                                                                                      Période sèche</w:t>
      </w:r>
    </w:p>
    <w:p w:rsidR="006720D8" w:rsidRDefault="006720D8">
      <w:pPr>
        <w:ind w:firstLine="708"/>
      </w:pPr>
      <w:r>
        <w:rPr>
          <w:noProof/>
        </w:rPr>
        <w:pict>
          <v:line id="_x0000_s1045" style="position:absolute;left:0;text-align:left;flip:x;z-index:251654656" from="0,6.9pt" to="27pt,6.9pt" strokecolor="red" strokeweight="1.5pt"/>
        </w:pict>
      </w:r>
      <w:r>
        <w:t>Température</w:t>
      </w:r>
    </w:p>
    <w:p w:rsidR="006720D8" w:rsidRDefault="006720D8"/>
    <w:p w:rsidR="006720D8" w:rsidRDefault="006720D8">
      <w:pPr>
        <w:jc w:val="center"/>
        <w:rPr>
          <w:b/>
          <w:bCs/>
        </w:rPr>
      </w:pPr>
    </w:p>
    <w:p w:rsidR="006720D8" w:rsidRDefault="006720D8">
      <w:pPr>
        <w:jc w:val="center"/>
        <w:rPr>
          <w:b/>
          <w:bCs/>
        </w:rPr>
      </w:pPr>
    </w:p>
    <w:p w:rsidR="006720D8" w:rsidRDefault="006720D8">
      <w:pPr>
        <w:jc w:val="center"/>
        <w:rPr>
          <w:b/>
          <w:bCs/>
        </w:rPr>
      </w:pPr>
    </w:p>
    <w:p w:rsidR="006720D8" w:rsidRDefault="00F23060">
      <w:pPr>
        <w:jc w:val="center"/>
        <w:rPr>
          <w:b/>
          <w:bCs/>
          <w:sz w:val="28"/>
          <w:szCs w:val="28"/>
        </w:rPr>
      </w:pPr>
      <w:r>
        <w:rPr>
          <w:b/>
          <w:bCs/>
          <w:sz w:val="28"/>
          <w:szCs w:val="28"/>
        </w:rPr>
        <w:t>Fig 05</w:t>
      </w:r>
      <w:r w:rsidR="006720D8">
        <w:rPr>
          <w:b/>
          <w:bCs/>
          <w:sz w:val="28"/>
          <w:szCs w:val="28"/>
        </w:rPr>
        <w:t xml:space="preserve"> : Diagrammes ombrothermiques de Bagnouls et Gaussen des            </w:t>
      </w:r>
    </w:p>
    <w:p w:rsidR="006720D8" w:rsidRDefault="006720D8">
      <w:pPr>
        <w:jc w:val="center"/>
        <w:rPr>
          <w:b/>
          <w:bCs/>
          <w:sz w:val="28"/>
          <w:szCs w:val="28"/>
        </w:rPr>
      </w:pPr>
      <w:r>
        <w:rPr>
          <w:b/>
          <w:bCs/>
          <w:sz w:val="28"/>
          <w:szCs w:val="28"/>
        </w:rPr>
        <w:t xml:space="preserve">             stations météorologique situées au Nord de Tlemcen</w:t>
      </w:r>
    </w:p>
    <w:p w:rsidR="006720D8" w:rsidRDefault="00DC1D39">
      <w:pPr>
        <w:jc w:val="center"/>
        <w:rPr>
          <w:b/>
          <w:bCs/>
          <w:sz w:val="28"/>
          <w:szCs w:val="28"/>
        </w:rPr>
      </w:pPr>
      <w:r>
        <w:rPr>
          <w:b/>
          <w:bCs/>
          <w:noProof/>
          <w:sz w:val="28"/>
          <w:szCs w:val="28"/>
        </w:rPr>
        <w:lastRenderedPageBreak/>
        <w:drawing>
          <wp:anchor distT="0" distB="0" distL="114300" distR="114300" simplePos="0" relativeHeight="251660800" behindDoc="1" locked="0" layoutInCell="1" allowOverlap="1">
            <wp:simplePos x="0" y="0"/>
            <wp:positionH relativeFrom="column">
              <wp:posOffset>800100</wp:posOffset>
            </wp:positionH>
            <wp:positionV relativeFrom="paragraph">
              <wp:posOffset>-342900</wp:posOffset>
            </wp:positionV>
            <wp:extent cx="3600450" cy="6972300"/>
            <wp:effectExtent l="19050" t="0" r="0" b="0"/>
            <wp:wrapTight wrapText="bothSides">
              <wp:wrapPolygon edited="0">
                <wp:start x="-114" y="0"/>
                <wp:lineTo x="-114" y="21541"/>
                <wp:lineTo x="21600" y="21541"/>
                <wp:lineTo x="21600" y="0"/>
                <wp:lineTo x="-114" y="0"/>
              </wp:wrapPolygon>
            </wp:wrapTight>
            <wp:docPr id="38" name="Image 38"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44"/>
                    <pic:cNvPicPr>
                      <a:picLocks noChangeAspect="1" noChangeArrowheads="1"/>
                    </pic:cNvPicPr>
                  </pic:nvPicPr>
                  <pic:blipFill>
                    <a:blip r:embed="rId21"/>
                    <a:srcRect/>
                    <a:stretch>
                      <a:fillRect/>
                    </a:stretch>
                  </pic:blipFill>
                  <pic:spPr bwMode="auto">
                    <a:xfrm>
                      <a:off x="0" y="0"/>
                      <a:ext cx="3600450" cy="6972300"/>
                    </a:xfrm>
                    <a:prstGeom prst="rect">
                      <a:avLst/>
                    </a:prstGeom>
                    <a:noFill/>
                    <a:ln w="9525">
                      <a:noFill/>
                      <a:miter lim="800000"/>
                      <a:headEnd/>
                      <a:tailEnd/>
                    </a:ln>
                  </pic:spPr>
                </pic:pic>
              </a:graphicData>
            </a:graphic>
          </wp:anchor>
        </w:drawing>
      </w: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DC1D39">
      <w:r>
        <w:rPr>
          <w:noProof/>
        </w:rPr>
        <w:drawing>
          <wp:anchor distT="0" distB="0" distL="114300" distR="114300" simplePos="0" relativeHeight="251659776" behindDoc="1" locked="0" layoutInCell="1" allowOverlap="1">
            <wp:simplePos x="0" y="0"/>
            <wp:positionH relativeFrom="column">
              <wp:posOffset>3657600</wp:posOffset>
            </wp:positionH>
            <wp:positionV relativeFrom="paragraph">
              <wp:posOffset>167005</wp:posOffset>
            </wp:positionV>
            <wp:extent cx="323850" cy="190500"/>
            <wp:effectExtent l="19050" t="0" r="0" b="0"/>
            <wp:wrapTight wrapText="bothSides">
              <wp:wrapPolygon edited="0">
                <wp:start x="-1271" y="0"/>
                <wp:lineTo x="-1271" y="19440"/>
                <wp:lineTo x="21600" y="19440"/>
                <wp:lineTo x="21600" y="0"/>
                <wp:lineTo x="-1271" y="0"/>
              </wp:wrapPolygon>
            </wp:wrapTight>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srcRect/>
                    <a:stretch>
                      <a:fillRect/>
                    </a:stretch>
                  </pic:blipFill>
                  <pic:spPr bwMode="auto">
                    <a:xfrm>
                      <a:off x="0" y="0"/>
                      <a:ext cx="323850" cy="190500"/>
                    </a:xfrm>
                    <a:prstGeom prst="rect">
                      <a:avLst/>
                    </a:prstGeom>
                    <a:noFill/>
                    <a:ln w="9525">
                      <a:noFill/>
                      <a:miter lim="800000"/>
                      <a:headEnd/>
                      <a:tailEnd/>
                    </a:ln>
                  </pic:spPr>
                </pic:pic>
              </a:graphicData>
            </a:graphic>
          </wp:anchor>
        </w:drawing>
      </w:r>
    </w:p>
    <w:p w:rsidR="006720D8" w:rsidRDefault="006720D8">
      <w:pPr>
        <w:ind w:firstLine="708"/>
      </w:pPr>
      <w:r>
        <w:rPr>
          <w:noProof/>
        </w:rPr>
        <w:pict>
          <v:line id="_x0000_s1059" style="position:absolute;left:0;text-align:left;flip:x;z-index:251658752" from="0,11.7pt" to="27pt,11.7pt" strokecolor="blue" strokeweight="1.5pt"/>
        </w:pict>
      </w:r>
      <w:r>
        <w:t>Précipitations                                                                                                   Période sèche</w:t>
      </w:r>
    </w:p>
    <w:p w:rsidR="006720D8" w:rsidRDefault="006720D8">
      <w:pPr>
        <w:ind w:firstLine="708"/>
      </w:pPr>
      <w:r>
        <w:rPr>
          <w:noProof/>
        </w:rPr>
        <w:pict>
          <v:line id="_x0000_s1058" style="position:absolute;left:0;text-align:left;flip:x;z-index:251657728" from="0,6.9pt" to="27pt,6.9pt" strokecolor="red" strokeweight="1.5pt"/>
        </w:pict>
      </w:r>
      <w:r>
        <w:t>Température</w:t>
      </w:r>
    </w:p>
    <w:p w:rsidR="006720D8" w:rsidRDefault="006720D8">
      <w:pPr>
        <w:spacing w:line="360" w:lineRule="auto"/>
        <w:jc w:val="both"/>
        <w:rPr>
          <w:b/>
          <w:bCs/>
          <w:shadow/>
          <w:sz w:val="28"/>
          <w:szCs w:val="28"/>
        </w:rPr>
      </w:pPr>
    </w:p>
    <w:p w:rsidR="006720D8" w:rsidRDefault="006720D8">
      <w:pPr>
        <w:spacing w:line="360" w:lineRule="auto"/>
        <w:jc w:val="both"/>
        <w:rPr>
          <w:b/>
          <w:bCs/>
          <w:shadow/>
          <w:sz w:val="28"/>
          <w:szCs w:val="28"/>
        </w:rPr>
      </w:pPr>
    </w:p>
    <w:p w:rsidR="006720D8" w:rsidRDefault="006720D8">
      <w:pPr>
        <w:rPr>
          <w:b/>
          <w:bCs/>
          <w:shadow/>
          <w:sz w:val="28"/>
          <w:szCs w:val="28"/>
        </w:rPr>
      </w:pPr>
    </w:p>
    <w:p w:rsidR="006720D8" w:rsidRDefault="00F23060">
      <w:pPr>
        <w:jc w:val="center"/>
        <w:rPr>
          <w:b/>
          <w:bCs/>
          <w:sz w:val="28"/>
          <w:szCs w:val="28"/>
        </w:rPr>
      </w:pPr>
      <w:r>
        <w:rPr>
          <w:b/>
          <w:bCs/>
          <w:sz w:val="28"/>
          <w:szCs w:val="28"/>
        </w:rPr>
        <w:t>Fig 06</w:t>
      </w:r>
      <w:r w:rsidR="006720D8">
        <w:rPr>
          <w:b/>
          <w:bCs/>
          <w:sz w:val="28"/>
          <w:szCs w:val="28"/>
        </w:rPr>
        <w:t xml:space="preserve"> : Diagrammes ombrothermiques de Bagnouls et Gaussen des </w:t>
      </w:r>
    </w:p>
    <w:p w:rsidR="006720D8" w:rsidRDefault="006720D8">
      <w:pPr>
        <w:jc w:val="center"/>
        <w:rPr>
          <w:b/>
          <w:bCs/>
          <w:sz w:val="28"/>
          <w:szCs w:val="28"/>
        </w:rPr>
      </w:pPr>
      <w:r>
        <w:rPr>
          <w:b/>
          <w:bCs/>
          <w:sz w:val="28"/>
          <w:szCs w:val="28"/>
        </w:rPr>
        <w:t xml:space="preserve">        stations météorologique situées au Sud de Tlemcen</w:t>
      </w:r>
    </w:p>
    <w:p w:rsidR="006720D8" w:rsidRDefault="006720D8">
      <w:pPr>
        <w:jc w:val="center"/>
      </w:pPr>
    </w:p>
    <w:p w:rsidR="006720D8" w:rsidRDefault="006720D8">
      <w:pPr>
        <w:pStyle w:val="Titre2"/>
        <w:ind w:left="0" w:right="327"/>
        <w:rPr>
          <w:b/>
          <w:bCs w:val="0"/>
        </w:rPr>
      </w:pPr>
      <w:r>
        <w:rPr>
          <w:b/>
          <w:smallCaps w:val="0"/>
          <w:shadow w:val="0"/>
        </w:rPr>
        <w:lastRenderedPageBreak/>
        <w:t xml:space="preserve">     </w:t>
      </w:r>
      <w:r>
        <w:rPr>
          <w:b/>
          <w:smallCaps w:val="0"/>
        </w:rPr>
        <w:t xml:space="preserve">  </w:t>
      </w:r>
      <w:r>
        <w:rPr>
          <w:b/>
          <w:bCs w:val="0"/>
        </w:rPr>
        <w:t>Conclusion</w:t>
      </w:r>
    </w:p>
    <w:p w:rsidR="00E0057C" w:rsidRPr="00E0057C" w:rsidRDefault="00E0057C" w:rsidP="00E0057C"/>
    <w:p w:rsidR="006720D8" w:rsidRDefault="006720D8">
      <w:pPr>
        <w:pStyle w:val="Retraitcorpsdetexte"/>
        <w:ind w:right="327"/>
      </w:pPr>
      <w:r>
        <w:t>Dans ce</w:t>
      </w:r>
      <w:r w:rsidR="00F23060">
        <w:t>tte étude</w:t>
      </w:r>
      <w:r>
        <w:t>, nous avons essayé de faire une comparaison du point de vue climatique entre la zone Nord et la  zone Sud de Tlemcen.</w:t>
      </w:r>
    </w:p>
    <w:p w:rsidR="006720D8" w:rsidRDefault="003B7322">
      <w:pPr>
        <w:spacing w:line="360" w:lineRule="auto"/>
        <w:ind w:right="327" w:firstLine="709"/>
        <w:jc w:val="both"/>
      </w:pPr>
      <w:r>
        <w:t xml:space="preserve">      Nous sommes arrivés</w:t>
      </w:r>
      <w:r w:rsidR="006720D8">
        <w:t xml:space="preserve"> aux conclusions suivantes :</w:t>
      </w:r>
    </w:p>
    <w:p w:rsidR="006720D8" w:rsidRDefault="006720D8">
      <w:pPr>
        <w:numPr>
          <w:ilvl w:val="0"/>
          <w:numId w:val="31"/>
        </w:numPr>
        <w:spacing w:line="360" w:lineRule="auto"/>
        <w:ind w:right="327"/>
        <w:jc w:val="both"/>
      </w:pPr>
      <w:r>
        <w:t>Selon le climagramme d’Emberger, les stations des deux zones appartiennent à deux étages bioclimatiques différents :</w:t>
      </w:r>
    </w:p>
    <w:p w:rsidR="006720D8" w:rsidRDefault="00225E3F">
      <w:pPr>
        <w:spacing w:line="360" w:lineRule="auto"/>
        <w:ind w:left="1418" w:right="327"/>
        <w:jc w:val="both"/>
      </w:pPr>
      <w:r>
        <w:t xml:space="preserve"> </w:t>
      </w:r>
      <w:r w:rsidR="006720D8">
        <w:t>-Zone Nord : Semi-aride supérieur ou inférieur</w:t>
      </w:r>
    </w:p>
    <w:p w:rsidR="006720D8" w:rsidRDefault="00225E3F">
      <w:pPr>
        <w:spacing w:line="360" w:lineRule="auto"/>
        <w:ind w:right="327"/>
        <w:jc w:val="both"/>
      </w:pPr>
      <w:r>
        <w:t xml:space="preserve">                        </w:t>
      </w:r>
      <w:r w:rsidR="006720D8">
        <w:t>-Zone Sud : Aride supérieur ou inférieur</w:t>
      </w:r>
    </w:p>
    <w:p w:rsidR="006720D8" w:rsidRDefault="006720D8">
      <w:pPr>
        <w:numPr>
          <w:ilvl w:val="0"/>
          <w:numId w:val="31"/>
        </w:numPr>
        <w:spacing w:line="360" w:lineRule="auto"/>
        <w:ind w:right="327"/>
        <w:jc w:val="both"/>
      </w:pPr>
      <w:r>
        <w:t xml:space="preserve">Une durée de sécheresse plus longue pour la zone Sud (8  à 9 mois), </w:t>
      </w:r>
      <w:r w:rsidR="003B7322">
        <w:t xml:space="preserve"> par rapport à la zone Nord qui</w:t>
      </w:r>
      <w:r>
        <w:t xml:space="preserve"> est de 6 à 7 mois.</w:t>
      </w:r>
    </w:p>
    <w:p w:rsidR="006720D8" w:rsidRDefault="006720D8">
      <w:pPr>
        <w:numPr>
          <w:ilvl w:val="0"/>
          <w:numId w:val="31"/>
        </w:numPr>
        <w:spacing w:line="360" w:lineRule="auto"/>
        <w:ind w:right="327"/>
        <w:jc w:val="both"/>
      </w:pPr>
      <w:r>
        <w:t xml:space="preserve">Une amplitude thermique élevée pour la zone Sud (entre 34° et </w:t>
      </w:r>
      <w:smartTag w:uri="urn:schemas-microsoft-com:office:smarttags" w:element="metricconverter">
        <w:smartTagPr>
          <w:attr w:name="ProductID" w:val="36ﾰC"/>
        </w:smartTagPr>
        <w:r>
          <w:t>36°C</w:t>
        </w:r>
      </w:smartTag>
      <w:r w:rsidR="00E647D4">
        <w:t>), alors que pour la zone Nord</w:t>
      </w:r>
      <w:r>
        <w:t xml:space="preserve">, elle ne dépasse pas les </w:t>
      </w:r>
      <w:smartTag w:uri="urn:schemas-microsoft-com:office:smarttags" w:element="metricconverter">
        <w:smartTagPr>
          <w:attr w:name="ProductID" w:val="27ﾰC"/>
        </w:smartTagPr>
        <w:r>
          <w:t>27°C</w:t>
        </w:r>
      </w:smartTag>
      <w:r>
        <w:t xml:space="preserve"> enregistrée à la station de Sénia.</w:t>
      </w:r>
    </w:p>
    <w:p w:rsidR="006720D8" w:rsidRDefault="006720D8">
      <w:pPr>
        <w:pStyle w:val="Retraitcorpsdetexte"/>
        <w:ind w:right="327"/>
      </w:pPr>
      <w:r>
        <w:t>La tendance du climat à l’aridité qui est plus accen</w:t>
      </w:r>
      <w:r w:rsidR="003B7322">
        <w:t>tuée dans la région du    Chott-</w:t>
      </w:r>
      <w:r>
        <w:t>El-Gharbi</w:t>
      </w:r>
      <w:r w:rsidR="003B7322">
        <w:t xml:space="preserve">, </w:t>
      </w:r>
      <w:r>
        <w:t xml:space="preserve">peut avoir des influences </w:t>
      </w:r>
      <w:r w:rsidR="00F23060">
        <w:t>sur son cortège floristique</w:t>
      </w:r>
      <w:r w:rsidR="003B7322">
        <w:t>. U</w:t>
      </w:r>
      <w:r>
        <w:t>ne minorité d’espèces végétales peuvent s’adapter à ces conditions.</w:t>
      </w:r>
    </w:p>
    <w:p w:rsidR="006720D8" w:rsidRDefault="006720D8">
      <w:pPr>
        <w:spacing w:line="360" w:lineRule="auto"/>
        <w:ind w:right="327"/>
        <w:jc w:val="both"/>
      </w:pPr>
      <w:r>
        <w:t xml:space="preserve">  </w:t>
      </w:r>
    </w:p>
    <w:p w:rsidR="006720D8" w:rsidRDefault="006720D8">
      <w:pPr>
        <w:spacing w:line="360" w:lineRule="auto"/>
        <w:jc w:val="both"/>
      </w:pPr>
    </w:p>
    <w:p w:rsidR="006720D8" w:rsidRDefault="006720D8">
      <w:pPr>
        <w:spacing w:line="360" w:lineRule="auto"/>
        <w:ind w:firstLine="709"/>
        <w:jc w:val="both"/>
      </w:pPr>
    </w:p>
    <w:p w:rsidR="00E0057C" w:rsidRDefault="00E0057C">
      <w:pPr>
        <w:spacing w:line="360" w:lineRule="auto"/>
        <w:ind w:firstLine="709"/>
        <w:jc w:val="both"/>
      </w:pPr>
    </w:p>
    <w:p w:rsidR="00E0057C" w:rsidRDefault="00E0057C">
      <w:pPr>
        <w:spacing w:line="360" w:lineRule="auto"/>
        <w:ind w:firstLine="709"/>
        <w:jc w:val="both"/>
      </w:pPr>
    </w:p>
    <w:p w:rsidR="00E0057C" w:rsidRDefault="00E0057C">
      <w:pPr>
        <w:spacing w:line="360" w:lineRule="auto"/>
        <w:ind w:firstLine="709"/>
        <w:jc w:val="both"/>
      </w:pPr>
    </w:p>
    <w:p w:rsidR="00E0057C" w:rsidRDefault="00E0057C">
      <w:pPr>
        <w:spacing w:line="360" w:lineRule="auto"/>
        <w:ind w:firstLine="709"/>
        <w:jc w:val="both"/>
      </w:pPr>
    </w:p>
    <w:p w:rsidR="00E0057C" w:rsidRDefault="00E0057C">
      <w:pPr>
        <w:spacing w:line="360" w:lineRule="auto"/>
        <w:ind w:firstLine="709"/>
        <w:jc w:val="both"/>
      </w:pPr>
    </w:p>
    <w:p w:rsidR="00E0057C" w:rsidRDefault="00E0057C">
      <w:pPr>
        <w:spacing w:line="360" w:lineRule="auto"/>
        <w:ind w:firstLine="709"/>
        <w:jc w:val="both"/>
      </w:pPr>
    </w:p>
    <w:p w:rsidR="00E0057C" w:rsidRDefault="00E0057C">
      <w:pPr>
        <w:spacing w:line="360" w:lineRule="auto"/>
        <w:ind w:firstLine="709"/>
        <w:jc w:val="both"/>
      </w:pPr>
    </w:p>
    <w:p w:rsidR="00E0057C" w:rsidRDefault="00E0057C">
      <w:pPr>
        <w:spacing w:line="360" w:lineRule="auto"/>
        <w:ind w:firstLine="709"/>
        <w:jc w:val="both"/>
      </w:pPr>
    </w:p>
    <w:p w:rsidR="00E0057C" w:rsidRDefault="00E0057C">
      <w:pPr>
        <w:spacing w:line="360" w:lineRule="auto"/>
        <w:ind w:firstLine="709"/>
        <w:jc w:val="both"/>
      </w:pPr>
    </w:p>
    <w:p w:rsidR="00E0057C" w:rsidRDefault="00E0057C">
      <w:pPr>
        <w:spacing w:line="360" w:lineRule="auto"/>
        <w:ind w:firstLine="709"/>
        <w:jc w:val="both"/>
      </w:pPr>
    </w:p>
    <w:p w:rsidR="00E0057C" w:rsidRDefault="00E0057C">
      <w:pPr>
        <w:spacing w:line="360" w:lineRule="auto"/>
        <w:ind w:firstLine="709"/>
        <w:jc w:val="both"/>
      </w:pPr>
    </w:p>
    <w:p w:rsidR="00E0057C" w:rsidRDefault="00E0057C">
      <w:pPr>
        <w:spacing w:line="360" w:lineRule="auto"/>
        <w:ind w:firstLine="709"/>
        <w:jc w:val="both"/>
      </w:pPr>
    </w:p>
    <w:p w:rsidR="00E0057C" w:rsidRDefault="00E0057C">
      <w:pPr>
        <w:spacing w:line="360" w:lineRule="auto"/>
        <w:ind w:firstLine="709"/>
        <w:jc w:val="both"/>
      </w:pPr>
    </w:p>
    <w:p w:rsidR="00E0057C" w:rsidRDefault="00E0057C">
      <w:pPr>
        <w:spacing w:line="360" w:lineRule="auto"/>
        <w:ind w:firstLine="709"/>
        <w:jc w:val="both"/>
      </w:pPr>
    </w:p>
    <w:p w:rsidR="00E0057C" w:rsidRDefault="00E0057C" w:rsidP="00E0057C">
      <w:pPr>
        <w:spacing w:line="360" w:lineRule="auto"/>
        <w:ind w:firstLine="709"/>
        <w:jc w:val="center"/>
        <w:rPr>
          <w:b/>
          <w:bCs/>
          <w:sz w:val="28"/>
          <w:szCs w:val="28"/>
        </w:rPr>
      </w:pPr>
      <w:r w:rsidRPr="0007733C">
        <w:rPr>
          <w:b/>
          <w:bCs/>
          <w:sz w:val="28"/>
          <w:szCs w:val="28"/>
        </w:rPr>
        <w:lastRenderedPageBreak/>
        <w:t>Références bibliographiques</w:t>
      </w:r>
    </w:p>
    <w:p w:rsidR="0007733C" w:rsidRDefault="0007733C" w:rsidP="00E0057C">
      <w:pPr>
        <w:spacing w:line="360" w:lineRule="auto"/>
        <w:ind w:firstLine="709"/>
        <w:jc w:val="center"/>
        <w:rPr>
          <w:b/>
          <w:bCs/>
          <w:sz w:val="28"/>
          <w:szCs w:val="28"/>
        </w:rPr>
      </w:pPr>
    </w:p>
    <w:p w:rsidR="0007733C" w:rsidRDefault="0007733C" w:rsidP="0007733C">
      <w:pPr>
        <w:spacing w:line="360" w:lineRule="auto"/>
        <w:jc w:val="both"/>
      </w:pPr>
      <w:r>
        <w:rPr>
          <w:b/>
          <w:bCs/>
        </w:rPr>
        <w:t xml:space="preserve">Aidoud A., 1997 </w:t>
      </w:r>
      <w:r>
        <w:t>– Fonctionnement des écosystèmes méditerranéens. Recueil des Conférences. Lab. Ecol. Vég. Univ. Rennes 1. France. 50</w:t>
      </w:r>
      <w:r w:rsidR="006F12DF">
        <w:t xml:space="preserve"> </w:t>
      </w:r>
      <w:r>
        <w:t>p</w:t>
      </w:r>
      <w:r w:rsidR="006F12DF">
        <w:t>.</w:t>
      </w:r>
    </w:p>
    <w:p w:rsidR="006F12DF" w:rsidRPr="00985A1B" w:rsidRDefault="006F12DF" w:rsidP="006F12DF">
      <w:pPr>
        <w:spacing w:line="360" w:lineRule="auto"/>
        <w:jc w:val="both"/>
      </w:pPr>
      <w:r>
        <w:rPr>
          <w:b/>
          <w:bCs/>
        </w:rPr>
        <w:t xml:space="preserve">Belgat S., 1984 </w:t>
      </w:r>
      <w:r>
        <w:t xml:space="preserve">– Etude édaphique en vue de l’aménagement du cordon dunaire du littoral de la région de Mostaganem (Algérie). Doct-Ing. Univ. Aix Marseille III. 213 p. </w:t>
      </w:r>
    </w:p>
    <w:p w:rsidR="006F12DF" w:rsidRDefault="006F12DF" w:rsidP="006F12DF">
      <w:pPr>
        <w:spacing w:line="360" w:lineRule="auto"/>
        <w:jc w:val="both"/>
      </w:pPr>
      <w:r>
        <w:rPr>
          <w:b/>
          <w:bCs/>
        </w:rPr>
        <w:t xml:space="preserve">Belgat S., 2001 – </w:t>
      </w:r>
      <w:r>
        <w:t>Le littoral Algérien : Climatologie, géopédologie, syntaxonomie, édaphologie et relation sol –végétation. Thèse. Doct. Sci. Agr. I.N.A. El Harrach. 261p.</w:t>
      </w:r>
    </w:p>
    <w:p w:rsidR="006F12DF" w:rsidRDefault="006F12DF" w:rsidP="006F12DF">
      <w:pPr>
        <w:spacing w:line="360" w:lineRule="auto"/>
        <w:jc w:val="both"/>
      </w:pPr>
      <w:r>
        <w:rPr>
          <w:b/>
          <w:bCs/>
        </w:rPr>
        <w:t xml:space="preserve">Benabadji N. et Bouazza N., 2000 </w:t>
      </w:r>
      <w:r>
        <w:t>– Quelques modifications climatiques intervenues dans le Sud-Ouest de l’Oranie (Algérie occidentale). Rev. En. Ren. Vol 3 (2000). pp : 117-125.</w:t>
      </w:r>
    </w:p>
    <w:p w:rsidR="006F12DF" w:rsidRPr="006818B1" w:rsidRDefault="006F12DF" w:rsidP="006F12DF">
      <w:pPr>
        <w:spacing w:line="360" w:lineRule="auto"/>
        <w:jc w:val="both"/>
      </w:pPr>
      <w:r>
        <w:rPr>
          <w:b/>
          <w:bCs/>
        </w:rPr>
        <w:t xml:space="preserve">Chaâbane A., 1993 </w:t>
      </w:r>
      <w:r>
        <w:t xml:space="preserve">– Etude de la végétation du littoral septentrional de </w:t>
      </w:r>
      <w:smartTag w:uri="urn:schemas-microsoft-com:office:smarttags" w:element="PersonName">
        <w:smartTagPr>
          <w:attr w:name="ProductID" w:val="La Tunisie"/>
        </w:smartTagPr>
        <w:r>
          <w:t>la Tunisie</w:t>
        </w:r>
      </w:smartTag>
      <w:r>
        <w:t> : Typologie, Syntaxonomie et éléments d’aménagement. Thèse. Doct.Es. Sci. Univ. Aix Marseille III : 338 p.</w:t>
      </w:r>
    </w:p>
    <w:p w:rsidR="006F12DF" w:rsidRPr="0007733C" w:rsidRDefault="006F12DF" w:rsidP="0007733C">
      <w:pPr>
        <w:spacing w:line="360" w:lineRule="auto"/>
        <w:jc w:val="both"/>
        <w:rPr>
          <w:b/>
          <w:bCs/>
          <w:sz w:val="28"/>
          <w:szCs w:val="28"/>
        </w:rPr>
      </w:pPr>
      <w:r>
        <w:rPr>
          <w:b/>
          <w:bCs/>
        </w:rPr>
        <w:t xml:space="preserve">Corre J.J., 1961 </w:t>
      </w:r>
      <w:r>
        <w:t>– Une zone de terrains salés en bordure de l’étang de Mauguio : Etude du milieu et de la végétation. Bull. Serv. Carte phytogéog. Montpellier. 1961. Série B,6,2 : pp 105-151.</w:t>
      </w:r>
    </w:p>
    <w:p w:rsidR="00E0057C" w:rsidRDefault="0007733C" w:rsidP="0007733C">
      <w:pPr>
        <w:spacing w:line="360" w:lineRule="auto"/>
        <w:jc w:val="both"/>
      </w:pPr>
      <w:r>
        <w:rPr>
          <w:b/>
          <w:bCs/>
        </w:rPr>
        <w:t xml:space="preserve">Daget Ph., Ahdali L., et David P., 1988 </w:t>
      </w:r>
      <w:r>
        <w:t>– Le bioclimat méditerranéen et ses modalités dans les pays arabes. Bull. Ecol. Terr. Biocénoses. Tome 3. n°12. U.R.B.T. Alger. Pp : 73-93</w:t>
      </w:r>
      <w:r w:rsidR="006F12DF">
        <w:t>.</w:t>
      </w:r>
    </w:p>
    <w:p w:rsidR="006F12DF" w:rsidRDefault="006F12DF" w:rsidP="0007733C">
      <w:pPr>
        <w:spacing w:line="360" w:lineRule="auto"/>
        <w:jc w:val="both"/>
      </w:pPr>
      <w:r>
        <w:rPr>
          <w:b/>
          <w:bCs/>
        </w:rPr>
        <w:t xml:space="preserve">De Martonne E., 1927 </w:t>
      </w:r>
      <w:r>
        <w:t>– Traité de géographie physique I, notions générales, hydrographie. Ed. A. Colin. Paris. 496 p.</w:t>
      </w:r>
    </w:p>
    <w:p w:rsidR="0007733C" w:rsidRDefault="0007733C" w:rsidP="0007733C">
      <w:pPr>
        <w:spacing w:line="360" w:lineRule="auto"/>
        <w:jc w:val="both"/>
      </w:pPr>
      <w:r>
        <w:rPr>
          <w:b/>
          <w:bCs/>
        </w:rPr>
        <w:t xml:space="preserve">Djebaili S., 1978 </w:t>
      </w:r>
      <w:r>
        <w:t>– Recherches phytoécologiques et phytosociologiques sur la végétation des hautes plaines steppiques et de l’Atlas Saharien Algérien. Thèse. Doct. Univ. Languedoc. Montpellier. 229p + annexes</w:t>
      </w:r>
      <w:r w:rsidR="006F12DF">
        <w:t>.</w:t>
      </w:r>
    </w:p>
    <w:p w:rsidR="006F12DF" w:rsidRDefault="006F12DF" w:rsidP="0007733C">
      <w:pPr>
        <w:spacing w:line="360" w:lineRule="auto"/>
        <w:jc w:val="both"/>
      </w:pPr>
      <w:r>
        <w:rPr>
          <w:b/>
          <w:bCs/>
        </w:rPr>
        <w:t xml:space="preserve">Djebaili S., 1984 </w:t>
      </w:r>
      <w:r>
        <w:t>– Steppe algérienne, phytosociologie et écologie. O.P.U. Alger. 171 p.</w:t>
      </w:r>
    </w:p>
    <w:p w:rsidR="0007733C" w:rsidRDefault="0007733C" w:rsidP="0007733C">
      <w:pPr>
        <w:spacing w:line="360" w:lineRule="auto"/>
        <w:jc w:val="both"/>
        <w:rPr>
          <w:b/>
          <w:bCs/>
        </w:rPr>
      </w:pPr>
      <w:r>
        <w:rPr>
          <w:b/>
          <w:bCs/>
        </w:rPr>
        <w:t xml:space="preserve">Djellouli Y. et Daget Ph., 1988 </w:t>
      </w:r>
      <w:r>
        <w:t>– Climat et flore dans les steppes du Sud Ouest Oranais. Biocénoses. Bull. Ecologie terrestre. Tome 3. n°12. pp : 94-107</w:t>
      </w:r>
      <w:r w:rsidR="006F12DF">
        <w:t>.</w:t>
      </w:r>
    </w:p>
    <w:p w:rsidR="0007733C" w:rsidRDefault="0007733C" w:rsidP="0007733C">
      <w:pPr>
        <w:spacing w:line="360" w:lineRule="auto"/>
        <w:jc w:val="both"/>
      </w:pPr>
      <w:r>
        <w:rPr>
          <w:b/>
          <w:bCs/>
        </w:rPr>
        <w:t xml:space="preserve">Emberger L., 1930 </w:t>
      </w:r>
      <w:r>
        <w:t>– La végétation de la région de la région méditerranéenne. Essai d’une classification des groupements végétaux. Rev. Gen. Bot, 42. pp : 641-662 et 705-721</w:t>
      </w:r>
      <w:r w:rsidR="006F12DF">
        <w:t>.</w:t>
      </w:r>
    </w:p>
    <w:p w:rsidR="0007733C" w:rsidRPr="006F12DF" w:rsidRDefault="0007733C" w:rsidP="0007733C">
      <w:pPr>
        <w:spacing w:line="360" w:lineRule="auto"/>
        <w:jc w:val="both"/>
      </w:pPr>
      <w:r w:rsidRPr="006F12DF">
        <w:rPr>
          <w:b/>
          <w:bCs/>
        </w:rPr>
        <w:t xml:space="preserve">Emberger L., 1942 </w:t>
      </w:r>
      <w:r w:rsidRPr="006F12DF">
        <w:t>– Un projet de classification des climats du point de vue phytogéographique. Bull. Sci. Hist. Nat. Toulouse, 77 : 97-124</w:t>
      </w:r>
      <w:r w:rsidR="00A94616">
        <w:t>.</w:t>
      </w:r>
    </w:p>
    <w:p w:rsidR="0007733C" w:rsidRDefault="0007733C" w:rsidP="0007733C">
      <w:pPr>
        <w:spacing w:line="360" w:lineRule="auto"/>
        <w:jc w:val="both"/>
      </w:pPr>
      <w:r w:rsidRPr="006F12DF">
        <w:rPr>
          <w:b/>
          <w:bCs/>
        </w:rPr>
        <w:t xml:space="preserve">Emberger L., 1955 </w:t>
      </w:r>
      <w:r w:rsidRPr="006F12DF">
        <w:t>– Une classification biogéographique des climats. Recueil. Trav. Lab. Géol. Zool. Fac. Sci. Montpellier. pp : 3-43</w:t>
      </w:r>
      <w:r w:rsidR="00A94616">
        <w:t>.</w:t>
      </w:r>
    </w:p>
    <w:p w:rsidR="006F12DF" w:rsidRDefault="0007733C" w:rsidP="006F12DF">
      <w:pPr>
        <w:spacing w:line="360" w:lineRule="auto"/>
        <w:jc w:val="both"/>
      </w:pPr>
      <w:r>
        <w:rPr>
          <w:b/>
          <w:bCs/>
        </w:rPr>
        <w:lastRenderedPageBreak/>
        <w:t xml:space="preserve">Emberger L., 1971 </w:t>
      </w:r>
      <w:r>
        <w:t>– Travaux de botanique et d’écologie. Ed.  Masson. Paris. 520</w:t>
      </w:r>
      <w:r w:rsidR="00A94616">
        <w:t xml:space="preserve"> </w:t>
      </w:r>
      <w:r>
        <w:t>p.</w:t>
      </w:r>
    </w:p>
    <w:p w:rsidR="00E0057C" w:rsidRPr="0007733C" w:rsidRDefault="006F12DF" w:rsidP="006F12DF">
      <w:pPr>
        <w:spacing w:line="360" w:lineRule="auto"/>
        <w:jc w:val="both"/>
      </w:pPr>
      <w:r>
        <w:rPr>
          <w:b/>
          <w:bCs/>
        </w:rPr>
        <w:t xml:space="preserve">Meziani Kh., 1984 </w:t>
      </w:r>
      <w:r>
        <w:t>– Etude de la végétation en vue de l’aménagement des dunes littorales de Mostaganem (Algérie). Thèse Doct-Ing. Univ. Aix Marseille III. 213</w:t>
      </w:r>
      <w:r w:rsidR="00A94616">
        <w:t xml:space="preserve"> </w:t>
      </w:r>
      <w:r>
        <w:t>p.</w:t>
      </w:r>
    </w:p>
    <w:sectPr w:rsidR="00E0057C" w:rsidRPr="0007733C">
      <w:pgSz w:w="11906" w:h="16838"/>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1C1" w:rsidRDefault="008A01C1">
      <w:r>
        <w:separator/>
      </w:r>
    </w:p>
  </w:endnote>
  <w:endnote w:type="continuationSeparator" w:id="1">
    <w:p w:rsidR="008A01C1" w:rsidRDefault="008A01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0D8" w:rsidRDefault="006720D8" w:rsidP="009B3E1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6720D8" w:rsidRDefault="006720D8" w:rsidP="009B3E1A">
    <w:pPr>
      <w:pStyle w:val="Pieddepag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E1A" w:rsidRDefault="009B3E1A" w:rsidP="009B3E1A">
    <w:pPr>
      <w:pStyle w:val="Pieddepage"/>
      <w:framePr w:wrap="around" w:vAnchor="text" w:hAnchor="margin" w:xAlign="center" w:y="1"/>
      <w:jc w:val="center"/>
      <w:rPr>
        <w:rStyle w:val="Numrodepage"/>
      </w:rPr>
    </w:pPr>
  </w:p>
  <w:p w:rsidR="006720D8" w:rsidRDefault="006720D8" w:rsidP="009B3E1A">
    <w:pPr>
      <w:pStyle w:val="Pieddepage"/>
      <w:framePr w:wrap="around" w:vAnchor="text" w:hAnchor="margin" w:xAlign="center" w:y="1"/>
      <w:ind w:right="360"/>
      <w:rPr>
        <w:rStyle w:val="Numrodepage"/>
      </w:rPr>
    </w:pPr>
  </w:p>
  <w:p w:rsidR="006720D8" w:rsidRDefault="006720D8" w:rsidP="009B3E1A">
    <w:pPr>
      <w:pStyle w:val="Pieddepage"/>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1C1" w:rsidRDefault="008A01C1">
      <w:r>
        <w:separator/>
      </w:r>
    </w:p>
  </w:footnote>
  <w:footnote w:type="continuationSeparator" w:id="1">
    <w:p w:rsidR="008A01C1" w:rsidRDefault="008A01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0738"/>
    <w:multiLevelType w:val="hybridMultilevel"/>
    <w:tmpl w:val="CEB44584"/>
    <w:lvl w:ilvl="0" w:tplc="EE327B8C">
      <w:start w:val="1"/>
      <w:numFmt w:val="bullet"/>
      <w:lvlText w:val=""/>
      <w:lvlJc w:val="left"/>
      <w:pPr>
        <w:tabs>
          <w:tab w:val="num" w:pos="1494"/>
        </w:tabs>
        <w:ind w:left="1418" w:hanging="284"/>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3179C2"/>
    <w:multiLevelType w:val="hybridMultilevel"/>
    <w:tmpl w:val="8742738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1D00E87"/>
    <w:multiLevelType w:val="hybridMultilevel"/>
    <w:tmpl w:val="FC6E995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1D25BB7"/>
    <w:multiLevelType w:val="hybridMultilevel"/>
    <w:tmpl w:val="FC6E9956"/>
    <w:lvl w:ilvl="0" w:tplc="1F869CB4">
      <w:start w:val="1"/>
      <w:numFmt w:val="bullet"/>
      <w:lvlText w:val=""/>
      <w:lvlJc w:val="left"/>
      <w:pPr>
        <w:tabs>
          <w:tab w:val="num" w:pos="1494"/>
        </w:tabs>
        <w:ind w:left="1418" w:hanging="284"/>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3264575"/>
    <w:multiLevelType w:val="hybridMultilevel"/>
    <w:tmpl w:val="D8AAA636"/>
    <w:lvl w:ilvl="0" w:tplc="17FC8704">
      <w:start w:val="1"/>
      <w:numFmt w:val="lowerLetter"/>
      <w:lvlText w:val="%1-"/>
      <w:lvlJc w:val="left"/>
      <w:pPr>
        <w:tabs>
          <w:tab w:val="num" w:pos="1494"/>
        </w:tabs>
        <w:ind w:left="1418" w:hanging="284"/>
      </w:pPr>
      <w:rPr>
        <w:rFonts w:hint="default"/>
      </w:rPr>
    </w:lvl>
    <w:lvl w:ilvl="1" w:tplc="51162AB8">
      <w:start w:val="1"/>
      <w:numFmt w:val="bullet"/>
      <w:lvlText w:val="-"/>
      <w:lvlJc w:val="left"/>
      <w:pPr>
        <w:tabs>
          <w:tab w:val="num" w:pos="1789"/>
        </w:tabs>
        <w:ind w:left="1789" w:hanging="360"/>
      </w:pPr>
      <w:rPr>
        <w:rFonts w:ascii="Times New Roman" w:eastAsia="Times New Roman" w:hAnsi="Times New Roman" w:cs="Times New Roman" w:hint="default"/>
      </w:r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5">
    <w:nsid w:val="1DC41577"/>
    <w:multiLevelType w:val="multilevel"/>
    <w:tmpl w:val="C13CBB62"/>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EB36F24"/>
    <w:multiLevelType w:val="hybridMultilevel"/>
    <w:tmpl w:val="CEB4458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28A467F"/>
    <w:multiLevelType w:val="hybridMultilevel"/>
    <w:tmpl w:val="4A540620"/>
    <w:lvl w:ilvl="0" w:tplc="51162AB8">
      <w:start w:val="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nsid w:val="23371EBE"/>
    <w:multiLevelType w:val="hybridMultilevel"/>
    <w:tmpl w:val="FC6E9956"/>
    <w:lvl w:ilvl="0" w:tplc="BD948FFC">
      <w:start w:val="1"/>
      <w:numFmt w:val="bullet"/>
      <w:lvlText w:val=""/>
      <w:lvlJc w:val="left"/>
      <w:pPr>
        <w:tabs>
          <w:tab w:val="num" w:pos="1494"/>
        </w:tabs>
        <w:ind w:left="1418" w:hanging="284"/>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5061FAB"/>
    <w:multiLevelType w:val="multilevel"/>
    <w:tmpl w:val="C13CBB62"/>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5950B6F"/>
    <w:multiLevelType w:val="hybridMultilevel"/>
    <w:tmpl w:val="288A7FCA"/>
    <w:lvl w:ilvl="0" w:tplc="97AAF296">
      <w:start w:val="1"/>
      <w:numFmt w:val="decimal"/>
      <w:lvlText w:val="%1-"/>
      <w:lvlJc w:val="left"/>
      <w:pPr>
        <w:tabs>
          <w:tab w:val="num" w:pos="1069"/>
        </w:tabs>
        <w:ind w:left="1069" w:hanging="360"/>
      </w:pPr>
      <w:rPr>
        <w:rFonts w:hint="default"/>
      </w:r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11">
    <w:nsid w:val="2BE6560C"/>
    <w:multiLevelType w:val="hybridMultilevel"/>
    <w:tmpl w:val="ADDEC2F0"/>
    <w:lvl w:ilvl="0" w:tplc="B0ECE9D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CD9313A"/>
    <w:multiLevelType w:val="multilevel"/>
    <w:tmpl w:val="871CAC1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2E10FCB"/>
    <w:multiLevelType w:val="hybridMultilevel"/>
    <w:tmpl w:val="C13CBB62"/>
    <w:lvl w:ilvl="0" w:tplc="B0ECE9D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AB2744A"/>
    <w:multiLevelType w:val="multilevel"/>
    <w:tmpl w:val="EBC6A30A"/>
    <w:lvl w:ilvl="0">
      <w:start w:val="1"/>
      <w:numFmt w:val="decimal"/>
      <w:lvlText w:val="%1-"/>
      <w:lvlJc w:val="left"/>
      <w:pPr>
        <w:tabs>
          <w:tab w:val="num" w:pos="480"/>
        </w:tabs>
        <w:ind w:left="480" w:hanging="480"/>
      </w:pPr>
      <w:rPr>
        <w:rFonts w:ascii="Times New Roman" w:eastAsia="Times New Roman" w:hAnsi="Times New Roman" w:cs="Times New Roman"/>
      </w:rPr>
    </w:lvl>
    <w:lvl w:ilvl="1">
      <w:start w:val="1"/>
      <w:numFmt w:val="decimal"/>
      <w:lvlText w:val="%1-%2-"/>
      <w:lvlJc w:val="left"/>
      <w:pPr>
        <w:tabs>
          <w:tab w:val="num" w:pos="1400"/>
        </w:tabs>
        <w:ind w:left="1400" w:hanging="72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240"/>
        </w:tabs>
        <w:ind w:left="7240" w:hanging="1800"/>
      </w:pPr>
      <w:rPr>
        <w:rFonts w:hint="default"/>
      </w:rPr>
    </w:lvl>
  </w:abstractNum>
  <w:abstractNum w:abstractNumId="15">
    <w:nsid w:val="3C733BA0"/>
    <w:multiLevelType w:val="multilevel"/>
    <w:tmpl w:val="604807E2"/>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6">
    <w:nsid w:val="4099721D"/>
    <w:multiLevelType w:val="hybridMultilevel"/>
    <w:tmpl w:val="487AF06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74015F4"/>
    <w:multiLevelType w:val="multilevel"/>
    <w:tmpl w:val="BD0E52A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00"/>
        </w:tabs>
        <w:ind w:left="1400" w:hanging="72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240"/>
        </w:tabs>
        <w:ind w:left="7240" w:hanging="1800"/>
      </w:pPr>
      <w:rPr>
        <w:rFonts w:hint="default"/>
      </w:rPr>
    </w:lvl>
  </w:abstractNum>
  <w:abstractNum w:abstractNumId="18">
    <w:nsid w:val="4A0B39DF"/>
    <w:multiLevelType w:val="hybridMultilevel"/>
    <w:tmpl w:val="FC6E9956"/>
    <w:lvl w:ilvl="0" w:tplc="3C16A604">
      <w:start w:val="1"/>
      <w:numFmt w:val="bullet"/>
      <w:lvlText w:val=""/>
      <w:lvlJc w:val="left"/>
      <w:pPr>
        <w:tabs>
          <w:tab w:val="num" w:pos="1494"/>
        </w:tabs>
        <w:ind w:left="1418" w:hanging="284"/>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C0F11BD"/>
    <w:multiLevelType w:val="multilevel"/>
    <w:tmpl w:val="604807E2"/>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4CBD38FB"/>
    <w:multiLevelType w:val="hybridMultilevel"/>
    <w:tmpl w:val="FC6E9956"/>
    <w:lvl w:ilvl="0" w:tplc="91E68FEA">
      <w:start w:val="1"/>
      <w:numFmt w:val="bullet"/>
      <w:lvlText w:val=""/>
      <w:lvlJc w:val="left"/>
      <w:pPr>
        <w:tabs>
          <w:tab w:val="num" w:pos="1494"/>
        </w:tabs>
        <w:ind w:left="1418" w:hanging="284"/>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4DB1B79"/>
    <w:multiLevelType w:val="hybridMultilevel"/>
    <w:tmpl w:val="6CD814FC"/>
    <w:lvl w:ilvl="0" w:tplc="080AD0DE">
      <w:start w:val="1"/>
      <w:numFmt w:val="decimal"/>
      <w:lvlText w:val="%1-"/>
      <w:lvlJc w:val="left"/>
      <w:pPr>
        <w:tabs>
          <w:tab w:val="num" w:pos="1040"/>
        </w:tabs>
        <w:ind w:left="1040" w:hanging="360"/>
      </w:pPr>
      <w:rPr>
        <w:rFonts w:hint="default"/>
      </w:rPr>
    </w:lvl>
    <w:lvl w:ilvl="1" w:tplc="040C0019" w:tentative="1">
      <w:start w:val="1"/>
      <w:numFmt w:val="lowerLetter"/>
      <w:lvlText w:val="%2."/>
      <w:lvlJc w:val="left"/>
      <w:pPr>
        <w:tabs>
          <w:tab w:val="num" w:pos="1760"/>
        </w:tabs>
        <w:ind w:left="1760" w:hanging="360"/>
      </w:pPr>
    </w:lvl>
    <w:lvl w:ilvl="2" w:tplc="040C001B" w:tentative="1">
      <w:start w:val="1"/>
      <w:numFmt w:val="lowerRoman"/>
      <w:lvlText w:val="%3."/>
      <w:lvlJc w:val="right"/>
      <w:pPr>
        <w:tabs>
          <w:tab w:val="num" w:pos="2480"/>
        </w:tabs>
        <w:ind w:left="2480" w:hanging="180"/>
      </w:pPr>
    </w:lvl>
    <w:lvl w:ilvl="3" w:tplc="040C000F" w:tentative="1">
      <w:start w:val="1"/>
      <w:numFmt w:val="decimal"/>
      <w:lvlText w:val="%4."/>
      <w:lvlJc w:val="left"/>
      <w:pPr>
        <w:tabs>
          <w:tab w:val="num" w:pos="3200"/>
        </w:tabs>
        <w:ind w:left="3200" w:hanging="360"/>
      </w:pPr>
    </w:lvl>
    <w:lvl w:ilvl="4" w:tplc="040C0019" w:tentative="1">
      <w:start w:val="1"/>
      <w:numFmt w:val="lowerLetter"/>
      <w:lvlText w:val="%5."/>
      <w:lvlJc w:val="left"/>
      <w:pPr>
        <w:tabs>
          <w:tab w:val="num" w:pos="3920"/>
        </w:tabs>
        <w:ind w:left="3920" w:hanging="360"/>
      </w:pPr>
    </w:lvl>
    <w:lvl w:ilvl="5" w:tplc="040C001B" w:tentative="1">
      <w:start w:val="1"/>
      <w:numFmt w:val="lowerRoman"/>
      <w:lvlText w:val="%6."/>
      <w:lvlJc w:val="right"/>
      <w:pPr>
        <w:tabs>
          <w:tab w:val="num" w:pos="4640"/>
        </w:tabs>
        <w:ind w:left="4640" w:hanging="180"/>
      </w:pPr>
    </w:lvl>
    <w:lvl w:ilvl="6" w:tplc="040C000F" w:tentative="1">
      <w:start w:val="1"/>
      <w:numFmt w:val="decimal"/>
      <w:lvlText w:val="%7."/>
      <w:lvlJc w:val="left"/>
      <w:pPr>
        <w:tabs>
          <w:tab w:val="num" w:pos="5360"/>
        </w:tabs>
        <w:ind w:left="5360" w:hanging="360"/>
      </w:pPr>
    </w:lvl>
    <w:lvl w:ilvl="7" w:tplc="040C0019" w:tentative="1">
      <w:start w:val="1"/>
      <w:numFmt w:val="lowerLetter"/>
      <w:lvlText w:val="%8."/>
      <w:lvlJc w:val="left"/>
      <w:pPr>
        <w:tabs>
          <w:tab w:val="num" w:pos="6080"/>
        </w:tabs>
        <w:ind w:left="6080" w:hanging="360"/>
      </w:pPr>
    </w:lvl>
    <w:lvl w:ilvl="8" w:tplc="040C001B" w:tentative="1">
      <w:start w:val="1"/>
      <w:numFmt w:val="lowerRoman"/>
      <w:lvlText w:val="%9."/>
      <w:lvlJc w:val="right"/>
      <w:pPr>
        <w:tabs>
          <w:tab w:val="num" w:pos="6800"/>
        </w:tabs>
        <w:ind w:left="6800" w:hanging="180"/>
      </w:pPr>
    </w:lvl>
  </w:abstractNum>
  <w:abstractNum w:abstractNumId="22">
    <w:nsid w:val="5630283E"/>
    <w:multiLevelType w:val="hybridMultilevel"/>
    <w:tmpl w:val="487AF06E"/>
    <w:lvl w:ilvl="0" w:tplc="E24AAF04">
      <w:start w:val="1"/>
      <w:numFmt w:val="bullet"/>
      <w:lvlText w:val=""/>
      <w:lvlJc w:val="left"/>
      <w:pPr>
        <w:tabs>
          <w:tab w:val="num" w:pos="1494"/>
        </w:tabs>
        <w:ind w:left="1418" w:hanging="284"/>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57936D7F"/>
    <w:multiLevelType w:val="multilevel"/>
    <w:tmpl w:val="619ABE76"/>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1402"/>
        </w:tabs>
        <w:ind w:left="1402" w:hanging="810"/>
      </w:pPr>
      <w:rPr>
        <w:rFonts w:hint="default"/>
      </w:rPr>
    </w:lvl>
    <w:lvl w:ilvl="2">
      <w:start w:val="2"/>
      <w:numFmt w:val="decimal"/>
      <w:lvlText w:val="%1-%2-%3"/>
      <w:lvlJc w:val="left"/>
      <w:pPr>
        <w:tabs>
          <w:tab w:val="num" w:pos="1994"/>
        </w:tabs>
        <w:ind w:left="1994" w:hanging="810"/>
      </w:pPr>
      <w:rPr>
        <w:rFonts w:hint="default"/>
      </w:rPr>
    </w:lvl>
    <w:lvl w:ilvl="3">
      <w:start w:val="1"/>
      <w:numFmt w:val="decimal"/>
      <w:lvlText w:val="%1-%2-%3.%4"/>
      <w:lvlJc w:val="left"/>
      <w:pPr>
        <w:tabs>
          <w:tab w:val="num" w:pos="2856"/>
        </w:tabs>
        <w:ind w:left="2856" w:hanging="1080"/>
      </w:pPr>
      <w:rPr>
        <w:rFonts w:hint="default"/>
      </w:rPr>
    </w:lvl>
    <w:lvl w:ilvl="4">
      <w:start w:val="1"/>
      <w:numFmt w:val="decimal"/>
      <w:lvlText w:val="%1-%2-%3.%4.%5"/>
      <w:lvlJc w:val="left"/>
      <w:pPr>
        <w:tabs>
          <w:tab w:val="num" w:pos="3448"/>
        </w:tabs>
        <w:ind w:left="3448" w:hanging="1080"/>
      </w:pPr>
      <w:rPr>
        <w:rFonts w:hint="default"/>
      </w:rPr>
    </w:lvl>
    <w:lvl w:ilvl="5">
      <w:start w:val="1"/>
      <w:numFmt w:val="decimal"/>
      <w:lvlText w:val="%1-%2-%3.%4.%5.%6"/>
      <w:lvlJc w:val="left"/>
      <w:pPr>
        <w:tabs>
          <w:tab w:val="num" w:pos="4400"/>
        </w:tabs>
        <w:ind w:left="4400" w:hanging="1440"/>
      </w:pPr>
      <w:rPr>
        <w:rFonts w:hint="default"/>
      </w:rPr>
    </w:lvl>
    <w:lvl w:ilvl="6">
      <w:start w:val="1"/>
      <w:numFmt w:val="decimal"/>
      <w:lvlText w:val="%1-%2-%3.%4.%5.%6.%7"/>
      <w:lvlJc w:val="left"/>
      <w:pPr>
        <w:tabs>
          <w:tab w:val="num" w:pos="5352"/>
        </w:tabs>
        <w:ind w:left="5352" w:hanging="1800"/>
      </w:pPr>
      <w:rPr>
        <w:rFonts w:hint="default"/>
      </w:rPr>
    </w:lvl>
    <w:lvl w:ilvl="7">
      <w:start w:val="1"/>
      <w:numFmt w:val="decimal"/>
      <w:lvlText w:val="%1-%2-%3.%4.%5.%6.%7.%8"/>
      <w:lvlJc w:val="left"/>
      <w:pPr>
        <w:tabs>
          <w:tab w:val="num" w:pos="5944"/>
        </w:tabs>
        <w:ind w:left="5944" w:hanging="1800"/>
      </w:pPr>
      <w:rPr>
        <w:rFonts w:hint="default"/>
      </w:rPr>
    </w:lvl>
    <w:lvl w:ilvl="8">
      <w:start w:val="1"/>
      <w:numFmt w:val="decimal"/>
      <w:lvlText w:val="%1-%2-%3.%4.%5.%6.%7.%8.%9"/>
      <w:lvlJc w:val="left"/>
      <w:pPr>
        <w:tabs>
          <w:tab w:val="num" w:pos="6896"/>
        </w:tabs>
        <w:ind w:left="6896" w:hanging="2160"/>
      </w:pPr>
      <w:rPr>
        <w:rFonts w:hint="default"/>
      </w:rPr>
    </w:lvl>
  </w:abstractNum>
  <w:abstractNum w:abstractNumId="24">
    <w:nsid w:val="5D6F2E37"/>
    <w:multiLevelType w:val="multilevel"/>
    <w:tmpl w:val="C13CBB62"/>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4E318D4"/>
    <w:multiLevelType w:val="multilevel"/>
    <w:tmpl w:val="489CED2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099"/>
        </w:tabs>
        <w:ind w:left="1099" w:hanging="39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6">
    <w:nsid w:val="653021B6"/>
    <w:multiLevelType w:val="hybridMultilevel"/>
    <w:tmpl w:val="D2CC6E08"/>
    <w:lvl w:ilvl="0" w:tplc="4B440074">
      <w:start w:val="1"/>
      <w:numFmt w:val="decimal"/>
      <w:lvlText w:val="%1-"/>
      <w:lvlJc w:val="left"/>
      <w:pPr>
        <w:tabs>
          <w:tab w:val="num" w:pos="1440"/>
        </w:tabs>
        <w:ind w:left="1440" w:hanging="36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27">
    <w:nsid w:val="65A77BDC"/>
    <w:multiLevelType w:val="multilevel"/>
    <w:tmpl w:val="813A00EC"/>
    <w:lvl w:ilvl="0">
      <w:start w:val="1"/>
      <w:numFmt w:val="decimal"/>
      <w:lvlText w:val="%1-"/>
      <w:lvlJc w:val="left"/>
      <w:pPr>
        <w:tabs>
          <w:tab w:val="num" w:pos="615"/>
        </w:tabs>
        <w:ind w:left="615" w:hanging="615"/>
      </w:pPr>
      <w:rPr>
        <w:rFonts w:hint="default"/>
      </w:rPr>
    </w:lvl>
    <w:lvl w:ilvl="1">
      <w:start w:val="2"/>
      <w:numFmt w:val="decimal"/>
      <w:lvlText w:val="%1-%2-"/>
      <w:lvlJc w:val="left"/>
      <w:pPr>
        <w:tabs>
          <w:tab w:val="num" w:pos="1060"/>
        </w:tabs>
        <w:ind w:left="1060" w:hanging="720"/>
      </w:pPr>
      <w:rPr>
        <w:rFonts w:hint="default"/>
      </w:rPr>
    </w:lvl>
    <w:lvl w:ilvl="2">
      <w:start w:val="1"/>
      <w:numFmt w:val="decimal"/>
      <w:lvlText w:val="%1-1-"/>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520"/>
        </w:tabs>
        <w:ind w:left="4520" w:hanging="1800"/>
      </w:pPr>
      <w:rPr>
        <w:rFonts w:hint="default"/>
      </w:rPr>
    </w:lvl>
  </w:abstractNum>
  <w:abstractNum w:abstractNumId="28">
    <w:nsid w:val="6AD07FD5"/>
    <w:multiLevelType w:val="multilevel"/>
    <w:tmpl w:val="D02A67A0"/>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060"/>
        </w:tabs>
        <w:ind w:left="1060" w:hanging="72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520"/>
        </w:tabs>
        <w:ind w:left="4520" w:hanging="1800"/>
      </w:pPr>
      <w:rPr>
        <w:rFonts w:hint="default"/>
      </w:rPr>
    </w:lvl>
  </w:abstractNum>
  <w:abstractNum w:abstractNumId="29">
    <w:nsid w:val="70BB7363"/>
    <w:multiLevelType w:val="hybridMultilevel"/>
    <w:tmpl w:val="CEB44584"/>
    <w:lvl w:ilvl="0" w:tplc="F59050B0">
      <w:start w:val="1"/>
      <w:numFmt w:val="bullet"/>
      <w:lvlText w:val=""/>
      <w:lvlJc w:val="left"/>
      <w:pPr>
        <w:tabs>
          <w:tab w:val="num" w:pos="1494"/>
        </w:tabs>
        <w:ind w:left="1418" w:hanging="284"/>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3F5429B"/>
    <w:multiLevelType w:val="multilevel"/>
    <w:tmpl w:val="D02A67A0"/>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060"/>
        </w:tabs>
        <w:ind w:left="1060" w:hanging="72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520"/>
        </w:tabs>
        <w:ind w:left="4520" w:hanging="1800"/>
      </w:pPr>
      <w:rPr>
        <w:rFonts w:hint="default"/>
      </w:rPr>
    </w:lvl>
  </w:abstractNum>
  <w:abstractNum w:abstractNumId="31">
    <w:nsid w:val="79D9404E"/>
    <w:multiLevelType w:val="multilevel"/>
    <w:tmpl w:val="C13CBB62"/>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4"/>
  </w:num>
  <w:num w:numId="3">
    <w:abstractNumId w:val="28"/>
  </w:num>
  <w:num w:numId="4">
    <w:abstractNumId w:val="30"/>
  </w:num>
  <w:num w:numId="5">
    <w:abstractNumId w:val="27"/>
  </w:num>
  <w:num w:numId="6">
    <w:abstractNumId w:val="17"/>
  </w:num>
  <w:num w:numId="7">
    <w:abstractNumId w:val="26"/>
  </w:num>
  <w:num w:numId="8">
    <w:abstractNumId w:val="7"/>
  </w:num>
  <w:num w:numId="9">
    <w:abstractNumId w:val="10"/>
  </w:num>
  <w:num w:numId="10">
    <w:abstractNumId w:val="25"/>
  </w:num>
  <w:num w:numId="11">
    <w:abstractNumId w:val="15"/>
  </w:num>
  <w:num w:numId="12">
    <w:abstractNumId w:val="4"/>
  </w:num>
  <w:num w:numId="13">
    <w:abstractNumId w:val="1"/>
  </w:num>
  <w:num w:numId="14">
    <w:abstractNumId w:val="19"/>
  </w:num>
  <w:num w:numId="15">
    <w:abstractNumId w:val="12"/>
  </w:num>
  <w:num w:numId="16">
    <w:abstractNumId w:val="13"/>
  </w:num>
  <w:num w:numId="17">
    <w:abstractNumId w:val="5"/>
  </w:num>
  <w:num w:numId="18">
    <w:abstractNumId w:val="11"/>
  </w:num>
  <w:num w:numId="19">
    <w:abstractNumId w:val="31"/>
  </w:num>
  <w:num w:numId="20">
    <w:abstractNumId w:val="6"/>
  </w:num>
  <w:num w:numId="21">
    <w:abstractNumId w:val="24"/>
  </w:num>
  <w:num w:numId="22">
    <w:abstractNumId w:val="16"/>
  </w:num>
  <w:num w:numId="23">
    <w:abstractNumId w:val="9"/>
  </w:num>
  <w:num w:numId="24">
    <w:abstractNumId w:val="2"/>
  </w:num>
  <w:num w:numId="25">
    <w:abstractNumId w:val="3"/>
  </w:num>
  <w:num w:numId="26">
    <w:abstractNumId w:val="20"/>
  </w:num>
  <w:num w:numId="27">
    <w:abstractNumId w:val="8"/>
  </w:num>
  <w:num w:numId="28">
    <w:abstractNumId w:val="18"/>
  </w:num>
  <w:num w:numId="29">
    <w:abstractNumId w:val="22"/>
  </w:num>
  <w:num w:numId="30">
    <w:abstractNumId w:val="29"/>
  </w:num>
  <w:num w:numId="31">
    <w:abstractNumId w:val="0"/>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fr-FR" w:vendorID="64" w:dllVersion="131078" w:nlCheck="1" w:checkStyle="1"/>
  <w:stylePaneFormatFilter w:val="3F01"/>
  <w:defaultTabStop w:val="708"/>
  <w:hyphenationZone w:val="425"/>
  <w:characterSpacingControl w:val="doNotCompress"/>
  <w:footnotePr>
    <w:footnote w:id="0"/>
    <w:footnote w:id="1"/>
  </w:footnotePr>
  <w:endnotePr>
    <w:endnote w:id="0"/>
    <w:endnote w:id="1"/>
  </w:endnotePr>
  <w:compat/>
  <w:rsids>
    <w:rsidRoot w:val="006720D8"/>
    <w:rsid w:val="000337FA"/>
    <w:rsid w:val="00061A56"/>
    <w:rsid w:val="0007733C"/>
    <w:rsid w:val="00083700"/>
    <w:rsid w:val="000A0D69"/>
    <w:rsid w:val="000B7086"/>
    <w:rsid w:val="0012395B"/>
    <w:rsid w:val="00135995"/>
    <w:rsid w:val="00157C24"/>
    <w:rsid w:val="00207655"/>
    <w:rsid w:val="00225E3F"/>
    <w:rsid w:val="00312441"/>
    <w:rsid w:val="00317F89"/>
    <w:rsid w:val="00373EDE"/>
    <w:rsid w:val="003B7322"/>
    <w:rsid w:val="003D4E14"/>
    <w:rsid w:val="003D6355"/>
    <w:rsid w:val="004934F2"/>
    <w:rsid w:val="00494514"/>
    <w:rsid w:val="004B0278"/>
    <w:rsid w:val="004B62D1"/>
    <w:rsid w:val="004D3F14"/>
    <w:rsid w:val="004E3B5A"/>
    <w:rsid w:val="0054010F"/>
    <w:rsid w:val="00551D77"/>
    <w:rsid w:val="005532AE"/>
    <w:rsid w:val="00633C5A"/>
    <w:rsid w:val="00662603"/>
    <w:rsid w:val="006720D8"/>
    <w:rsid w:val="006871C9"/>
    <w:rsid w:val="006B1AD6"/>
    <w:rsid w:val="006B21F9"/>
    <w:rsid w:val="006F12DF"/>
    <w:rsid w:val="006F5D4F"/>
    <w:rsid w:val="00723B2E"/>
    <w:rsid w:val="00741F36"/>
    <w:rsid w:val="00742F07"/>
    <w:rsid w:val="007447B1"/>
    <w:rsid w:val="007759EB"/>
    <w:rsid w:val="007C7062"/>
    <w:rsid w:val="0084103B"/>
    <w:rsid w:val="00875049"/>
    <w:rsid w:val="008A01C1"/>
    <w:rsid w:val="008C3282"/>
    <w:rsid w:val="00935938"/>
    <w:rsid w:val="0094487A"/>
    <w:rsid w:val="00947CC8"/>
    <w:rsid w:val="00956F7C"/>
    <w:rsid w:val="0098189B"/>
    <w:rsid w:val="009B2C11"/>
    <w:rsid w:val="009B3E1A"/>
    <w:rsid w:val="009B44FA"/>
    <w:rsid w:val="009C682E"/>
    <w:rsid w:val="00A94616"/>
    <w:rsid w:val="00AA6803"/>
    <w:rsid w:val="00B6102C"/>
    <w:rsid w:val="00B67007"/>
    <w:rsid w:val="00B86AE6"/>
    <w:rsid w:val="00BC6FB3"/>
    <w:rsid w:val="00C00961"/>
    <w:rsid w:val="00C15F9B"/>
    <w:rsid w:val="00C77725"/>
    <w:rsid w:val="00CB4A95"/>
    <w:rsid w:val="00DC1D39"/>
    <w:rsid w:val="00DE04AA"/>
    <w:rsid w:val="00E0057C"/>
    <w:rsid w:val="00E41EE6"/>
    <w:rsid w:val="00E647D4"/>
    <w:rsid w:val="00E8467E"/>
    <w:rsid w:val="00EA4C0D"/>
    <w:rsid w:val="00F23060"/>
    <w:rsid w:val="00F645AF"/>
    <w:rsid w:val="00F750B5"/>
    <w:rsid w:val="00F8560D"/>
    <w:rsid w:val="00FD0A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fill="f" fillcolor="white" stroke="f">
      <v:fill color="white" on="f"/>
      <v:stroke on="f"/>
      <o:colormenu v:ext="edit" fillcolor="#9696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spacing w:line="360" w:lineRule="auto"/>
      <w:ind w:left="540"/>
      <w:outlineLvl w:val="0"/>
    </w:pPr>
    <w:rPr>
      <w:smallCaps/>
      <w:shadow/>
      <w:sz w:val="28"/>
      <w:szCs w:val="28"/>
    </w:rPr>
  </w:style>
  <w:style w:type="paragraph" w:styleId="Titre2">
    <w:name w:val="heading 2"/>
    <w:basedOn w:val="Normal"/>
    <w:next w:val="Normal"/>
    <w:qFormat/>
    <w:pPr>
      <w:keepNext/>
      <w:spacing w:line="360" w:lineRule="auto"/>
      <w:ind w:left="540"/>
      <w:jc w:val="both"/>
      <w:outlineLvl w:val="1"/>
    </w:pPr>
    <w:rPr>
      <w:bCs/>
      <w:smallCaps/>
      <w:shadow/>
      <w:sz w:val="28"/>
      <w:szCs w:val="28"/>
    </w:rPr>
  </w:style>
  <w:style w:type="paragraph" w:styleId="Titre3">
    <w:name w:val="heading 3"/>
    <w:basedOn w:val="Normal"/>
    <w:next w:val="Normal"/>
    <w:qFormat/>
    <w:pPr>
      <w:keepNext/>
      <w:spacing w:line="360" w:lineRule="auto"/>
      <w:ind w:firstLine="709"/>
      <w:jc w:val="center"/>
      <w:outlineLvl w:val="2"/>
    </w:pPr>
    <w:rPr>
      <w:b/>
      <w:bCs/>
    </w:rPr>
  </w:style>
  <w:style w:type="paragraph" w:styleId="Titre4">
    <w:name w:val="heading 4"/>
    <w:basedOn w:val="Normal"/>
    <w:next w:val="Normal"/>
    <w:qFormat/>
    <w:pPr>
      <w:keepNext/>
      <w:spacing w:line="360" w:lineRule="auto"/>
      <w:jc w:val="center"/>
      <w:outlineLvl w:val="3"/>
    </w:pPr>
    <w:rPr>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pPr>
      <w:tabs>
        <w:tab w:val="center" w:pos="4153"/>
        <w:tab w:val="right" w:pos="8306"/>
      </w:tabs>
    </w:pPr>
  </w:style>
  <w:style w:type="character" w:styleId="Numrodepage">
    <w:name w:val="page number"/>
    <w:basedOn w:val="Policepardfaut"/>
  </w:style>
  <w:style w:type="paragraph" w:styleId="Retraitcorpsdetexte">
    <w:name w:val="Body Text Indent"/>
    <w:basedOn w:val="Normal"/>
    <w:pPr>
      <w:spacing w:line="360" w:lineRule="auto"/>
      <w:ind w:left="540" w:firstLine="540"/>
      <w:jc w:val="both"/>
    </w:pPr>
  </w:style>
  <w:style w:type="paragraph" w:styleId="Retraitcorpsdetexte2">
    <w:name w:val="Body Text Indent 2"/>
    <w:basedOn w:val="Normal"/>
    <w:pPr>
      <w:spacing w:line="360" w:lineRule="auto"/>
      <w:ind w:firstLine="709"/>
      <w:jc w:val="center"/>
    </w:pPr>
    <w:rPr>
      <w:b/>
      <w:bCs/>
    </w:rPr>
  </w:style>
  <w:style w:type="paragraph" w:styleId="Corpsdetexte">
    <w:name w:val="Body Text"/>
    <w:basedOn w:val="Normal"/>
    <w:pPr>
      <w:jc w:val="center"/>
    </w:pPr>
    <w:rPr>
      <w:b/>
      <w:bCs/>
    </w:rPr>
  </w:style>
  <w:style w:type="paragraph" w:styleId="Retraitcorpsdetexte3">
    <w:name w:val="Body Text Indent 3"/>
    <w:basedOn w:val="Normal"/>
    <w:pPr>
      <w:spacing w:line="360" w:lineRule="auto"/>
      <w:ind w:left="540"/>
      <w:jc w:val="both"/>
    </w:pPr>
    <w:rPr>
      <w:b/>
      <w:bCs/>
      <w:smallCaps/>
      <w:shadow/>
      <w:sz w:val="28"/>
    </w:rPr>
  </w:style>
  <w:style w:type="paragraph" w:styleId="En-tte">
    <w:name w:val="header"/>
    <w:basedOn w:val="Normal"/>
    <w:rsid w:val="000A0D69"/>
    <w:pPr>
      <w:tabs>
        <w:tab w:val="center" w:pos="4536"/>
        <w:tab w:val="right" w:pos="9072"/>
      </w:tabs>
    </w:pPr>
  </w:style>
  <w:style w:type="paragraph" w:styleId="Textedebulles">
    <w:name w:val="Balloon Text"/>
    <w:basedOn w:val="Normal"/>
    <w:link w:val="TextedebullesCar"/>
    <w:rsid w:val="00E41EE6"/>
    <w:rPr>
      <w:rFonts w:ascii="Tahoma" w:hAnsi="Tahoma" w:cs="Tahoma"/>
      <w:sz w:val="16"/>
      <w:szCs w:val="16"/>
    </w:rPr>
  </w:style>
  <w:style w:type="character" w:customStyle="1" w:styleId="TextedebullesCar">
    <w:name w:val="Texte de bulles Car"/>
    <w:basedOn w:val="Policepardfaut"/>
    <w:link w:val="Textedebulles"/>
    <w:rsid w:val="00E41E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8515686">
      <w:bodyDiv w:val="1"/>
      <w:marLeft w:val="0"/>
      <w:marRight w:val="0"/>
      <w:marTop w:val="0"/>
      <w:marBottom w:val="0"/>
      <w:divBdr>
        <w:top w:val="none" w:sz="0" w:space="0" w:color="auto"/>
        <w:left w:val="none" w:sz="0" w:space="0" w:color="auto"/>
        <w:bottom w:val="none" w:sz="0" w:space="0" w:color="auto"/>
        <w:right w:val="none" w:sz="0" w:space="0" w:color="auto"/>
      </w:divBdr>
    </w:div>
    <w:div w:id="510726762">
      <w:bodyDiv w:val="1"/>
      <w:marLeft w:val="0"/>
      <w:marRight w:val="0"/>
      <w:marTop w:val="0"/>
      <w:marBottom w:val="0"/>
      <w:divBdr>
        <w:top w:val="none" w:sz="0" w:space="0" w:color="auto"/>
        <w:left w:val="none" w:sz="0" w:space="0" w:color="auto"/>
        <w:bottom w:val="none" w:sz="0" w:space="0" w:color="auto"/>
        <w:right w:val="none" w:sz="0" w:space="0" w:color="auto"/>
      </w:divBdr>
    </w:div>
    <w:div w:id="979530116">
      <w:bodyDiv w:val="1"/>
      <w:marLeft w:val="0"/>
      <w:marRight w:val="0"/>
      <w:marTop w:val="0"/>
      <w:marBottom w:val="0"/>
      <w:divBdr>
        <w:top w:val="none" w:sz="0" w:space="0" w:color="auto"/>
        <w:left w:val="none" w:sz="0" w:space="0" w:color="auto"/>
        <w:bottom w:val="none" w:sz="0" w:space="0" w:color="auto"/>
        <w:right w:val="none" w:sz="0" w:space="0" w:color="auto"/>
      </w:divBdr>
    </w:div>
    <w:div w:id="1162313525">
      <w:bodyDiv w:val="1"/>
      <w:marLeft w:val="0"/>
      <w:marRight w:val="0"/>
      <w:marTop w:val="0"/>
      <w:marBottom w:val="0"/>
      <w:divBdr>
        <w:top w:val="none" w:sz="0" w:space="0" w:color="auto"/>
        <w:left w:val="none" w:sz="0" w:space="0" w:color="auto"/>
        <w:bottom w:val="none" w:sz="0" w:space="0" w:color="auto"/>
        <w:right w:val="none" w:sz="0" w:space="0" w:color="auto"/>
      </w:divBdr>
    </w:div>
    <w:div w:id="194329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26</Pages>
  <Words>3222</Words>
  <Characters>17727</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Introduction</vt:lpstr>
    </vt:vector>
  </TitlesOfParts>
  <Company>DREAM MAP</Company>
  <LinksUpToDate>false</LinksUpToDate>
  <CharactersWithSpaces>20908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KAMEL</dc:creator>
  <cp:lastModifiedBy>msi</cp:lastModifiedBy>
  <cp:revision>12</cp:revision>
  <dcterms:created xsi:type="dcterms:W3CDTF">2020-04-28T10:33:00Z</dcterms:created>
  <dcterms:modified xsi:type="dcterms:W3CDTF">2020-04-28T11:40:00Z</dcterms:modified>
</cp:coreProperties>
</file>