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D8166" w14:textId="77777777" w:rsidR="009C7E2C" w:rsidRDefault="009C7E2C" w:rsidP="009C7E2C">
      <w:pPr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</w:p>
    <w:p w14:paraId="07DA043E" w14:textId="77777777" w:rsidR="009C7E2C" w:rsidRDefault="009C7E2C" w:rsidP="009C7E2C">
      <w:pPr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</w:p>
    <w:p w14:paraId="51E17E5D" w14:textId="77777777" w:rsidR="009C7E2C" w:rsidRDefault="009C7E2C" w:rsidP="009C7E2C">
      <w:pPr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</w:p>
    <w:p w14:paraId="52B98655" w14:textId="77777777" w:rsidR="009C7E2C" w:rsidRPr="003C499C" w:rsidRDefault="009C7E2C" w:rsidP="009C7E2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3C499C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14:paraId="32634ED6" w14:textId="77777777" w:rsidR="009C7E2C" w:rsidRDefault="009C7E2C" w:rsidP="009C7E2C">
      <w:pPr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</w:p>
    <w:p w14:paraId="26D4270F" w14:textId="77777777" w:rsidR="009C7E2C" w:rsidRDefault="009C7E2C" w:rsidP="009C7E2C">
      <w:pPr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    </w:t>
      </w:r>
      <w:r w:rsidRPr="00FD5963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>الأستاذ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: عبدالناصر بوعلي.</w:t>
      </w:r>
    </w:p>
    <w:p w14:paraId="33EB3095" w14:textId="77777777" w:rsidR="009C7E2C" w:rsidRDefault="009C7E2C" w:rsidP="009C7E2C">
      <w:pPr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  <w:r w:rsidRPr="00FD5963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 xml:space="preserve">    المقياس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 : علم النحو</w:t>
      </w:r>
    </w:p>
    <w:p w14:paraId="60B39E91" w14:textId="77777777" w:rsidR="009C7E2C" w:rsidRPr="00FD5963" w:rsidRDefault="009C7E2C" w:rsidP="009C7E2C">
      <w:pPr>
        <w:jc w:val="righ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fr-F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    </w:t>
      </w:r>
      <w:r w:rsidRPr="00FD5963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>ســـــد2 ج م.</w:t>
      </w:r>
    </w:p>
    <w:p w14:paraId="65D703BB" w14:textId="77777777" w:rsidR="009C7E2C" w:rsidRDefault="009C7E2C" w:rsidP="009C7E2C">
      <w:pPr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  <w:r w:rsidRPr="00FD5963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 xml:space="preserve">     </w:t>
      </w:r>
      <w:r w:rsidRPr="00FD5963"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rtl/>
          <w:lang w:eastAsia="fr-FR"/>
        </w:rPr>
        <w:t>عنوان المحاضرة :</w:t>
      </w:r>
      <w:r w:rsidRPr="00FD5963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>ال</w:t>
      </w:r>
      <w:r w:rsidRPr="00C46BD0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>ت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>ّ</w:t>
      </w:r>
      <w:r w:rsidRPr="00C46BD0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>وابع في اللغة العرب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 xml:space="preserve">ية  </w:t>
      </w:r>
    </w:p>
    <w:p w14:paraId="04B6FBB9" w14:textId="77777777" w:rsidR="009C7E2C" w:rsidRDefault="009C7E2C" w:rsidP="009C7E2C">
      <w:pPr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</w:p>
    <w:p w14:paraId="7AE39310" w14:textId="77777777" w:rsidR="009C7E2C" w:rsidRDefault="009C7E2C" w:rsidP="009C7E2C">
      <w:pPr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ا- </w:t>
      </w:r>
      <w:r w:rsidRPr="00FD5963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>تعريف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>ُ</w:t>
      </w:r>
      <w:r w:rsidRPr="00FD5963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 xml:space="preserve"> التوابع: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 </w:t>
      </w:r>
    </w:p>
    <w:p w14:paraId="078DC91F" w14:textId="77777777" w:rsidR="009C7E2C" w:rsidRDefault="009C7E2C" w:rsidP="009C7E2C">
      <w:pPr>
        <w:jc w:val="right"/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         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الت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shd w:val="clear" w:color="auto" w:fill="FFFFFF"/>
          <w:rtl/>
          <w:lang w:eastAsia="fr-FR"/>
        </w:rPr>
        <w:t>ّ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وابع هى الكلمات التي تُعربُ إعراب ما قبلها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shd w:val="clear" w:color="auto" w:fill="FFFFFF"/>
          <w:rtl/>
          <w:lang w:eastAsia="fr-FR"/>
        </w:rPr>
        <w:t>ب -أ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نواع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shd w:val="clear" w:color="auto" w:fill="FFFFFF"/>
          <w:rtl/>
          <w:lang w:eastAsia="fr-FR"/>
        </w:rPr>
        <w:t>ها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:</w:t>
      </w:r>
    </w:p>
    <w:p w14:paraId="65696AEC" w14:textId="77777777" w:rsidR="009C7E2C" w:rsidRDefault="009C7E2C" w:rsidP="009C7E2C">
      <w:pPr>
        <w:jc w:val="right"/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</w:pPr>
      <w:r>
        <w:rPr>
          <w:rFonts w:ascii="Verdana" w:eastAsia="Times New Roman" w:hAnsi="Verdana" w:cs="Times New Roman" w:hint="cs"/>
          <w:b/>
          <w:bCs/>
          <w:sz w:val="32"/>
          <w:szCs w:val="32"/>
          <w:shd w:val="clear" w:color="auto" w:fill="FFFFFF"/>
          <w:rtl/>
          <w:lang w:eastAsia="fr-FR"/>
        </w:rPr>
        <w:t xml:space="preserve">         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النعت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shd w:val="clear" w:color="auto" w:fill="FFFFFF"/>
          <w:rtl/>
          <w:lang w:eastAsia="fr-FR"/>
        </w:rPr>
        <w:t>،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 xml:space="preserve"> و التوكيد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shd w:val="clear" w:color="auto" w:fill="FFFFFF"/>
          <w:rtl/>
          <w:lang w:eastAsia="fr-FR"/>
        </w:rPr>
        <w:t>،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 xml:space="preserve"> و البدل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shd w:val="clear" w:color="auto" w:fill="FFFFFF"/>
          <w:rtl/>
          <w:lang w:eastAsia="fr-FR"/>
        </w:rPr>
        <w:t>،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 xml:space="preserve"> و العطف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>
        <w:rPr>
          <w:rFonts w:ascii="Verdana" w:eastAsia="Times New Roman" w:hAnsi="Verdana" w:cs="Times New Roman" w:hint="cs"/>
          <w:b/>
          <w:bCs/>
          <w:sz w:val="32"/>
          <w:szCs w:val="32"/>
          <w:shd w:val="clear" w:color="auto" w:fill="FFFFFF"/>
          <w:rtl/>
          <w:lang w:eastAsia="fr-FR"/>
        </w:rPr>
        <w:t xml:space="preserve">1- 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u w:val="single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rtl/>
          <w:lang w:eastAsia="fr-FR"/>
        </w:rPr>
        <w:t>النعت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u w:val="single"/>
          <w:shd w:val="clear" w:color="auto" w:fill="FFFFFF"/>
          <w:rtl/>
          <w:lang w:eastAsia="fr-FR"/>
        </w:rPr>
        <w:t> 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يذكر النعت بعد الاسم ليبين ب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shd w:val="clear" w:color="auto" w:fill="FFFFFF"/>
          <w:rtl/>
          <w:lang w:eastAsia="fr-FR"/>
        </w:rPr>
        <w:t>ع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ض أحواله أو أحوال ما يتعلق به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مثال 1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: 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نجح التلميذُ المجتهدُ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مثال 2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: 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فرح الرجلُ المجتهدُ ابن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shd w:val="clear" w:color="auto" w:fill="FFFFFF"/>
          <w:rtl/>
          <w:lang w:eastAsia="fr-FR"/>
        </w:rPr>
        <w:t>ُ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ه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*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في المثال (1) ، يتعلق النعت بمنعوته مباشرة.فهو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نعت حقيقي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والنعت الحقيقي يتبع منعوته في الإعراب و الإفراد و التثنية و الجمع و التذكير و التأنيث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و التعريف و التنكير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*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في المثال (2)، يتعلق النعت هنا باسم جاء بعده(أي أنه لا يتعلق بالرجل و إنما بابنه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)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فهو، إذن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نعت سببي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و النعت الس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shd w:val="clear" w:color="auto" w:fill="FFFFFF"/>
          <w:rtl/>
          <w:lang w:eastAsia="fr-FR"/>
        </w:rPr>
        <w:t>َّ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ببي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يتبع المنعوت في الإعراب وفي التعريف و التنكير، ولكنه يكون دائما مفردا، مُطابقا لِما بعده في التذكير و التأنيث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أمثلة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: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جاء الرجلُ الفاضلُ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أبوه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جاء الرجلان الفاضلُ أبوهما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جاء الرجالُ الفاضلُ أبوهم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وقد يكون النعت ، في بعض الحالات، جملة أو شبه جملة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: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*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مثل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: 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رأيت امرأة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تحملُ مطرية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lastRenderedPageBreak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قدم شخص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أصله شريف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رأيت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رجلا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على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حصانه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. </w:t>
      </w:r>
    </w:p>
    <w:p w14:paraId="1837D693" w14:textId="77777777" w:rsidR="009C7E2C" w:rsidRDefault="009C7E2C" w:rsidP="009C7E2C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rtl/>
          <w:lang w:eastAsia="fr-FR"/>
        </w:rPr>
      </w:pP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>
        <w:rPr>
          <w:rFonts w:ascii="Verdana" w:eastAsia="Times New Roman" w:hAnsi="Verdana" w:cs="Times New Roman" w:hint="cs"/>
          <w:b/>
          <w:bCs/>
          <w:sz w:val="32"/>
          <w:szCs w:val="32"/>
          <w:shd w:val="clear" w:color="auto" w:fill="FFFFFF"/>
          <w:rtl/>
          <w:lang w:eastAsia="fr-FR"/>
        </w:rPr>
        <w:t xml:space="preserve">  2 - 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rtl/>
          <w:lang w:eastAsia="fr-FR"/>
        </w:rPr>
        <w:t>التوكيد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التوكيد تكرير يكون القصد منه هو تثبيت المكرَرِ في نفس السامع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وهو نوعان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: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لفظي و معنوي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التوكيد اللفظي يكون بإعادة اللفظ أو بإعادة مرادفه، سواء أكان اسما ظاهرا أم ضميرا أم فعلا أم حرفا أم جملة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تكرار الاسم الظاهر : - والشقي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rtl/>
          <w:lang w:eastAsia="fr-FR"/>
        </w:rPr>
        <w:t>الشقي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u w:val="single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من كان مثلي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في حساسيتي ورِقة نفسي (الشابي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)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الضمير: - جئتَ أنتَ - قدِمنا نحن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تكرارالفعل: -أفلحَ أفلحَ الحازمون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تكرار الحرف: -لا.لا أقبل هذا الأمر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تكرار الجملة: -كذب المنجمون، كذب المنجمون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التوكيد المعنوي يكون بإضافة احد من ستة أسماء إلى ضمير المؤكد ، و الأسماء الستة هي : نفس - عين - جميع - عامة - كلا - كلتا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أمثلة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: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جاءتِ المرأةُ عينُها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حضر المديرُ نفسُهُ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رأيتُ اللاعبينَ كلهم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أحسِنْ إلى الناسِ عامتهم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نام الرجلانِ كِلاهما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جاءت السيدتان كلتاهما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دعوت القومَ جميعهم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shd w:val="clear" w:color="auto" w:fill="FFFFFF"/>
          <w:rtl/>
          <w:lang w:eastAsia="fr-FR"/>
        </w:rPr>
        <w:t>3- ا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rtl/>
          <w:lang w:eastAsia="fr-FR"/>
        </w:rPr>
        <w:t>لبدل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shd w:val="clear" w:color="auto" w:fill="FFFFFF"/>
          <w:rtl/>
          <w:lang w:eastAsia="fr-FR"/>
        </w:rPr>
        <w:t xml:space="preserve"> </w:t>
      </w:r>
    </w:p>
    <w:p w14:paraId="312F7C07" w14:textId="77777777" w:rsidR="009C7E2C" w:rsidRPr="00015506" w:rsidRDefault="009C7E2C" w:rsidP="009C7E2C">
      <w:pPr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البدل هو التابع المقصود بالحكم ، ولا توجد واسطة بينه و بين متبوعه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أمثلة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: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قوله تعالى : " إهدنا الصراط المستقيم ، صراط الذين أنعمت عليهم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"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و يسمى البدل، في هذا المثال،بدلا مطابقا.لأن هناك تطابقا في المعنى بين الصراط المستقيم و صراط الذين أنعم الله عليهم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شارك المتنافسون نصفهم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ويسمى البدل في هذا المثال ، بدل البعض من الكل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lastRenderedPageBreak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نفعني الأستاذُ عِلْمُهُ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البدل ، هنا ، بدل اشتمال، فالأستاذ "يشتمل على العلم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"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shd w:val="clear" w:color="auto" w:fill="FFFFFF"/>
          <w:rtl/>
          <w:lang w:eastAsia="fr-FR"/>
        </w:rPr>
        <w:t>4- ا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rtl/>
          <w:lang w:eastAsia="fr-FR"/>
        </w:rPr>
        <w:t>لعطف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shd w:val="clear" w:color="auto" w:fill="FFFFFF"/>
          <w:rtl/>
          <w:lang w:eastAsia="fr-FR"/>
        </w:rPr>
        <w:t xml:space="preserve"> 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shd w:val="clear" w:color="auto" w:fill="FFFFFF"/>
          <w:rtl/>
          <w:lang w:eastAsia="fr-FR"/>
        </w:rPr>
        <w:t xml:space="preserve"> 5- 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عطف البيان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هو تابع جامد، يكشف عن المبتغى.فهو بمثابة الكلمة الموضحة لكلمة غريبة قبلها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مثال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: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تولى الخليفة أبو الحسن علي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فعلي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عطف بيان على "أبو الحسن". وهوتفسير له بيان ، حتى يتضح أن المقصود هو علي بن أبي طالب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وقد يكون المتبوع معرفة،كما في المثال السابق ،أو نكرة كما في المثالين الآتيين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: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قوله تعال:"أو كفارة: طعام مساكين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."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 "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اشتريت ثوبا: قميصا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."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وينبغي أن يكون عطف البيان أوضح من متبوعه و أشهر، أن يطابق متبوعه في الإعراب و الإفراد و التثنية و الجمع والتذكير و التأنيث و التعريف و التنكير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المعطوف بالحرف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المعطوف بالحرف هوتابع يتوسط بينه و بين متبوعه حرف من أحرف العطف.وأحرف العطف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تسعة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هي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: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الواو-الفاء-ثم-حتى-أو-أم-بل-لا-لكن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-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أمثلة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: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جاء أحمد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و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خالد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صافحت سعيدا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ثم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خالدا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خذِ الورقةَ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أو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الكتاب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وصل أحمد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فسعيد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ارتبك الناس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حتى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الشجعان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نادِ هندا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أو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شقيقتها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ما نام سعيد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بل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أحمد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نام سعيد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لا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خالد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br/>
        <w:t>-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لا يذهبْ سعيدٌ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لكن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 </w:t>
      </w:r>
      <w:r w:rsidRPr="000155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rtl/>
          <w:lang w:eastAsia="fr-FR"/>
        </w:rPr>
        <w:t>خالد</w:t>
      </w:r>
      <w:r w:rsidRPr="00015506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rtl/>
          <w:lang w:eastAsia="fr-FR"/>
        </w:rPr>
        <w:t>.</w:t>
      </w:r>
    </w:p>
    <w:p w14:paraId="05B5DBFB" w14:textId="77777777" w:rsidR="009C7E2C" w:rsidRPr="00015506" w:rsidRDefault="009C7E2C" w:rsidP="009C7E2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14:paraId="2CC4F1F1" w14:textId="77777777" w:rsidR="009C7E2C" w:rsidRPr="00015506" w:rsidRDefault="009C7E2C" w:rsidP="009C7E2C">
      <w:pPr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14:paraId="1A828883" w14:textId="77777777" w:rsidR="009C7E2C" w:rsidRPr="00015506" w:rsidRDefault="009C7E2C" w:rsidP="009C7E2C">
      <w:pPr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14:paraId="5C87995B" w14:textId="77777777" w:rsidR="00124B2E" w:rsidRDefault="00124B2E"/>
    <w:sectPr w:rsidR="00124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2E"/>
    <w:rsid w:val="00124B2E"/>
    <w:rsid w:val="009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C47E7-A315-4391-B1D2-499B9A08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abdennaceur bouali</dc:creator>
  <cp:keywords/>
  <dc:description/>
  <cp:lastModifiedBy>abdennaceur bouali</cp:lastModifiedBy>
  <cp:revision>2</cp:revision>
  <dcterms:created xsi:type="dcterms:W3CDTF">2020-04-30T19:33:00Z</dcterms:created>
  <dcterms:modified xsi:type="dcterms:W3CDTF">2020-04-30T19:33:00Z</dcterms:modified>
</cp:coreProperties>
</file>