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D1" w:rsidRDefault="00B61BD1" w:rsidP="00B61BD1">
      <w:pPr>
        <w:rPr>
          <w:rFonts w:ascii="Times#20New#20Roman" w:hAnsi="Times#20New#20Roman"/>
          <w:color w:val="231F20"/>
          <w:sz w:val="24"/>
          <w:szCs w:val="24"/>
        </w:rPr>
      </w:pPr>
      <w:r>
        <w:rPr>
          <w:rFonts w:ascii="TimesNewRomanPS-BoldMT" w:hAnsi="TimesNewRomanPS-BoldMT"/>
          <w:b/>
          <w:bCs/>
          <w:color w:val="231F20"/>
          <w:sz w:val="24"/>
          <w:szCs w:val="24"/>
        </w:rPr>
        <w:t>1-</w:t>
      </w:r>
      <w:r w:rsidRPr="00B61BD1">
        <w:rPr>
          <w:rFonts w:ascii="TimesNewRomanPS-BoldMT" w:hAnsi="TimesNewRomanPS-BoldMT"/>
          <w:b/>
          <w:bCs/>
          <w:color w:val="231F20"/>
          <w:sz w:val="24"/>
          <w:szCs w:val="24"/>
        </w:rPr>
        <w:t xml:space="preserve"> Analyse de la variance (ANOVA un facteur)</w:t>
      </w:r>
      <w:r w:rsidRPr="00B61BD1">
        <w:rPr>
          <w:rFonts w:ascii="TimesNewRomanPS-BoldMT" w:hAnsi="TimesNewRomanPS-BoldMT"/>
          <w:b/>
          <w:bCs/>
          <w:color w:val="231F20"/>
          <w:sz w:val="24"/>
          <w:szCs w:val="24"/>
        </w:rPr>
        <w:br/>
      </w:r>
    </w:p>
    <w:p w:rsidR="00B61BD1" w:rsidRDefault="00B61BD1" w:rsidP="00B61BD1">
      <w:pPr>
        <w:rPr>
          <w:rFonts w:ascii="TimesNewRomanPSMT" w:hAnsi="TimesNewRomanPSMT"/>
          <w:color w:val="231F20"/>
          <w:sz w:val="24"/>
          <w:szCs w:val="24"/>
        </w:rPr>
      </w:pPr>
      <w:r w:rsidRPr="00B61BD1">
        <w:rPr>
          <w:rFonts w:ascii="Times#20New#20Roman" w:hAnsi="Times#20New#20Roman"/>
          <w:color w:val="231F20"/>
          <w:sz w:val="24"/>
          <w:szCs w:val="24"/>
        </w:rPr>
        <w:t>L’analyse de variance ANOVA à 1 facteur permet de tester l’hypothèse d’égalité des</w:t>
      </w:r>
      <w:r w:rsidRPr="00B61BD1">
        <w:rPr>
          <w:rFonts w:ascii="Times#20New#20Roman" w:hAnsi="Times#20New#20Roman"/>
          <w:color w:val="231F20"/>
          <w:sz w:val="24"/>
          <w:szCs w:val="24"/>
        </w:rPr>
        <w:br/>
      </w:r>
      <w:r w:rsidRPr="00B61BD1">
        <w:rPr>
          <w:rFonts w:ascii="TimesNewRomanPSMT" w:hAnsi="TimesNewRomanPSMT"/>
          <w:color w:val="231F20"/>
          <w:sz w:val="24"/>
          <w:szCs w:val="24"/>
        </w:rPr>
        <w:t>moyennes pour p</w:t>
      </w:r>
      <w:r w:rsidRPr="00B61BD1">
        <w:rPr>
          <w:rFonts w:ascii="Times#20New#20Roman" w:hAnsi="Times#20New#20Roman"/>
          <w:color w:val="231F20"/>
          <w:sz w:val="24"/>
          <w:szCs w:val="24"/>
        </w:rPr>
        <w:t>lus de deux échantillons. Le but sera toujours le même : vérifier l’hypothèse</w:t>
      </w:r>
      <w:r w:rsidRPr="00B61BD1">
        <w:rPr>
          <w:rFonts w:ascii="Times#20New#20Roman" w:hAnsi="Times#20New#20Roman"/>
          <w:color w:val="231F20"/>
          <w:sz w:val="24"/>
          <w:szCs w:val="24"/>
        </w:rPr>
        <w:br/>
        <w:t>nulle que les moyennes des groupes proviennent d’une même population. Pour ce faire, nous</w:t>
      </w:r>
      <w:r w:rsidRPr="00B61BD1">
        <w:rPr>
          <w:rFonts w:ascii="Times#20New#20Roman" w:hAnsi="Times#20New#20Roman"/>
          <w:color w:val="231F20"/>
          <w:sz w:val="24"/>
          <w:szCs w:val="24"/>
        </w:rPr>
        <w:br/>
      </w:r>
      <w:r w:rsidRPr="00B61BD1">
        <w:rPr>
          <w:rFonts w:ascii="TimesNewRomanPSMT" w:hAnsi="TimesNewRomanPSMT"/>
          <w:color w:val="231F20"/>
          <w:sz w:val="24"/>
          <w:szCs w:val="24"/>
        </w:rPr>
        <w:t xml:space="preserve">allons utiliser l'analyse de variance </w:t>
      </w:r>
      <w:proofErr w:type="spellStart"/>
      <w:r w:rsidRPr="00B61BD1">
        <w:rPr>
          <w:rFonts w:ascii="TimesNewRomanPSMT" w:hAnsi="TimesNewRomanPSMT"/>
          <w:color w:val="231F20"/>
          <w:sz w:val="24"/>
          <w:szCs w:val="24"/>
        </w:rPr>
        <w:t>univariée</w:t>
      </w:r>
      <w:proofErr w:type="spellEnd"/>
      <w:r w:rsidRPr="00B61BD1">
        <w:rPr>
          <w:rFonts w:ascii="TimesNewRomanPSMT" w:hAnsi="TimesNewRomanPSMT"/>
          <w:color w:val="231F20"/>
          <w:sz w:val="24"/>
          <w:szCs w:val="24"/>
        </w:rPr>
        <w:t xml:space="preserve"> (ANOVA).</w:t>
      </w:r>
    </w:p>
    <w:p w:rsidR="00B61BD1" w:rsidRDefault="00B61BD1" w:rsidP="00B61BD1">
      <w:pPr>
        <w:rPr>
          <w:rFonts w:ascii="TimesNewRomanPSMT" w:hAnsi="TimesNewRomanPSMT" w:cs="Calibri"/>
          <w:color w:val="231F20"/>
          <w:sz w:val="24"/>
          <w:szCs w:val="24"/>
        </w:rPr>
      </w:pPr>
      <w:r w:rsidRPr="00B61BD1">
        <w:rPr>
          <w:rFonts w:ascii="TimesNewRomanPSMT" w:hAnsi="TimesNewRomanPSMT"/>
          <w:color w:val="231F20"/>
          <w:sz w:val="24"/>
          <w:szCs w:val="24"/>
        </w:rPr>
        <w:br/>
        <w:t xml:space="preserve">Les conditions du test </w:t>
      </w:r>
      <w:proofErr w:type="gramStart"/>
      <w:r w:rsidRPr="00B61BD1">
        <w:rPr>
          <w:rFonts w:ascii="TimesNewRomanPSMT" w:hAnsi="TimesNewRomanPSMT"/>
          <w:color w:val="231F20"/>
          <w:sz w:val="24"/>
          <w:szCs w:val="24"/>
        </w:rPr>
        <w:t>:</w:t>
      </w:r>
      <w:proofErr w:type="gramEnd"/>
      <w:r w:rsidRPr="00B61BD1">
        <w:rPr>
          <w:rFonts w:ascii="TimesNewRomanPSMT" w:hAnsi="TimesNewRomanPSMT"/>
          <w:color w:val="231F20"/>
          <w:sz w:val="24"/>
          <w:szCs w:val="24"/>
        </w:rPr>
        <w:br/>
        <w:t>Tou</w:t>
      </w:r>
      <w:r w:rsidRPr="00B61BD1">
        <w:rPr>
          <w:rFonts w:ascii="Times#20New#20Roman" w:hAnsi="Times#20New#20Roman"/>
          <w:color w:val="231F20"/>
          <w:sz w:val="24"/>
          <w:szCs w:val="24"/>
        </w:rPr>
        <w:t>t comme pour les autres tests d’hypothèse, il faut s’assurer de respecter certain</w:t>
      </w:r>
      <w:r>
        <w:rPr>
          <w:rFonts w:ascii="Times#20New#20Roman" w:hAnsi="Times#20New#20Roman"/>
          <w:color w:val="231F20"/>
          <w:sz w:val="24"/>
          <w:szCs w:val="24"/>
        </w:rPr>
        <w:t xml:space="preserve">es prémisses </w:t>
      </w:r>
      <w:r w:rsidRPr="00B61BD1">
        <w:rPr>
          <w:rFonts w:ascii="Times#20New#20Roman" w:hAnsi="Times#20New#20Roman"/>
          <w:color w:val="231F20"/>
          <w:sz w:val="24"/>
          <w:szCs w:val="24"/>
        </w:rPr>
        <w:t xml:space="preserve">avant de procéder à l’analyse proprement dite </w:t>
      </w:r>
      <w:r w:rsidRPr="00B61BD1">
        <w:rPr>
          <w:rFonts w:ascii="TimesNewRomanPSMT" w:hAnsi="TimesNewRomanPSMT"/>
          <w:color w:val="231F20"/>
          <w:sz w:val="24"/>
          <w:szCs w:val="24"/>
        </w:rPr>
        <w:t>:</w:t>
      </w:r>
      <w:r w:rsidRPr="00B61BD1">
        <w:rPr>
          <w:rFonts w:ascii="TimesNewRomanPSMT" w:hAnsi="TimesNewRomanPSMT"/>
          <w:color w:val="231F20"/>
          <w:sz w:val="24"/>
          <w:szCs w:val="24"/>
        </w:rPr>
        <w:br/>
      </w:r>
      <w:r w:rsidRPr="00B61BD1">
        <w:rPr>
          <w:rFonts w:ascii="Calibri" w:hAnsi="Calibri" w:cs="Calibri"/>
          <w:color w:val="231F20"/>
          <w:sz w:val="24"/>
          <w:szCs w:val="24"/>
        </w:rPr>
        <w:t xml:space="preserve">- 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Les groupes sont indépendants et tirés au hasard de leur population respective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t>Ceci signifie qu’il n’y a ni relation entre les observations à l’intérieur d’un groupe, ni relation</w:t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entre les observations entre les groupes.</w:t>
      </w:r>
      <w:r w:rsidRPr="00B61BD1">
        <w:rPr>
          <w:rFonts w:ascii="Calibri" w:hAnsi="Calibri" w:cs="Calibri"/>
          <w:color w:val="231F20"/>
          <w:sz w:val="24"/>
          <w:szCs w:val="24"/>
        </w:rPr>
        <w:br/>
        <w:t xml:space="preserve">- 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Les valeurs des populations sont normalement distribuées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Calibri" w:hAnsi="Calibri" w:cs="Calibri"/>
          <w:color w:val="231F20"/>
          <w:sz w:val="24"/>
          <w:szCs w:val="24"/>
        </w:rPr>
        <w:t xml:space="preserve">- 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Les variances des populations sont égales lorsque les tailles des échantillons sont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  <w:t>inégales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t>Lorsqu’on rejette l’hypothèse nulle, le test d’ANOVA ne peut pas nous dire où se situe la</w:t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 xml:space="preserve">ou les différences. </w:t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t>Il faut donc effectuer d’autres tests pour savoir entre quels groupes se</w:t>
      </w:r>
      <w:r w:rsidRPr="00B61BD1">
        <w:rPr>
          <w:rFonts w:ascii="Times#20New#20Roman" w:hAnsi="Times#20New#20Roman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trouvent cette ou ces différences. Ces tests sont appelés post-hoc ou tests a posteriori. Ils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  <w:t>indiquent quels groupes se distinguent.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NewRomanPS-BoldMT" w:hAnsi="TimesNewRomanPS-BoldMT" w:cs="Calibri"/>
          <w:color w:val="231F20"/>
          <w:sz w:val="24"/>
          <w:szCs w:val="24"/>
        </w:rPr>
        <w:t xml:space="preserve">Exemple </w:t>
      </w:r>
      <w:proofErr w:type="gramStart"/>
      <w:r w:rsidRPr="00B61BD1">
        <w:rPr>
          <w:rFonts w:ascii="TimesNewRomanPS-BoldMT" w:hAnsi="TimesNewRomanPS-BoldMT" w:cs="Calibri"/>
          <w:color w:val="231F20"/>
          <w:sz w:val="24"/>
          <w:szCs w:val="24"/>
        </w:rPr>
        <w:t>:</w:t>
      </w:r>
      <w:proofErr w:type="gramEnd"/>
      <w:r w:rsidRPr="00B61BD1">
        <w:rPr>
          <w:rFonts w:ascii="TimesNewRomanPS-BoldMT" w:hAnsi="TimesNewRomanPS-BoldMT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On compare trois nouveaux traitements pour la glycémie pour savoir qui est le plus efficace,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  <w:t>pour cela, on a pris au hasard trois échantillons de patients diabétiques afin de tester nos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  <w:t>traitements. Les résultats des mesures sont dans le tableau suivant :</w:t>
      </w:r>
    </w:p>
    <w:p w:rsidR="00046299" w:rsidRDefault="00046299" w:rsidP="00B61BD1">
      <w:pPr>
        <w:rPr>
          <w:rFonts w:ascii="TimesNewRomanPSMT" w:hAnsi="TimesNewRomanPSMT" w:cs="Calibri"/>
          <w:color w:val="231F2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61BD1" w:rsidTr="00B61BD1">
        <w:tc>
          <w:tcPr>
            <w:tcW w:w="3070" w:type="dxa"/>
            <w:vAlign w:val="center"/>
          </w:tcPr>
          <w:p w:rsidR="00B61BD1" w:rsidRPr="00B61BD1" w:rsidRDefault="00B61BD1" w:rsidP="00B61BD1">
            <w:pPr>
              <w:jc w:val="center"/>
              <w:rPr>
                <w:rFonts w:ascii="TimesNewRomanPSMT" w:hAnsi="TimesNewRomanPSMT" w:cs="Calibri"/>
                <w:b/>
                <w:bCs/>
                <w:color w:val="231F20"/>
                <w:sz w:val="24"/>
                <w:szCs w:val="24"/>
              </w:rPr>
            </w:pPr>
            <w:r w:rsidRPr="00B61BD1">
              <w:rPr>
                <w:rFonts w:ascii="TimesNewRomanPS-BoldMT" w:hAnsi="TimesNewRomanPS-BoldMT"/>
                <w:b/>
                <w:bCs/>
                <w:color w:val="231F20"/>
                <w:sz w:val="24"/>
                <w:szCs w:val="24"/>
              </w:rPr>
              <w:t>Traitement 1</w:t>
            </w:r>
          </w:p>
        </w:tc>
        <w:tc>
          <w:tcPr>
            <w:tcW w:w="3071" w:type="dxa"/>
            <w:vAlign w:val="center"/>
          </w:tcPr>
          <w:p w:rsidR="00B61BD1" w:rsidRPr="00B61BD1" w:rsidRDefault="00B61BD1" w:rsidP="00B61BD1">
            <w:pPr>
              <w:jc w:val="center"/>
              <w:rPr>
                <w:rFonts w:ascii="TimesNewRomanPSMT" w:hAnsi="TimesNewRomanPSMT" w:cs="Calibri"/>
                <w:b/>
                <w:bCs/>
                <w:color w:val="231F20"/>
                <w:sz w:val="24"/>
                <w:szCs w:val="24"/>
              </w:rPr>
            </w:pPr>
            <w:r w:rsidRPr="00B61BD1">
              <w:rPr>
                <w:rFonts w:ascii="TimesNewRomanPS-BoldMT" w:hAnsi="TimesNewRomanPS-BoldMT"/>
                <w:b/>
                <w:bCs/>
                <w:color w:val="231F20"/>
                <w:sz w:val="24"/>
                <w:szCs w:val="24"/>
              </w:rPr>
              <w:t>Traitement 2</w:t>
            </w:r>
          </w:p>
        </w:tc>
        <w:tc>
          <w:tcPr>
            <w:tcW w:w="3071" w:type="dxa"/>
            <w:vAlign w:val="center"/>
          </w:tcPr>
          <w:p w:rsidR="00B61BD1" w:rsidRPr="00B61BD1" w:rsidRDefault="00B61BD1" w:rsidP="00B61BD1">
            <w:pPr>
              <w:jc w:val="center"/>
              <w:rPr>
                <w:rFonts w:ascii="TimesNewRomanPSMT" w:hAnsi="TimesNewRomanPSMT" w:cs="Calibri"/>
                <w:b/>
                <w:bCs/>
                <w:color w:val="231F20"/>
                <w:sz w:val="24"/>
                <w:szCs w:val="24"/>
              </w:rPr>
            </w:pPr>
            <w:r w:rsidRPr="00B61BD1">
              <w:rPr>
                <w:rFonts w:ascii="TimesNewRomanPS-BoldMT" w:hAnsi="TimesNewRomanPS-BoldMT"/>
                <w:b/>
                <w:bCs/>
                <w:color w:val="231F20"/>
                <w:sz w:val="24"/>
                <w:szCs w:val="24"/>
              </w:rPr>
              <w:t>Traitement 3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1,45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1,1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1,62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1,32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0,9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1,18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1,15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1,47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1,1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1,85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1,2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1,66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1,3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0,95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1,32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1,05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1,25</w:t>
            </w: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1,22</w:t>
            </w:r>
          </w:p>
        </w:tc>
      </w:tr>
      <w:tr w:rsidR="00046299" w:rsidTr="00046299">
        <w:tc>
          <w:tcPr>
            <w:tcW w:w="3070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046299" w:rsidRPr="00046299" w:rsidRDefault="00046299" w:rsidP="00046299">
            <w:pPr>
              <w:jc w:val="center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046299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1,18</w:t>
            </w:r>
          </w:p>
        </w:tc>
      </w:tr>
    </w:tbl>
    <w:p w:rsidR="00DE7E2C" w:rsidRDefault="00B61BD1" w:rsidP="00B61BD1">
      <w:pPr>
        <w:rPr>
          <w:rFonts w:ascii="TimesNewRomanPSMT" w:hAnsi="TimesNewRomanPSMT" w:cs="Calibri"/>
          <w:color w:val="231F20"/>
          <w:sz w:val="24"/>
          <w:szCs w:val="24"/>
        </w:rPr>
      </w:pP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NewRomanPS-BoldMT" w:hAnsi="TimesNewRomanPS-BoldMT" w:cs="Calibri"/>
          <w:color w:val="231F20"/>
          <w:sz w:val="24"/>
          <w:szCs w:val="24"/>
        </w:rPr>
        <w:t xml:space="preserve">Question 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: y a-t-il une différence entre les moyennes des trois mesures au seuil de 5% ?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NewRomanPS-BoldMT" w:hAnsi="TimesNewRomanPS-BoldMT" w:cs="Calibri"/>
          <w:color w:val="231F20"/>
          <w:sz w:val="24"/>
          <w:szCs w:val="24"/>
        </w:rPr>
        <w:t xml:space="preserve">1- Les hypothèses à tester sont </w:t>
      </w:r>
      <w:proofErr w:type="gramStart"/>
      <w:r w:rsidRPr="00B61BD1">
        <w:rPr>
          <w:rFonts w:ascii="TimesNewRomanPS-BoldMT" w:hAnsi="TimesNewRomanPS-BoldMT" w:cs="Calibri"/>
          <w:color w:val="231F20"/>
          <w:sz w:val="24"/>
          <w:szCs w:val="24"/>
        </w:rPr>
        <w:t>:</w:t>
      </w:r>
      <w:proofErr w:type="gramEnd"/>
      <w:r w:rsidRPr="00B61BD1">
        <w:rPr>
          <w:rFonts w:ascii="TimesNewRomanPS-BoldMT" w:hAnsi="TimesNewRomanPS-BoldMT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t>Hypothèse nulle : H0 : µ1 = µ2 = µ3,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lastRenderedPageBreak/>
        <w:t>Hypothèse alternative : H1 :Au moins une différence entre deux moyennes existe</w:t>
      </w:r>
      <w:r w:rsidRPr="00B61BD1">
        <w:rPr>
          <w:rFonts w:ascii="TimesNewRomanPSMT" w:hAnsi="TimesNewRomanPSMT" w:cs="Calibri"/>
          <w:color w:val="231F20"/>
          <w:sz w:val="24"/>
          <w:szCs w:val="24"/>
        </w:rPr>
        <w:br/>
        <w:t>(µ1, µ2et µ3 sont respectivement les moyennes des mesures pour le traitement1, 2 et 3)</w:t>
      </w:r>
    </w:p>
    <w:p w:rsidR="00046299" w:rsidRDefault="00046299" w:rsidP="00B61BD1">
      <w:pPr>
        <w:rPr>
          <w:rFonts w:ascii="TimesNewRomanPSMT" w:hAnsi="TimesNewRomanPSMT" w:cs="Calibri"/>
          <w:b/>
          <w:bCs/>
          <w:color w:val="231F20"/>
          <w:sz w:val="24"/>
          <w:szCs w:val="24"/>
        </w:rPr>
      </w:pPr>
      <w:r w:rsidRPr="00046299">
        <w:rPr>
          <w:rFonts w:ascii="TimesNewRomanPSMT" w:hAnsi="TimesNewRomanPSMT" w:cs="Calibri"/>
          <w:b/>
          <w:bCs/>
          <w:color w:val="231F20"/>
          <w:sz w:val="24"/>
          <w:szCs w:val="24"/>
        </w:rPr>
        <w:t>Procédure Excel</w:t>
      </w:r>
      <w:r w:rsidRPr="00046299">
        <w:rPr>
          <w:rFonts w:ascii="TimesNewRomanPSMT" w:hAnsi="TimesNewRomanPSMT" w:cs="Calibri" w:hint="eastAsia"/>
          <w:b/>
          <w:bCs/>
          <w:color w:val="231F20"/>
          <w:sz w:val="24"/>
          <w:szCs w:val="24"/>
        </w:rPr>
        <w:t> </w:t>
      </w:r>
      <w:r w:rsidRPr="00046299">
        <w:rPr>
          <w:rFonts w:ascii="TimesNewRomanPSMT" w:hAnsi="TimesNewRomanPSMT" w:cs="Calibri"/>
          <w:b/>
          <w:bCs/>
          <w:color w:val="231F20"/>
          <w:sz w:val="24"/>
          <w:szCs w:val="24"/>
        </w:rPr>
        <w:t>:</w:t>
      </w:r>
    </w:p>
    <w:p w:rsidR="00046299" w:rsidRDefault="00046299" w:rsidP="00B61BD1">
      <w:pPr>
        <w:rPr>
          <w:rFonts w:ascii="TimesNewRomanPSMT" w:hAnsi="TimesNewRomanPSMT" w:cs="Calibri"/>
          <w:color w:val="231F20"/>
          <w:sz w:val="24"/>
          <w:szCs w:val="24"/>
        </w:rPr>
      </w:pPr>
      <w:r>
        <w:rPr>
          <w:rFonts w:ascii="TimesNewRomanPSMT" w:hAnsi="TimesNewRomanPSMT" w:cs="Calibri"/>
          <w:color w:val="231F20"/>
          <w:sz w:val="24"/>
          <w:szCs w:val="24"/>
        </w:rPr>
        <w:t>Aller</w:t>
      </w:r>
      <w:r w:rsidR="002F6BDD">
        <w:rPr>
          <w:rFonts w:ascii="TimesNewRomanPSMT" w:hAnsi="TimesNewRomanPSMT" w:cs="Calibri"/>
          <w:color w:val="231F20"/>
          <w:sz w:val="24"/>
          <w:szCs w:val="24"/>
        </w:rPr>
        <w:t xml:space="preserve"> </w:t>
      </w:r>
      <w:r w:rsidR="002F6BDD" w:rsidRPr="002F6BDD">
        <w:rPr>
          <w:rFonts w:ascii="TimesNewRomanPSMT" w:hAnsi="TimesNewRomanPSMT" w:cs="Calibri"/>
          <w:color w:val="231F20"/>
          <w:sz w:val="24"/>
          <w:szCs w:val="24"/>
        </w:rPr>
        <w:t>dans « Utilitaire d’analyse »,  cliquez « analyse de variance : un facteur », et comparez (en précisant colonnes, ou  lignes) ces résultats en faisant OK.</w:t>
      </w:r>
    </w:p>
    <w:tbl>
      <w:tblPr>
        <w:tblW w:w="970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783"/>
        <w:gridCol w:w="1637"/>
        <w:gridCol w:w="992"/>
        <w:gridCol w:w="1275"/>
        <w:gridCol w:w="993"/>
        <w:gridCol w:w="1461"/>
        <w:gridCol w:w="1568"/>
      </w:tblGrid>
      <w:tr w:rsidR="002F6BDD" w:rsidRPr="002F6BDD" w:rsidTr="002F6BDD">
        <w:trPr>
          <w:trHeight w:val="300"/>
        </w:trPr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Analyse de variance: un facteur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1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RAPPORT DÉTAILLÉ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Groupes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Nombre d'échantillons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Somme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Moyenne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Variance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traitement 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1,462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0,042351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traitement 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14,72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1,84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0,024229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15"/>
        </w:trPr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traitement 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1,11833333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0,015742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1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ANALYSE DE VARIANCE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Source des variations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Somme des carrés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Degré de liberté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Moyenne des carrés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Probabilité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Valeur critique pour F</w:t>
            </w: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Entre Groupes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2,52002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1,26001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46,99408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1,60835E-09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3,35413083</w:t>
            </w: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A l'intérieur des groupes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0,72392667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0,0268121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6BDD" w:rsidRPr="002F6BDD" w:rsidTr="002F6BDD">
        <w:trPr>
          <w:trHeight w:val="315"/>
        </w:trPr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3,24394667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BDD" w:rsidRPr="002F6BDD" w:rsidRDefault="002F6BDD" w:rsidP="002F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6BD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2F6BDD" w:rsidRDefault="002F6BDD" w:rsidP="00B61BD1">
      <w:pPr>
        <w:rPr>
          <w:sz w:val="24"/>
          <w:szCs w:val="24"/>
        </w:rPr>
      </w:pPr>
    </w:p>
    <w:p w:rsidR="006D451B" w:rsidRPr="006D451B" w:rsidRDefault="006D451B" w:rsidP="00B61BD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451B">
        <w:rPr>
          <w:rFonts w:asciiTheme="majorBidi" w:hAnsiTheme="majorBidi" w:cstheme="majorBidi"/>
          <w:b/>
          <w:bCs/>
          <w:sz w:val="24"/>
          <w:szCs w:val="24"/>
        </w:rPr>
        <w:t>Interprétation es résultats</w:t>
      </w:r>
    </w:p>
    <w:p w:rsidR="006D451B" w:rsidRDefault="006D451B" w:rsidP="006D451B">
      <w:pPr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 xml:space="preserve">Le premier tableau nous donne l’analyse descriptive du tableau de chaque colonne. </w:t>
      </w:r>
    </w:p>
    <w:p w:rsidR="006D451B" w:rsidRDefault="006D451B" w:rsidP="006D451B">
      <w:pPr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>L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e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deuxième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tableau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nous donne l’analyse de la variance entre les colonnes et à l’intérieur de chaque colonne et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 la valeur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du test F et la valeur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de Signification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Probabilité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(P-value)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qui de l’ordre de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2F6BDD">
        <w:rPr>
          <w:rFonts w:ascii="Calibri" w:eastAsia="Times New Roman" w:hAnsi="Calibri" w:cs="Calibri"/>
          <w:b/>
          <w:bCs/>
          <w:color w:val="FF0000"/>
          <w:lang w:eastAsia="fr-FR"/>
        </w:rPr>
        <w:t>1,60835E-09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qui est largement inférieur de la valeur de référence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>à 0.05, alors on rejette H0 et on accepte H1, c'est-à-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dire qu’il existe au moins une </w:t>
      </w:r>
      <w:r w:rsidRPr="006D451B">
        <w:rPr>
          <w:rFonts w:asciiTheme="majorBidi" w:hAnsiTheme="majorBidi" w:cstheme="majorBidi"/>
          <w:color w:val="231F20"/>
          <w:sz w:val="24"/>
          <w:szCs w:val="24"/>
        </w:rPr>
        <w:t>différence entre deux moyennes des trois mesures.</w:t>
      </w:r>
    </w:p>
    <w:p w:rsid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="TimesNewRomanPS-BoldMT" w:hAnsi="TimesNewRomanPS-BoldMT"/>
          <w:b/>
          <w:bCs/>
          <w:color w:val="231F20"/>
          <w:sz w:val="24"/>
          <w:szCs w:val="24"/>
        </w:rPr>
        <w:t>2-</w:t>
      </w:r>
      <w:r w:rsidRPr="00B61BD1">
        <w:rPr>
          <w:rFonts w:ascii="TimesNewRomanPS-BoldMT" w:hAnsi="TimesNewRomanPS-BoldMT"/>
          <w:b/>
          <w:bCs/>
          <w:color w:val="231F20"/>
          <w:sz w:val="24"/>
          <w:szCs w:val="24"/>
        </w:rPr>
        <w:t xml:space="preserve"> Analyse de la variance (ANOVA </w:t>
      </w:r>
      <w:r>
        <w:rPr>
          <w:rFonts w:ascii="TimesNewRomanPS-BoldMT" w:hAnsi="TimesNewRomanPS-BoldMT"/>
          <w:b/>
          <w:bCs/>
          <w:color w:val="231F20"/>
          <w:sz w:val="24"/>
          <w:szCs w:val="24"/>
        </w:rPr>
        <w:t>deux facteurs</w:t>
      </w:r>
      <w:r w:rsidRPr="00B61BD1">
        <w:rPr>
          <w:rFonts w:ascii="TimesNewRomanPS-BoldMT" w:hAnsi="TimesNewRomanPS-BoldMT"/>
          <w:b/>
          <w:bCs/>
          <w:color w:val="231F20"/>
          <w:sz w:val="24"/>
          <w:szCs w:val="24"/>
        </w:rPr>
        <w:t xml:space="preserve"> facteur)</w:t>
      </w:r>
      <w:r w:rsidRPr="00B61BD1">
        <w:rPr>
          <w:rFonts w:ascii="TimesNewRomanPS-BoldMT" w:hAnsi="TimesNewRomanPS-BoldMT"/>
          <w:b/>
          <w:bCs/>
          <w:color w:val="231F20"/>
          <w:sz w:val="24"/>
          <w:szCs w:val="24"/>
        </w:rPr>
        <w:br/>
      </w:r>
    </w:p>
    <w:p w:rsidR="00685E5E" w:rsidRPr="00685E5E" w:rsidRDefault="00685E5E" w:rsidP="00685E5E">
      <w:pPr>
        <w:rPr>
          <w:rFonts w:ascii="TimesNewRomanPS-BoldMT" w:hAnsi="TimesNewRomanPS-BoldMT"/>
          <w:b/>
          <w:bCs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L’analyse de variance ANOVA à deux facteurs permet de tester l’hypothèse d’égalité des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>moyennes pour plus de deux échantillons tout comme l’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Anova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à un facteur, la différence c’est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>que l’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Anova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2 teste cette égalité pour deux facteurs indépendants au lieu d’un.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>Il faut préciser que dans l’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Anova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2 on distingue deux types de test : 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Anova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2 sans répétition et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Anova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2 avec répétition (avec interaction).</w:t>
      </w: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</w:p>
    <w:p w:rsidR="00685E5E" w:rsidRDefault="00685E5E" w:rsidP="006D451B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lastRenderedPageBreak/>
        <w:t xml:space="preserve">Exemple </w:t>
      </w:r>
      <w:proofErr w:type="gramStart"/>
      <w:r w:rsidRPr="00685E5E">
        <w:rPr>
          <w:rFonts w:asciiTheme="majorBidi" w:hAnsiTheme="majorBidi" w:cstheme="majorBidi"/>
          <w:color w:val="231F20"/>
          <w:sz w:val="24"/>
          <w:szCs w:val="24"/>
        </w:rPr>
        <w:t>:</w:t>
      </w:r>
      <w:proofErr w:type="gramEnd"/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>On a choisis trois parcelles de terrains à superficie égale dans trois régions différentes, et on y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>a testé quatre types d’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pour un légume donné. La récolte de ce dernier (en tonne) dans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br/>
        <w:t xml:space="preserve">les trois régions pour chaque 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a été présentée dans le tableau suivant :</w:t>
      </w:r>
    </w:p>
    <w:p w:rsidR="00685E5E" w:rsidRDefault="00685E5E" w:rsidP="006D451B">
      <w:pPr>
        <w:rPr>
          <w:rFonts w:asciiTheme="majorBidi" w:hAnsiTheme="majorBidi" w:cstheme="majorBidi"/>
          <w:color w:val="231F20"/>
          <w:sz w:val="24"/>
          <w:szCs w:val="24"/>
        </w:rPr>
      </w:pPr>
    </w:p>
    <w:tbl>
      <w:tblPr>
        <w:tblW w:w="48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685E5E" w:rsidRPr="00685E5E" w:rsidTr="00685E5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TimesNewRomanPSMT" w:eastAsia="Times New Roman" w:hAnsi="TimesNewRomanPSMT" w:cs="Calibri"/>
                <w:color w:val="231F20"/>
                <w:lang w:eastAsia="fr-FR"/>
              </w:rPr>
            </w:pPr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Tlemcen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Oran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Saida</w:t>
            </w:r>
          </w:p>
        </w:tc>
      </w:tr>
      <w:tr w:rsidR="00685E5E" w:rsidRPr="00685E5E" w:rsidTr="00685E5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TimesNewRomanPSMT" w:eastAsia="Times New Roman" w:hAnsi="TimesNewRomanPSMT" w:cs="Calibri"/>
                <w:color w:val="231F20"/>
                <w:lang w:eastAsia="fr-FR"/>
              </w:rPr>
            </w:pPr>
            <w:proofErr w:type="spellStart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>Angré</w:t>
            </w:r>
            <w:proofErr w:type="spellEnd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 xml:space="preserve"> 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685E5E" w:rsidRPr="00685E5E" w:rsidTr="00685E5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TimesNewRomanPSMT" w:eastAsia="Times New Roman" w:hAnsi="TimesNewRomanPSMT" w:cs="Calibri"/>
                <w:color w:val="231F20"/>
                <w:lang w:eastAsia="fr-FR"/>
              </w:rPr>
            </w:pPr>
            <w:proofErr w:type="spellStart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>Angré</w:t>
            </w:r>
            <w:proofErr w:type="spellEnd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</w:tr>
      <w:tr w:rsidR="00685E5E" w:rsidRPr="00685E5E" w:rsidTr="00685E5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TimesNewRomanPSMT" w:eastAsia="Times New Roman" w:hAnsi="TimesNewRomanPSMT" w:cs="Calibri"/>
                <w:color w:val="231F20"/>
                <w:lang w:eastAsia="fr-FR"/>
              </w:rPr>
            </w:pPr>
            <w:proofErr w:type="spellStart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>Angré</w:t>
            </w:r>
            <w:proofErr w:type="spellEnd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</w:tr>
      <w:tr w:rsidR="00685E5E" w:rsidRPr="00685E5E" w:rsidTr="00685E5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TimesNewRomanPSMT" w:eastAsia="Times New Roman" w:hAnsi="TimesNewRomanPSMT" w:cs="Calibri"/>
                <w:color w:val="231F20"/>
                <w:lang w:eastAsia="fr-FR"/>
              </w:rPr>
            </w:pPr>
            <w:proofErr w:type="spellStart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>Angré</w:t>
            </w:r>
            <w:proofErr w:type="spellEnd"/>
            <w:r w:rsidRPr="00685E5E">
              <w:rPr>
                <w:rFonts w:ascii="TimesNewRomanPSMT" w:eastAsia="Times New Roman" w:hAnsi="TimesNewRomanPSMT" w:cs="Calibri"/>
                <w:color w:val="231F20"/>
                <w:lang w:eastAsia="fr-FR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</w:tbl>
    <w:p w:rsidR="00685E5E" w:rsidRDefault="00685E5E" w:rsidP="006D451B">
      <w:pPr>
        <w:rPr>
          <w:rFonts w:asciiTheme="majorBidi" w:hAnsiTheme="majorBidi" w:cstheme="majorBidi"/>
          <w:color w:val="231F20"/>
          <w:sz w:val="24"/>
          <w:szCs w:val="24"/>
        </w:rPr>
      </w:pP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Question : existe-il une différence de récole dut à la région ou à l’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ou les deux à la fois ?</w:t>
      </w:r>
    </w:p>
    <w:p w:rsidR="00685E5E" w:rsidRPr="00685E5E" w:rsidRDefault="00685E5E" w:rsidP="00685E5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Les hypothèses à tester sont :</w:t>
      </w:r>
    </w:p>
    <w:p w:rsidR="00685E5E" w:rsidRPr="00685E5E" w:rsidRDefault="00685E5E" w:rsidP="00685E5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Premier facteur : facteur de la région</w:t>
      </w: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Hypothèse nulle : H0 : µ1 = µ2 = µ3,</w:t>
      </w: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Hypothèse alternative : H1 </w:t>
      </w:r>
      <w:proofErr w:type="gramStart"/>
      <w:r w:rsidRPr="00685E5E">
        <w:rPr>
          <w:rFonts w:asciiTheme="majorBidi" w:hAnsiTheme="majorBidi" w:cstheme="majorBidi"/>
          <w:color w:val="231F20"/>
          <w:sz w:val="24"/>
          <w:szCs w:val="24"/>
        </w:rPr>
        <w:t>:Au</w:t>
      </w:r>
      <w:proofErr w:type="gramEnd"/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 moins une différence entre deux moyennes existe</w:t>
      </w: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(µ1, µ2et µ3 sont respectivement les moyennes des récoltes pour les trois régions)</w:t>
      </w:r>
    </w:p>
    <w:p w:rsidR="00685E5E" w:rsidRPr="00685E5E" w:rsidRDefault="00685E5E" w:rsidP="00685E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Deuxième facteur : facteur de l’</w:t>
      </w:r>
      <w:proofErr w:type="spellStart"/>
      <w:r w:rsidRPr="00685E5E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Hypothèse nulle : H0 : µ’1 = µ’2 = µ’3= µ’4,</w:t>
      </w:r>
    </w:p>
    <w:p w:rsidR="00685E5E" w:rsidRP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Hypothèse alternative : H1 : Au moins une différence entre deux moyennes existe</w:t>
      </w:r>
    </w:p>
    <w:p w:rsid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 w:rsidRPr="00685E5E">
        <w:rPr>
          <w:rFonts w:asciiTheme="majorBidi" w:hAnsiTheme="majorBidi" w:cstheme="majorBidi"/>
          <w:color w:val="231F20"/>
          <w:sz w:val="24"/>
          <w:szCs w:val="24"/>
        </w:rPr>
        <w:t>(µ’1, µ’2, µ’3et µ’4 sont respectivement les moyennes des récoltes pour les trois régions)</w:t>
      </w:r>
    </w:p>
    <w:p w:rsidR="00685E5E" w:rsidRDefault="00685E5E" w:rsidP="00685E5E">
      <w:pPr>
        <w:rPr>
          <w:rFonts w:ascii="TimesNewRomanPSMT" w:hAnsi="TimesNewRomanPSMT" w:cs="Calibri"/>
          <w:b/>
          <w:bCs/>
          <w:color w:val="231F20"/>
          <w:sz w:val="24"/>
          <w:szCs w:val="24"/>
        </w:rPr>
      </w:pPr>
      <w:r w:rsidRPr="00046299">
        <w:rPr>
          <w:rFonts w:ascii="TimesNewRomanPSMT" w:hAnsi="TimesNewRomanPSMT" w:cs="Calibri"/>
          <w:b/>
          <w:bCs/>
          <w:color w:val="231F20"/>
          <w:sz w:val="24"/>
          <w:szCs w:val="24"/>
        </w:rPr>
        <w:t>Procédure Excel</w:t>
      </w:r>
      <w:r w:rsidRPr="00046299">
        <w:rPr>
          <w:rFonts w:ascii="TimesNewRomanPSMT" w:hAnsi="TimesNewRomanPSMT" w:cs="Calibri" w:hint="eastAsia"/>
          <w:b/>
          <w:bCs/>
          <w:color w:val="231F20"/>
          <w:sz w:val="24"/>
          <w:szCs w:val="24"/>
        </w:rPr>
        <w:t> </w:t>
      </w:r>
      <w:r w:rsidRPr="00046299">
        <w:rPr>
          <w:rFonts w:ascii="TimesNewRomanPSMT" w:hAnsi="TimesNewRomanPSMT" w:cs="Calibri"/>
          <w:b/>
          <w:bCs/>
          <w:color w:val="231F20"/>
          <w:sz w:val="24"/>
          <w:szCs w:val="24"/>
        </w:rPr>
        <w:t>:</w:t>
      </w:r>
    </w:p>
    <w:p w:rsidR="00685E5E" w:rsidRDefault="00685E5E" w:rsidP="00685E5E">
      <w:pPr>
        <w:rPr>
          <w:rFonts w:ascii="TimesNewRomanPSMT" w:hAnsi="TimesNewRomanPSMT" w:cs="Calibri"/>
          <w:color w:val="231F20"/>
          <w:sz w:val="24"/>
          <w:szCs w:val="24"/>
        </w:rPr>
      </w:pPr>
      <w:r>
        <w:rPr>
          <w:rFonts w:ascii="TimesNewRomanPSMT" w:hAnsi="TimesNewRomanPSMT" w:cs="Calibri"/>
          <w:color w:val="231F20"/>
          <w:sz w:val="24"/>
          <w:szCs w:val="24"/>
        </w:rPr>
        <w:t xml:space="preserve">Aller </w:t>
      </w:r>
      <w:r w:rsidRPr="002F6BDD">
        <w:rPr>
          <w:rFonts w:ascii="TimesNewRomanPSMT" w:hAnsi="TimesNewRomanPSMT" w:cs="Calibri"/>
          <w:color w:val="231F20"/>
          <w:sz w:val="24"/>
          <w:szCs w:val="24"/>
        </w:rPr>
        <w:t xml:space="preserve">dans « Utilitaire d’analyse »,  cliquez « analyse de variance : </w:t>
      </w:r>
      <w:r>
        <w:rPr>
          <w:rFonts w:ascii="TimesNewRomanPSMT" w:hAnsi="TimesNewRomanPSMT" w:cs="Calibri"/>
          <w:color w:val="231F20"/>
          <w:sz w:val="24"/>
          <w:szCs w:val="24"/>
        </w:rPr>
        <w:t>deux</w:t>
      </w:r>
      <w:r w:rsidRPr="002F6BDD">
        <w:rPr>
          <w:rFonts w:ascii="TimesNewRomanPSMT" w:hAnsi="TimesNewRomanPSMT" w:cs="Calibri"/>
          <w:color w:val="231F20"/>
          <w:sz w:val="24"/>
          <w:szCs w:val="24"/>
        </w:rPr>
        <w:t xml:space="preserve"> facteur</w:t>
      </w:r>
      <w:r>
        <w:rPr>
          <w:rFonts w:ascii="TimesNewRomanPSMT" w:hAnsi="TimesNewRomanPSMT" w:cs="Calibri"/>
          <w:color w:val="231F20"/>
          <w:sz w:val="24"/>
          <w:szCs w:val="24"/>
        </w:rPr>
        <w:t>s sans répétition</w:t>
      </w:r>
      <w:r w:rsidRPr="002F6BDD">
        <w:rPr>
          <w:rFonts w:ascii="TimesNewRomanPSMT" w:hAnsi="TimesNewRomanPSMT" w:cs="Calibri"/>
          <w:color w:val="231F20"/>
          <w:sz w:val="24"/>
          <w:szCs w:val="24"/>
        </w:rPr>
        <w:t xml:space="preserve"> », et comparez (en précisant colonnes, ou  lignes) ces résultats en faisant OK.</w:t>
      </w: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3A24F3" w:rsidRDefault="003A24F3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tbl>
      <w:tblPr>
        <w:tblW w:w="94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32"/>
        <w:gridCol w:w="1733"/>
        <w:gridCol w:w="1240"/>
        <w:gridCol w:w="1546"/>
        <w:gridCol w:w="927"/>
        <w:gridCol w:w="1201"/>
        <w:gridCol w:w="1659"/>
      </w:tblGrid>
      <w:tr w:rsidR="00685E5E" w:rsidRPr="00685E5E" w:rsidTr="00685E5E">
        <w:trPr>
          <w:trHeight w:val="300"/>
        </w:trPr>
        <w:tc>
          <w:tcPr>
            <w:tcW w:w="7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Analyse de variance: deux facteurs sans répétition d'expérience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RAPPORT DÉTAILLÉ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Nombre d'échantillons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Somme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Moyenne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Variance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Angré</w:t>
            </w:r>
            <w:proofErr w:type="spellEnd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10,3333333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0,33333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Angré</w:t>
            </w:r>
            <w:proofErr w:type="spellEnd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13,3333333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1,33333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Angré</w:t>
            </w:r>
            <w:proofErr w:type="spellEnd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Angré</w:t>
            </w:r>
            <w:proofErr w:type="spellEnd"/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4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17,3333333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2,33333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Tlemcen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8,66667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Oran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13,6667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Saida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6,33333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15"/>
        </w:trPr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ANALYSE DE 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Source des variations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Somme des carrés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Degré de liberté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Moyenne des carrés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Probabilité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Valeur critique pour F</w:t>
            </w: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Lignes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19,5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0,00169824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4,75706266</w:t>
            </w: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Colonnes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0,512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5,14325285</w:t>
            </w: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Erreur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1,33333333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5E5E" w:rsidRPr="00685E5E" w:rsidTr="00685E5E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E5E" w:rsidRPr="00685E5E" w:rsidRDefault="00685E5E" w:rsidP="0068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E5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685E5E" w:rsidRDefault="00685E5E" w:rsidP="00685E5E">
      <w:pPr>
        <w:rPr>
          <w:rFonts w:ascii="TimesNewRomanPSMT" w:hAnsi="TimesNewRomanPSMT" w:cs="Calibri"/>
          <w:color w:val="231F20"/>
          <w:sz w:val="24"/>
          <w:szCs w:val="24"/>
        </w:rPr>
      </w:pPr>
    </w:p>
    <w:p w:rsidR="00685E5E" w:rsidRPr="006D451B" w:rsidRDefault="00685E5E" w:rsidP="00685E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451B">
        <w:rPr>
          <w:rFonts w:asciiTheme="majorBidi" w:hAnsiTheme="majorBidi" w:cstheme="majorBidi"/>
          <w:b/>
          <w:bCs/>
          <w:sz w:val="24"/>
          <w:szCs w:val="24"/>
        </w:rPr>
        <w:t>Interprétation es résultats</w:t>
      </w:r>
    </w:p>
    <w:p w:rsidR="00685E5E" w:rsidRDefault="00685E5E" w:rsidP="00685E5E">
      <w:pPr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 xml:space="preserve">Le premier tableau donne l’analyse descriptive des deux facteurs </w:t>
      </w:r>
      <w:proofErr w:type="gramStart"/>
      <w:r>
        <w:rPr>
          <w:rFonts w:asciiTheme="majorBidi" w:hAnsiTheme="majorBidi" w:cstheme="majorBidi"/>
          <w:color w:val="231F20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proofErr w:type="gramEnd"/>
      <w:r>
        <w:rPr>
          <w:rFonts w:asciiTheme="majorBidi" w:hAnsiTheme="majorBidi" w:cstheme="majorBidi"/>
          <w:color w:val="231F20"/>
          <w:sz w:val="24"/>
          <w:szCs w:val="24"/>
        </w:rPr>
        <w:t xml:space="preserve"> et région). </w:t>
      </w:r>
    </w:p>
    <w:p w:rsidR="00685E5E" w:rsidRDefault="00685E5E" w:rsidP="003E692E">
      <w:pPr>
        <w:spacing w:line="360" w:lineRule="auto"/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 xml:space="preserve">Le deuxième tableau </w:t>
      </w:r>
      <w:r w:rsidR="003A24F3">
        <w:rPr>
          <w:rFonts w:asciiTheme="majorBidi" w:hAnsiTheme="majorBidi" w:cstheme="majorBidi"/>
          <w:color w:val="231F20"/>
          <w:sz w:val="24"/>
          <w:szCs w:val="24"/>
        </w:rPr>
        <w:t>montre l’analyse de variance des lignes (</w:t>
      </w:r>
      <w:proofErr w:type="spellStart"/>
      <w:r w:rsidR="003A24F3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r w:rsidR="003A24F3">
        <w:rPr>
          <w:rFonts w:asciiTheme="majorBidi" w:hAnsiTheme="majorBidi" w:cstheme="majorBidi"/>
          <w:color w:val="231F20"/>
          <w:sz w:val="24"/>
          <w:szCs w:val="24"/>
        </w:rPr>
        <w:t>) et l’analyse de variance des colonnes (</w:t>
      </w:r>
      <w:proofErr w:type="spellStart"/>
      <w:r w:rsidR="003A24F3">
        <w:rPr>
          <w:rFonts w:asciiTheme="majorBidi" w:hAnsiTheme="majorBidi" w:cstheme="majorBidi"/>
          <w:color w:val="231F20"/>
          <w:sz w:val="24"/>
          <w:szCs w:val="24"/>
        </w:rPr>
        <w:t>regions</w:t>
      </w:r>
      <w:proofErr w:type="spellEnd"/>
      <w:r w:rsidR="003A24F3">
        <w:rPr>
          <w:rFonts w:asciiTheme="majorBidi" w:hAnsiTheme="majorBidi" w:cstheme="majorBidi"/>
          <w:color w:val="231F20"/>
          <w:sz w:val="24"/>
          <w:szCs w:val="24"/>
        </w:rPr>
        <w:t>) et leurs valeurs du test F ainsi que la probabilité de chaque facteur. La signification du facteur lignes (</w:t>
      </w:r>
      <w:proofErr w:type="spellStart"/>
      <w:r w:rsidR="003A24F3">
        <w:rPr>
          <w:rFonts w:asciiTheme="majorBidi" w:hAnsiTheme="majorBidi" w:cstheme="majorBidi"/>
          <w:color w:val="231F20"/>
          <w:sz w:val="24"/>
          <w:szCs w:val="24"/>
        </w:rPr>
        <w:t>angré</w:t>
      </w:r>
      <w:proofErr w:type="spellEnd"/>
      <w:r w:rsidR="003A24F3">
        <w:rPr>
          <w:rFonts w:asciiTheme="majorBidi" w:hAnsiTheme="majorBidi" w:cstheme="majorBidi"/>
          <w:color w:val="231F20"/>
          <w:sz w:val="24"/>
          <w:szCs w:val="24"/>
        </w:rPr>
        <w:t>) = 0.00169 elle est inferieur à 0.05 donc on rejette H0 et on accepte H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>1</w:t>
      </w:r>
      <w:r w:rsidR="003A24F3">
        <w:rPr>
          <w:rFonts w:asciiTheme="majorBidi" w:hAnsiTheme="majorBidi" w:cstheme="majorBidi"/>
          <w:color w:val="231F20"/>
          <w:sz w:val="24"/>
          <w:szCs w:val="24"/>
        </w:rPr>
        <w:t xml:space="preserve"> c'est-à-dire qu’il existe au </w:t>
      </w:r>
      <w:r w:rsidR="003A24F3" w:rsidRPr="00685E5E">
        <w:rPr>
          <w:rFonts w:asciiTheme="majorBidi" w:hAnsiTheme="majorBidi" w:cstheme="majorBidi"/>
          <w:color w:val="231F20"/>
          <w:sz w:val="24"/>
          <w:szCs w:val="24"/>
        </w:rPr>
        <w:t>moins une différence entre deux moyennes</w:t>
      </w:r>
      <w:r w:rsidR="003A24F3">
        <w:rPr>
          <w:rFonts w:asciiTheme="majorBidi" w:hAnsiTheme="majorBidi" w:cstheme="majorBidi"/>
          <w:color w:val="231F20"/>
          <w:sz w:val="24"/>
          <w:szCs w:val="24"/>
        </w:rPr>
        <w:t xml:space="preserve">. </w:t>
      </w:r>
    </w:p>
    <w:p w:rsidR="003A24F3" w:rsidRDefault="003A24F3" w:rsidP="003E692E">
      <w:pPr>
        <w:spacing w:line="360" w:lineRule="auto"/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>La signification du facteur colonne (régions) = 0.512 elle est supérieur à 0.05 donc on rejette H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>1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et on accepte H0 c'est-à-dire qu’il 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>n’</w:t>
      </w:r>
      <w:r>
        <w:rPr>
          <w:rFonts w:asciiTheme="majorBidi" w:hAnsiTheme="majorBidi" w:cstheme="majorBidi"/>
          <w:color w:val="231F20"/>
          <w:sz w:val="24"/>
          <w:szCs w:val="24"/>
        </w:rPr>
        <w:t>existe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 xml:space="preserve"> pas de 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différence 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 xml:space="preserve">significative </w:t>
      </w:r>
      <w:r w:rsidRPr="00685E5E">
        <w:rPr>
          <w:rFonts w:asciiTheme="majorBidi" w:hAnsiTheme="majorBidi" w:cstheme="majorBidi"/>
          <w:color w:val="231F20"/>
          <w:sz w:val="24"/>
          <w:szCs w:val="24"/>
        </w:rPr>
        <w:t xml:space="preserve">entre </w:t>
      </w:r>
      <w:r w:rsidR="003E692E">
        <w:rPr>
          <w:rFonts w:asciiTheme="majorBidi" w:hAnsiTheme="majorBidi" w:cstheme="majorBidi"/>
          <w:color w:val="231F20"/>
          <w:sz w:val="24"/>
          <w:szCs w:val="24"/>
        </w:rPr>
        <w:t>les régions.</w:t>
      </w:r>
    </w:p>
    <w:p w:rsidR="003A24F3" w:rsidRDefault="003A24F3" w:rsidP="003A24F3">
      <w:pPr>
        <w:spacing w:line="360" w:lineRule="auto"/>
        <w:rPr>
          <w:rFonts w:asciiTheme="majorBidi" w:hAnsiTheme="majorBidi" w:cstheme="majorBidi"/>
          <w:color w:val="231F20"/>
          <w:sz w:val="24"/>
          <w:szCs w:val="24"/>
        </w:rPr>
      </w:pPr>
    </w:p>
    <w:p w:rsidR="003A24F3" w:rsidRDefault="003A24F3" w:rsidP="003A24F3">
      <w:pPr>
        <w:spacing w:line="360" w:lineRule="auto"/>
        <w:rPr>
          <w:rFonts w:asciiTheme="majorBidi" w:hAnsiTheme="majorBidi" w:cstheme="majorBidi"/>
          <w:color w:val="231F20"/>
          <w:sz w:val="24"/>
          <w:szCs w:val="24"/>
        </w:rPr>
      </w:pPr>
    </w:p>
    <w:p w:rsidR="003A24F3" w:rsidRPr="006D451B" w:rsidRDefault="003A24F3" w:rsidP="00685E5E">
      <w:pPr>
        <w:rPr>
          <w:rFonts w:asciiTheme="majorBidi" w:hAnsiTheme="majorBidi" w:cstheme="majorBidi"/>
          <w:color w:val="231F20"/>
          <w:sz w:val="24"/>
          <w:szCs w:val="24"/>
        </w:rPr>
      </w:pPr>
    </w:p>
    <w:sectPr w:rsidR="003A24F3" w:rsidRPr="006D451B" w:rsidSect="00FA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#20New#20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DBD"/>
    <w:multiLevelType w:val="hybridMultilevel"/>
    <w:tmpl w:val="37344442"/>
    <w:lvl w:ilvl="0" w:tplc="B6CA0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826"/>
    <w:multiLevelType w:val="hybridMultilevel"/>
    <w:tmpl w:val="5FDA89AC"/>
    <w:lvl w:ilvl="0" w:tplc="1C24DF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6669E"/>
    <w:multiLevelType w:val="hybridMultilevel"/>
    <w:tmpl w:val="2FFA0C62"/>
    <w:lvl w:ilvl="0" w:tplc="EE8056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1BD1"/>
    <w:rsid w:val="00046299"/>
    <w:rsid w:val="002F6BDD"/>
    <w:rsid w:val="003A24F3"/>
    <w:rsid w:val="003E692E"/>
    <w:rsid w:val="004901C2"/>
    <w:rsid w:val="00685E5E"/>
    <w:rsid w:val="006D451B"/>
    <w:rsid w:val="00B44CF5"/>
    <w:rsid w:val="00B61BD1"/>
    <w:rsid w:val="00FA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5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2020-05-02T12:36:00Z</dcterms:created>
  <dcterms:modified xsi:type="dcterms:W3CDTF">2020-05-02T16:23:00Z</dcterms:modified>
</cp:coreProperties>
</file>