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BD1" w:rsidRDefault="00B61BD1" w:rsidP="00B61BD1">
      <w:pPr>
        <w:rPr>
          <w:rFonts w:ascii="Times#20New#20Roman" w:hAnsi="Times#20New#20Roman"/>
          <w:color w:val="231F20"/>
          <w:sz w:val="24"/>
          <w:szCs w:val="24"/>
        </w:rPr>
      </w:pPr>
      <w:r>
        <w:rPr>
          <w:rFonts w:ascii="TimesNewRomanPS-BoldMT" w:hAnsi="TimesNewRomanPS-BoldMT"/>
          <w:b/>
          <w:bCs/>
          <w:color w:val="231F20"/>
          <w:sz w:val="24"/>
          <w:szCs w:val="24"/>
        </w:rPr>
        <w:t>1-</w:t>
      </w:r>
      <w:r w:rsidRPr="00B61BD1">
        <w:rPr>
          <w:rFonts w:ascii="TimesNewRomanPS-BoldMT" w:hAnsi="TimesNewRomanPS-BoldMT"/>
          <w:b/>
          <w:bCs/>
          <w:color w:val="231F20"/>
          <w:sz w:val="24"/>
          <w:szCs w:val="24"/>
        </w:rPr>
        <w:t xml:space="preserve"> Analyse de la variance (ANOVA un facteur)</w:t>
      </w:r>
      <w:r w:rsidRPr="00B61BD1">
        <w:rPr>
          <w:rFonts w:ascii="TimesNewRomanPS-BoldMT" w:hAnsi="TimesNewRomanPS-BoldMT"/>
          <w:b/>
          <w:bCs/>
          <w:color w:val="231F20"/>
          <w:sz w:val="24"/>
          <w:szCs w:val="24"/>
        </w:rPr>
        <w:br/>
      </w:r>
    </w:p>
    <w:p w:rsidR="00B61BD1" w:rsidRDefault="00B61BD1" w:rsidP="00B61BD1">
      <w:pPr>
        <w:rPr>
          <w:rFonts w:ascii="TimesNewRomanPSMT" w:hAnsi="TimesNewRomanPSMT"/>
          <w:color w:val="231F20"/>
          <w:sz w:val="24"/>
          <w:szCs w:val="24"/>
        </w:rPr>
      </w:pPr>
      <w:r w:rsidRPr="00B61BD1">
        <w:rPr>
          <w:rFonts w:ascii="Times#20New#20Roman" w:hAnsi="Times#20New#20Roman"/>
          <w:color w:val="231F20"/>
          <w:sz w:val="24"/>
          <w:szCs w:val="24"/>
        </w:rPr>
        <w:t>L’analyse de variance ANOVA à 1 facteur permet de tester l’hypothèse d’égalité des</w:t>
      </w:r>
      <w:r w:rsidRPr="00B61BD1">
        <w:rPr>
          <w:rFonts w:ascii="Times#20New#20Roman" w:hAnsi="Times#20New#20Roman"/>
          <w:color w:val="231F20"/>
          <w:sz w:val="24"/>
          <w:szCs w:val="24"/>
        </w:rPr>
        <w:br/>
      </w:r>
      <w:r w:rsidRPr="00B61BD1">
        <w:rPr>
          <w:rFonts w:ascii="TimesNewRomanPSMT" w:hAnsi="TimesNewRomanPSMT"/>
          <w:color w:val="231F20"/>
          <w:sz w:val="24"/>
          <w:szCs w:val="24"/>
        </w:rPr>
        <w:t>moyennes pour p</w:t>
      </w:r>
      <w:r w:rsidRPr="00B61BD1">
        <w:rPr>
          <w:rFonts w:ascii="Times#20New#20Roman" w:hAnsi="Times#20New#20Roman"/>
          <w:color w:val="231F20"/>
          <w:sz w:val="24"/>
          <w:szCs w:val="24"/>
        </w:rPr>
        <w:t>lus de deux échantillons. Le but sera toujours le même : vérifier l’hypothèse</w:t>
      </w:r>
      <w:r w:rsidRPr="00B61BD1">
        <w:rPr>
          <w:rFonts w:ascii="Times#20New#20Roman" w:hAnsi="Times#20New#20Roman"/>
          <w:color w:val="231F20"/>
          <w:sz w:val="24"/>
          <w:szCs w:val="24"/>
        </w:rPr>
        <w:br/>
        <w:t>nulle que les moyennes des groupes proviennent d’une même population. Pour ce faire, nous</w:t>
      </w:r>
      <w:r w:rsidRPr="00B61BD1">
        <w:rPr>
          <w:rFonts w:ascii="Times#20New#20Roman" w:hAnsi="Times#20New#20Roman"/>
          <w:color w:val="231F20"/>
          <w:sz w:val="24"/>
          <w:szCs w:val="24"/>
        </w:rPr>
        <w:br/>
      </w:r>
      <w:r w:rsidRPr="00B61BD1">
        <w:rPr>
          <w:rFonts w:ascii="TimesNewRomanPSMT" w:hAnsi="TimesNewRomanPSMT"/>
          <w:color w:val="231F20"/>
          <w:sz w:val="24"/>
          <w:szCs w:val="24"/>
        </w:rPr>
        <w:t xml:space="preserve">allons utiliser l'analyse de variance </w:t>
      </w:r>
      <w:proofErr w:type="spellStart"/>
      <w:r w:rsidRPr="00B61BD1">
        <w:rPr>
          <w:rFonts w:ascii="TimesNewRomanPSMT" w:hAnsi="TimesNewRomanPSMT"/>
          <w:color w:val="231F20"/>
          <w:sz w:val="24"/>
          <w:szCs w:val="24"/>
        </w:rPr>
        <w:t>univariée</w:t>
      </w:r>
      <w:proofErr w:type="spellEnd"/>
      <w:r w:rsidRPr="00B61BD1">
        <w:rPr>
          <w:rFonts w:ascii="TimesNewRomanPSMT" w:hAnsi="TimesNewRomanPSMT"/>
          <w:color w:val="231F20"/>
          <w:sz w:val="24"/>
          <w:szCs w:val="24"/>
        </w:rPr>
        <w:t xml:space="preserve"> (ANOVA).</w:t>
      </w:r>
    </w:p>
    <w:p w:rsidR="00B61BD1" w:rsidRDefault="00B61BD1" w:rsidP="00B61BD1">
      <w:pPr>
        <w:rPr>
          <w:rFonts w:ascii="TimesNewRomanPSMT" w:hAnsi="TimesNewRomanPSMT" w:cs="Calibri"/>
          <w:color w:val="231F20"/>
          <w:sz w:val="24"/>
          <w:szCs w:val="24"/>
        </w:rPr>
      </w:pPr>
      <w:r w:rsidRPr="00B61BD1">
        <w:rPr>
          <w:rFonts w:ascii="TimesNewRomanPSMT" w:hAnsi="TimesNewRomanPSMT"/>
          <w:color w:val="231F20"/>
          <w:sz w:val="24"/>
          <w:szCs w:val="24"/>
        </w:rPr>
        <w:br/>
        <w:t xml:space="preserve">Les conditions du test </w:t>
      </w:r>
      <w:proofErr w:type="gramStart"/>
      <w:r w:rsidRPr="00B61BD1">
        <w:rPr>
          <w:rFonts w:ascii="TimesNewRomanPSMT" w:hAnsi="TimesNewRomanPSMT"/>
          <w:color w:val="231F20"/>
          <w:sz w:val="24"/>
          <w:szCs w:val="24"/>
        </w:rPr>
        <w:t>:</w:t>
      </w:r>
      <w:proofErr w:type="gramEnd"/>
      <w:r w:rsidRPr="00B61BD1">
        <w:rPr>
          <w:rFonts w:ascii="TimesNewRomanPSMT" w:hAnsi="TimesNewRomanPSMT"/>
          <w:color w:val="231F20"/>
          <w:sz w:val="24"/>
          <w:szCs w:val="24"/>
        </w:rPr>
        <w:br/>
        <w:t>Tou</w:t>
      </w:r>
      <w:r w:rsidRPr="00B61BD1">
        <w:rPr>
          <w:rFonts w:ascii="Times#20New#20Roman" w:hAnsi="Times#20New#20Roman"/>
          <w:color w:val="231F20"/>
          <w:sz w:val="24"/>
          <w:szCs w:val="24"/>
        </w:rPr>
        <w:t>t comme pour les autres tests d’hypothèse, il faut s’assurer de respecter certain</w:t>
      </w:r>
      <w:r>
        <w:rPr>
          <w:rFonts w:ascii="Times#20New#20Roman" w:hAnsi="Times#20New#20Roman"/>
          <w:color w:val="231F20"/>
          <w:sz w:val="24"/>
          <w:szCs w:val="24"/>
        </w:rPr>
        <w:t xml:space="preserve">es prémisses </w:t>
      </w:r>
      <w:r w:rsidRPr="00B61BD1">
        <w:rPr>
          <w:rFonts w:ascii="Times#20New#20Roman" w:hAnsi="Times#20New#20Roman"/>
          <w:color w:val="231F20"/>
          <w:sz w:val="24"/>
          <w:szCs w:val="24"/>
        </w:rPr>
        <w:t xml:space="preserve">avant de procéder à l’analyse proprement dite </w:t>
      </w:r>
      <w:r w:rsidRPr="00B61BD1">
        <w:rPr>
          <w:rFonts w:ascii="TimesNewRomanPSMT" w:hAnsi="TimesNewRomanPSMT"/>
          <w:color w:val="231F20"/>
          <w:sz w:val="24"/>
          <w:szCs w:val="24"/>
        </w:rPr>
        <w:t>:</w:t>
      </w:r>
      <w:r w:rsidRPr="00B61BD1">
        <w:rPr>
          <w:rFonts w:ascii="TimesNewRomanPSMT" w:hAnsi="TimesNewRomanPSMT"/>
          <w:color w:val="231F20"/>
          <w:sz w:val="24"/>
          <w:szCs w:val="24"/>
        </w:rPr>
        <w:br/>
      </w:r>
      <w:r w:rsidRPr="00B61BD1">
        <w:rPr>
          <w:rFonts w:ascii="Calibri" w:hAnsi="Calibri" w:cs="Calibri"/>
          <w:color w:val="231F20"/>
          <w:sz w:val="24"/>
          <w:szCs w:val="24"/>
        </w:rPr>
        <w:t xml:space="preserve">- </w:t>
      </w:r>
      <w:r w:rsidRPr="00B61BD1">
        <w:rPr>
          <w:rFonts w:ascii="TimesNewRomanPSMT" w:hAnsi="TimesNewRomanPSMT" w:cs="Calibri"/>
          <w:color w:val="231F20"/>
          <w:sz w:val="24"/>
          <w:szCs w:val="24"/>
        </w:rPr>
        <w:t>Les groupes sont indépendants et tirés au hasard de leur population respective</w:t>
      </w:r>
      <w:r w:rsidRPr="00B61BD1">
        <w:rPr>
          <w:rFonts w:ascii="TimesNewRomanPSMT" w:hAnsi="TimesNewRomanPSMT" w:cs="Calibri"/>
          <w:color w:val="231F20"/>
          <w:sz w:val="24"/>
          <w:szCs w:val="24"/>
        </w:rPr>
        <w:br/>
      </w:r>
      <w:r w:rsidRPr="00B61BD1">
        <w:rPr>
          <w:rFonts w:ascii="Times#20New#20Roman" w:hAnsi="Times#20New#20Roman" w:cs="Calibri"/>
          <w:color w:val="231F20"/>
          <w:sz w:val="24"/>
          <w:szCs w:val="24"/>
        </w:rPr>
        <w:t>Ceci signifie qu’il n’y a ni relation entre les observations à l’intérieur d’un groupe, ni relation</w:t>
      </w:r>
      <w:r w:rsidRPr="00B61BD1">
        <w:rPr>
          <w:rFonts w:ascii="Times#20New#20Roman" w:hAnsi="Times#20New#20Roman" w:cs="Calibri"/>
          <w:color w:val="231F20"/>
          <w:sz w:val="24"/>
          <w:szCs w:val="24"/>
        </w:rPr>
        <w:br/>
      </w:r>
      <w:r w:rsidRPr="00B61BD1">
        <w:rPr>
          <w:rFonts w:ascii="TimesNewRomanPSMT" w:hAnsi="TimesNewRomanPSMT" w:cs="Calibri"/>
          <w:color w:val="231F20"/>
          <w:sz w:val="24"/>
          <w:szCs w:val="24"/>
        </w:rPr>
        <w:t>entre les observations entre les groupes.</w:t>
      </w:r>
      <w:r w:rsidRPr="00B61BD1">
        <w:rPr>
          <w:rFonts w:ascii="Calibri" w:hAnsi="Calibri" w:cs="Calibri"/>
          <w:color w:val="231F20"/>
          <w:sz w:val="24"/>
          <w:szCs w:val="24"/>
        </w:rPr>
        <w:br/>
        <w:t xml:space="preserve">- </w:t>
      </w:r>
      <w:r w:rsidRPr="00B61BD1">
        <w:rPr>
          <w:rFonts w:ascii="TimesNewRomanPSMT" w:hAnsi="TimesNewRomanPSMT" w:cs="Calibri"/>
          <w:color w:val="231F20"/>
          <w:sz w:val="24"/>
          <w:szCs w:val="24"/>
        </w:rPr>
        <w:t>Les valeurs des populations sont normalement distribuées</w:t>
      </w:r>
      <w:r w:rsidRPr="00B61BD1">
        <w:rPr>
          <w:rFonts w:ascii="TimesNewRomanPSMT" w:hAnsi="TimesNewRomanPSMT" w:cs="Calibri"/>
          <w:color w:val="231F20"/>
          <w:sz w:val="24"/>
          <w:szCs w:val="24"/>
        </w:rPr>
        <w:br/>
      </w:r>
      <w:r w:rsidRPr="00B61BD1">
        <w:rPr>
          <w:rFonts w:ascii="Calibri" w:hAnsi="Calibri" w:cs="Calibri"/>
          <w:color w:val="231F20"/>
          <w:sz w:val="24"/>
          <w:szCs w:val="24"/>
        </w:rPr>
        <w:t xml:space="preserve">- </w:t>
      </w:r>
      <w:r w:rsidRPr="00B61BD1">
        <w:rPr>
          <w:rFonts w:ascii="TimesNewRomanPSMT" w:hAnsi="TimesNewRomanPSMT" w:cs="Calibri"/>
          <w:color w:val="231F20"/>
          <w:sz w:val="24"/>
          <w:szCs w:val="24"/>
        </w:rPr>
        <w:t>Les variances des populations sont égales lorsque les tailles des échantillons sont</w:t>
      </w:r>
      <w:r w:rsidRPr="00B61BD1">
        <w:rPr>
          <w:rFonts w:ascii="TimesNewRomanPSMT" w:hAnsi="TimesNewRomanPSMT" w:cs="Calibri"/>
          <w:color w:val="231F20"/>
          <w:sz w:val="24"/>
          <w:szCs w:val="24"/>
        </w:rPr>
        <w:br/>
        <w:t>inégales</w:t>
      </w:r>
      <w:r w:rsidRPr="00B61BD1">
        <w:rPr>
          <w:rFonts w:ascii="TimesNewRomanPSMT" w:hAnsi="TimesNewRomanPSMT" w:cs="Calibri"/>
          <w:color w:val="231F20"/>
          <w:sz w:val="24"/>
          <w:szCs w:val="24"/>
        </w:rPr>
        <w:br/>
      </w:r>
      <w:r w:rsidRPr="00B61BD1">
        <w:rPr>
          <w:rFonts w:ascii="Times#20New#20Roman" w:hAnsi="Times#20New#20Roman" w:cs="Calibri"/>
          <w:color w:val="231F20"/>
          <w:sz w:val="24"/>
          <w:szCs w:val="24"/>
        </w:rPr>
        <w:t>Lorsqu’on rejette l’hypothèse nulle, le test d’ANOVA ne peut pas nous dire où se situe la</w:t>
      </w:r>
      <w:r w:rsidRPr="00B61BD1">
        <w:rPr>
          <w:rFonts w:ascii="Times#20New#20Roman" w:hAnsi="Times#20New#20Roman" w:cs="Calibri"/>
          <w:color w:val="231F20"/>
          <w:sz w:val="24"/>
          <w:szCs w:val="24"/>
        </w:rPr>
        <w:br/>
      </w:r>
      <w:r w:rsidRPr="00B61BD1">
        <w:rPr>
          <w:rFonts w:ascii="TimesNewRomanPSMT" w:hAnsi="TimesNewRomanPSMT" w:cs="Calibri"/>
          <w:color w:val="231F20"/>
          <w:sz w:val="24"/>
          <w:szCs w:val="24"/>
        </w:rPr>
        <w:t xml:space="preserve">ou les différences. </w:t>
      </w:r>
      <w:r w:rsidRPr="00B61BD1">
        <w:rPr>
          <w:rFonts w:ascii="Times#20New#20Roman" w:hAnsi="Times#20New#20Roman" w:cs="Calibri"/>
          <w:color w:val="231F20"/>
          <w:sz w:val="24"/>
          <w:szCs w:val="24"/>
        </w:rPr>
        <w:t>Il faut donc effectuer d’autres tests pour savoir entre quels groupes se</w:t>
      </w:r>
      <w:r w:rsidRPr="00B61BD1">
        <w:rPr>
          <w:rFonts w:ascii="Times#20New#20Roman" w:hAnsi="Times#20New#20Roman" w:cs="Calibri"/>
          <w:color w:val="231F20"/>
          <w:sz w:val="24"/>
          <w:szCs w:val="24"/>
        </w:rPr>
        <w:br/>
      </w:r>
      <w:r w:rsidRPr="00B61BD1">
        <w:rPr>
          <w:rFonts w:ascii="TimesNewRomanPSMT" w:hAnsi="TimesNewRomanPSMT" w:cs="Calibri"/>
          <w:color w:val="231F20"/>
          <w:sz w:val="24"/>
          <w:szCs w:val="24"/>
        </w:rPr>
        <w:t>trouvent cette ou ces différences. Ces tests sont appelés post-hoc ou tests a posteriori. Ils</w:t>
      </w:r>
      <w:r w:rsidRPr="00B61BD1">
        <w:rPr>
          <w:rFonts w:ascii="TimesNewRomanPSMT" w:hAnsi="TimesNewRomanPSMT" w:cs="Calibri"/>
          <w:color w:val="231F20"/>
          <w:sz w:val="24"/>
          <w:szCs w:val="24"/>
        </w:rPr>
        <w:br/>
        <w:t>indiquent quels groupes se distinguent.</w:t>
      </w:r>
      <w:r w:rsidRPr="00B61BD1">
        <w:rPr>
          <w:rFonts w:ascii="TimesNewRomanPSMT" w:hAnsi="TimesNewRomanPSMT" w:cs="Calibri"/>
          <w:color w:val="231F20"/>
          <w:sz w:val="24"/>
          <w:szCs w:val="24"/>
        </w:rPr>
        <w:br/>
      </w:r>
      <w:r w:rsidRPr="00B61BD1">
        <w:rPr>
          <w:rFonts w:ascii="TimesNewRomanPS-BoldMT" w:hAnsi="TimesNewRomanPS-BoldMT" w:cs="Calibri"/>
          <w:color w:val="231F20"/>
          <w:sz w:val="24"/>
          <w:szCs w:val="24"/>
        </w:rPr>
        <w:t xml:space="preserve">Exemple </w:t>
      </w:r>
      <w:proofErr w:type="gramStart"/>
      <w:r w:rsidRPr="00B61BD1">
        <w:rPr>
          <w:rFonts w:ascii="TimesNewRomanPS-BoldMT" w:hAnsi="TimesNewRomanPS-BoldMT" w:cs="Calibri"/>
          <w:color w:val="231F20"/>
          <w:sz w:val="24"/>
          <w:szCs w:val="24"/>
        </w:rPr>
        <w:t>:</w:t>
      </w:r>
      <w:proofErr w:type="gramEnd"/>
      <w:r w:rsidRPr="00B61BD1">
        <w:rPr>
          <w:rFonts w:ascii="TimesNewRomanPS-BoldMT" w:hAnsi="TimesNewRomanPS-BoldMT" w:cs="Calibri"/>
          <w:color w:val="231F20"/>
          <w:sz w:val="24"/>
          <w:szCs w:val="24"/>
        </w:rPr>
        <w:br/>
      </w:r>
      <w:r w:rsidRPr="00B61BD1">
        <w:rPr>
          <w:rFonts w:ascii="TimesNewRomanPSMT" w:hAnsi="TimesNewRomanPSMT" w:cs="Calibri"/>
          <w:color w:val="231F20"/>
          <w:sz w:val="24"/>
          <w:szCs w:val="24"/>
        </w:rPr>
        <w:t>On compare trois nouveaux traitements pour la glycémie pour savoir qui est le plus efficace,</w:t>
      </w:r>
      <w:r w:rsidRPr="00B61BD1">
        <w:rPr>
          <w:rFonts w:ascii="TimesNewRomanPSMT" w:hAnsi="TimesNewRomanPSMT" w:cs="Calibri"/>
          <w:color w:val="231F20"/>
          <w:sz w:val="24"/>
          <w:szCs w:val="24"/>
        </w:rPr>
        <w:br/>
        <w:t>pour cela, on a pris au hasard trois échantillons de patients diabétiques afin de tester nos</w:t>
      </w:r>
      <w:r w:rsidRPr="00B61BD1">
        <w:rPr>
          <w:rFonts w:ascii="TimesNewRomanPSMT" w:hAnsi="TimesNewRomanPSMT" w:cs="Calibri"/>
          <w:color w:val="231F20"/>
          <w:sz w:val="24"/>
          <w:szCs w:val="24"/>
        </w:rPr>
        <w:br/>
        <w:t>traitements. Les résultats des mesures sont dans le tableau suivant :</w:t>
      </w:r>
    </w:p>
    <w:p w:rsidR="00046299" w:rsidRDefault="00046299" w:rsidP="00B61BD1">
      <w:pPr>
        <w:rPr>
          <w:rFonts w:ascii="TimesNewRomanPSMT" w:hAnsi="TimesNewRomanPSMT" w:cs="Calibri"/>
          <w:color w:val="231F20"/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3070"/>
        <w:gridCol w:w="3071"/>
        <w:gridCol w:w="3071"/>
      </w:tblGrid>
      <w:tr w:rsidR="00B61BD1" w:rsidTr="00B61BD1">
        <w:tc>
          <w:tcPr>
            <w:tcW w:w="3070" w:type="dxa"/>
            <w:vAlign w:val="center"/>
          </w:tcPr>
          <w:p w:rsidR="00B61BD1" w:rsidRPr="00B61BD1" w:rsidRDefault="00B61BD1" w:rsidP="00B61BD1">
            <w:pPr>
              <w:jc w:val="center"/>
              <w:rPr>
                <w:rFonts w:ascii="TimesNewRomanPSMT" w:hAnsi="TimesNewRomanPSMT" w:cs="Calibri"/>
                <w:b/>
                <w:bCs/>
                <w:color w:val="231F20"/>
                <w:sz w:val="24"/>
                <w:szCs w:val="24"/>
              </w:rPr>
            </w:pPr>
            <w:r w:rsidRPr="00B61BD1">
              <w:rPr>
                <w:rFonts w:ascii="TimesNewRomanPS-BoldMT" w:hAnsi="TimesNewRomanPS-BoldMT"/>
                <w:b/>
                <w:bCs/>
                <w:color w:val="231F20"/>
                <w:sz w:val="24"/>
                <w:szCs w:val="24"/>
              </w:rPr>
              <w:t>Traitement 1</w:t>
            </w:r>
          </w:p>
        </w:tc>
        <w:tc>
          <w:tcPr>
            <w:tcW w:w="3071" w:type="dxa"/>
            <w:vAlign w:val="center"/>
          </w:tcPr>
          <w:p w:rsidR="00B61BD1" w:rsidRPr="00B61BD1" w:rsidRDefault="00B61BD1" w:rsidP="00B61BD1">
            <w:pPr>
              <w:jc w:val="center"/>
              <w:rPr>
                <w:rFonts w:ascii="TimesNewRomanPSMT" w:hAnsi="TimesNewRomanPSMT" w:cs="Calibri"/>
                <w:b/>
                <w:bCs/>
                <w:color w:val="231F20"/>
                <w:sz w:val="24"/>
                <w:szCs w:val="24"/>
              </w:rPr>
            </w:pPr>
            <w:r w:rsidRPr="00B61BD1">
              <w:rPr>
                <w:rFonts w:ascii="TimesNewRomanPS-BoldMT" w:hAnsi="TimesNewRomanPS-BoldMT"/>
                <w:b/>
                <w:bCs/>
                <w:color w:val="231F20"/>
                <w:sz w:val="24"/>
                <w:szCs w:val="24"/>
              </w:rPr>
              <w:t>Traitement 2</w:t>
            </w:r>
          </w:p>
        </w:tc>
        <w:tc>
          <w:tcPr>
            <w:tcW w:w="3071" w:type="dxa"/>
            <w:vAlign w:val="center"/>
          </w:tcPr>
          <w:p w:rsidR="00B61BD1" w:rsidRPr="00B61BD1" w:rsidRDefault="00B61BD1" w:rsidP="00B61BD1">
            <w:pPr>
              <w:jc w:val="center"/>
              <w:rPr>
                <w:rFonts w:ascii="TimesNewRomanPSMT" w:hAnsi="TimesNewRomanPSMT" w:cs="Calibri"/>
                <w:b/>
                <w:bCs/>
                <w:color w:val="231F20"/>
                <w:sz w:val="24"/>
                <w:szCs w:val="24"/>
              </w:rPr>
            </w:pPr>
            <w:r w:rsidRPr="00B61BD1">
              <w:rPr>
                <w:rFonts w:ascii="TimesNewRomanPS-BoldMT" w:hAnsi="TimesNewRomanPS-BoldMT"/>
                <w:b/>
                <w:bCs/>
                <w:color w:val="231F20"/>
                <w:sz w:val="24"/>
                <w:szCs w:val="24"/>
              </w:rPr>
              <w:t>Traitement 3</w:t>
            </w:r>
          </w:p>
        </w:tc>
      </w:tr>
      <w:tr w:rsidR="00046299" w:rsidTr="00046299">
        <w:tc>
          <w:tcPr>
            <w:tcW w:w="3070" w:type="dxa"/>
            <w:vAlign w:val="center"/>
          </w:tcPr>
          <w:p w:rsidR="00046299" w:rsidRPr="00046299" w:rsidRDefault="00046299" w:rsidP="00046299">
            <w:pPr>
              <w:jc w:val="center"/>
              <w:rPr>
                <w:rFonts w:asciiTheme="majorBidi" w:hAnsiTheme="majorBidi" w:cstheme="majorBidi"/>
                <w:color w:val="231F20"/>
                <w:sz w:val="24"/>
                <w:szCs w:val="24"/>
              </w:rPr>
            </w:pPr>
            <w:r w:rsidRPr="00046299">
              <w:rPr>
                <w:rFonts w:asciiTheme="majorBidi" w:hAnsiTheme="majorBidi" w:cstheme="majorBidi"/>
                <w:color w:val="231F20"/>
                <w:sz w:val="24"/>
                <w:szCs w:val="24"/>
              </w:rPr>
              <w:t>1,45</w:t>
            </w:r>
          </w:p>
        </w:tc>
        <w:tc>
          <w:tcPr>
            <w:tcW w:w="3071" w:type="dxa"/>
            <w:vAlign w:val="center"/>
          </w:tcPr>
          <w:p w:rsidR="00046299" w:rsidRPr="00046299" w:rsidRDefault="00046299" w:rsidP="0004629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4629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1,87</w:t>
            </w:r>
          </w:p>
        </w:tc>
        <w:tc>
          <w:tcPr>
            <w:tcW w:w="3071" w:type="dxa"/>
            <w:vAlign w:val="center"/>
          </w:tcPr>
          <w:p w:rsidR="00046299" w:rsidRPr="00046299" w:rsidRDefault="00046299" w:rsidP="00046299">
            <w:pPr>
              <w:jc w:val="center"/>
              <w:rPr>
                <w:rFonts w:asciiTheme="majorBidi" w:hAnsiTheme="majorBidi" w:cstheme="majorBidi"/>
                <w:color w:val="231F20"/>
                <w:sz w:val="24"/>
                <w:szCs w:val="24"/>
              </w:rPr>
            </w:pPr>
            <w:r w:rsidRPr="00046299">
              <w:rPr>
                <w:rFonts w:asciiTheme="majorBidi" w:hAnsiTheme="majorBidi" w:cstheme="majorBidi"/>
                <w:color w:val="231F20"/>
                <w:sz w:val="24"/>
                <w:szCs w:val="24"/>
              </w:rPr>
              <w:t>1,1</w:t>
            </w:r>
          </w:p>
        </w:tc>
      </w:tr>
      <w:tr w:rsidR="00046299" w:rsidTr="00046299">
        <w:tc>
          <w:tcPr>
            <w:tcW w:w="3070" w:type="dxa"/>
            <w:vAlign w:val="center"/>
          </w:tcPr>
          <w:p w:rsidR="00046299" w:rsidRPr="00046299" w:rsidRDefault="00046299" w:rsidP="00046299">
            <w:pPr>
              <w:jc w:val="center"/>
              <w:rPr>
                <w:rFonts w:asciiTheme="majorBidi" w:hAnsiTheme="majorBidi" w:cstheme="majorBidi"/>
                <w:color w:val="231F20"/>
                <w:sz w:val="24"/>
                <w:szCs w:val="24"/>
              </w:rPr>
            </w:pPr>
            <w:r w:rsidRPr="00046299">
              <w:rPr>
                <w:rFonts w:asciiTheme="majorBidi" w:hAnsiTheme="majorBidi" w:cstheme="majorBidi"/>
                <w:color w:val="231F20"/>
                <w:sz w:val="24"/>
                <w:szCs w:val="24"/>
              </w:rPr>
              <w:t>1,62</w:t>
            </w:r>
          </w:p>
        </w:tc>
        <w:tc>
          <w:tcPr>
            <w:tcW w:w="3071" w:type="dxa"/>
            <w:vAlign w:val="center"/>
          </w:tcPr>
          <w:p w:rsidR="00046299" w:rsidRPr="00046299" w:rsidRDefault="00046299" w:rsidP="0004629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4629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1,95</w:t>
            </w:r>
          </w:p>
        </w:tc>
        <w:tc>
          <w:tcPr>
            <w:tcW w:w="3071" w:type="dxa"/>
            <w:vAlign w:val="center"/>
          </w:tcPr>
          <w:p w:rsidR="00046299" w:rsidRPr="00046299" w:rsidRDefault="00046299" w:rsidP="00046299">
            <w:pPr>
              <w:jc w:val="center"/>
              <w:rPr>
                <w:rFonts w:asciiTheme="majorBidi" w:hAnsiTheme="majorBidi" w:cstheme="majorBidi"/>
                <w:color w:val="231F20"/>
                <w:sz w:val="24"/>
                <w:szCs w:val="24"/>
              </w:rPr>
            </w:pPr>
            <w:r w:rsidRPr="00046299">
              <w:rPr>
                <w:rFonts w:asciiTheme="majorBidi" w:hAnsiTheme="majorBidi" w:cstheme="majorBidi"/>
                <w:color w:val="231F20"/>
                <w:sz w:val="24"/>
                <w:szCs w:val="24"/>
              </w:rPr>
              <w:t>1</w:t>
            </w:r>
          </w:p>
        </w:tc>
      </w:tr>
      <w:tr w:rsidR="00046299" w:rsidTr="00046299">
        <w:tc>
          <w:tcPr>
            <w:tcW w:w="3070" w:type="dxa"/>
            <w:vAlign w:val="center"/>
          </w:tcPr>
          <w:p w:rsidR="00046299" w:rsidRPr="00046299" w:rsidRDefault="00046299" w:rsidP="00046299">
            <w:pPr>
              <w:jc w:val="center"/>
              <w:rPr>
                <w:rFonts w:asciiTheme="majorBidi" w:hAnsiTheme="majorBidi" w:cstheme="majorBidi"/>
                <w:color w:val="231F20"/>
                <w:sz w:val="24"/>
                <w:szCs w:val="24"/>
              </w:rPr>
            </w:pPr>
            <w:r w:rsidRPr="00046299">
              <w:rPr>
                <w:rFonts w:asciiTheme="majorBidi" w:hAnsiTheme="majorBidi" w:cstheme="majorBidi"/>
                <w:color w:val="231F20"/>
                <w:sz w:val="24"/>
                <w:szCs w:val="24"/>
              </w:rPr>
              <w:t>1,32</w:t>
            </w:r>
          </w:p>
        </w:tc>
        <w:tc>
          <w:tcPr>
            <w:tcW w:w="3071" w:type="dxa"/>
            <w:vAlign w:val="center"/>
          </w:tcPr>
          <w:p w:rsidR="00046299" w:rsidRPr="00046299" w:rsidRDefault="00046299" w:rsidP="0004629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4629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2,1</w:t>
            </w:r>
          </w:p>
        </w:tc>
        <w:tc>
          <w:tcPr>
            <w:tcW w:w="3071" w:type="dxa"/>
            <w:vAlign w:val="center"/>
          </w:tcPr>
          <w:p w:rsidR="00046299" w:rsidRPr="00046299" w:rsidRDefault="00046299" w:rsidP="00046299">
            <w:pPr>
              <w:jc w:val="center"/>
              <w:rPr>
                <w:rFonts w:asciiTheme="majorBidi" w:hAnsiTheme="majorBidi" w:cstheme="majorBidi"/>
                <w:color w:val="231F20"/>
                <w:sz w:val="24"/>
                <w:szCs w:val="24"/>
              </w:rPr>
            </w:pPr>
            <w:r w:rsidRPr="00046299">
              <w:rPr>
                <w:rFonts w:asciiTheme="majorBidi" w:hAnsiTheme="majorBidi" w:cstheme="majorBidi"/>
                <w:color w:val="231F20"/>
                <w:sz w:val="24"/>
                <w:szCs w:val="24"/>
              </w:rPr>
              <w:t>0,9</w:t>
            </w:r>
          </w:p>
        </w:tc>
      </w:tr>
      <w:tr w:rsidR="00046299" w:rsidTr="00046299">
        <w:tc>
          <w:tcPr>
            <w:tcW w:w="3070" w:type="dxa"/>
            <w:vAlign w:val="center"/>
          </w:tcPr>
          <w:p w:rsidR="00046299" w:rsidRPr="00046299" w:rsidRDefault="00046299" w:rsidP="00046299">
            <w:pPr>
              <w:jc w:val="center"/>
              <w:rPr>
                <w:rFonts w:asciiTheme="majorBidi" w:hAnsiTheme="majorBidi" w:cstheme="majorBidi"/>
                <w:color w:val="231F20"/>
                <w:sz w:val="24"/>
                <w:szCs w:val="24"/>
              </w:rPr>
            </w:pPr>
            <w:r w:rsidRPr="00046299">
              <w:rPr>
                <w:rFonts w:asciiTheme="majorBidi" w:hAnsiTheme="majorBidi" w:cstheme="majorBidi"/>
                <w:color w:val="231F20"/>
                <w:sz w:val="24"/>
                <w:szCs w:val="24"/>
              </w:rPr>
              <w:t>1,18</w:t>
            </w:r>
          </w:p>
        </w:tc>
        <w:tc>
          <w:tcPr>
            <w:tcW w:w="3071" w:type="dxa"/>
            <w:vAlign w:val="center"/>
          </w:tcPr>
          <w:p w:rsidR="00046299" w:rsidRPr="00046299" w:rsidRDefault="00046299" w:rsidP="0004629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4629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1,75</w:t>
            </w:r>
          </w:p>
        </w:tc>
        <w:tc>
          <w:tcPr>
            <w:tcW w:w="3071" w:type="dxa"/>
            <w:vAlign w:val="center"/>
          </w:tcPr>
          <w:p w:rsidR="00046299" w:rsidRPr="00046299" w:rsidRDefault="00046299" w:rsidP="00046299">
            <w:pPr>
              <w:jc w:val="center"/>
              <w:rPr>
                <w:rFonts w:asciiTheme="majorBidi" w:hAnsiTheme="majorBidi" w:cstheme="majorBidi"/>
                <w:color w:val="231F20"/>
                <w:sz w:val="24"/>
                <w:szCs w:val="24"/>
              </w:rPr>
            </w:pPr>
            <w:r w:rsidRPr="00046299">
              <w:rPr>
                <w:rFonts w:asciiTheme="majorBidi" w:hAnsiTheme="majorBidi" w:cstheme="majorBidi"/>
                <w:color w:val="231F20"/>
                <w:sz w:val="24"/>
                <w:szCs w:val="24"/>
              </w:rPr>
              <w:t>1,15</w:t>
            </w:r>
          </w:p>
        </w:tc>
      </w:tr>
      <w:tr w:rsidR="00046299" w:rsidTr="00046299">
        <w:tc>
          <w:tcPr>
            <w:tcW w:w="3070" w:type="dxa"/>
            <w:vAlign w:val="center"/>
          </w:tcPr>
          <w:p w:rsidR="00046299" w:rsidRPr="00046299" w:rsidRDefault="00046299" w:rsidP="00046299">
            <w:pPr>
              <w:jc w:val="center"/>
              <w:rPr>
                <w:rFonts w:asciiTheme="majorBidi" w:hAnsiTheme="majorBidi" w:cstheme="majorBidi"/>
                <w:color w:val="231F20"/>
                <w:sz w:val="24"/>
                <w:szCs w:val="24"/>
              </w:rPr>
            </w:pPr>
            <w:r w:rsidRPr="00046299">
              <w:rPr>
                <w:rFonts w:asciiTheme="majorBidi" w:hAnsiTheme="majorBidi" w:cstheme="majorBidi"/>
                <w:color w:val="231F20"/>
                <w:sz w:val="24"/>
                <w:szCs w:val="24"/>
              </w:rPr>
              <w:t>1,47</w:t>
            </w:r>
          </w:p>
        </w:tc>
        <w:tc>
          <w:tcPr>
            <w:tcW w:w="3071" w:type="dxa"/>
            <w:vAlign w:val="center"/>
          </w:tcPr>
          <w:p w:rsidR="00046299" w:rsidRPr="00046299" w:rsidRDefault="00046299" w:rsidP="0004629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4629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1,85</w:t>
            </w:r>
          </w:p>
        </w:tc>
        <w:tc>
          <w:tcPr>
            <w:tcW w:w="3071" w:type="dxa"/>
            <w:vAlign w:val="center"/>
          </w:tcPr>
          <w:p w:rsidR="00046299" w:rsidRPr="00046299" w:rsidRDefault="00046299" w:rsidP="00046299">
            <w:pPr>
              <w:jc w:val="center"/>
              <w:rPr>
                <w:rFonts w:asciiTheme="majorBidi" w:hAnsiTheme="majorBidi" w:cstheme="majorBidi"/>
                <w:color w:val="231F20"/>
                <w:sz w:val="24"/>
                <w:szCs w:val="24"/>
              </w:rPr>
            </w:pPr>
            <w:r w:rsidRPr="00046299">
              <w:rPr>
                <w:rFonts w:asciiTheme="majorBidi" w:hAnsiTheme="majorBidi" w:cstheme="majorBidi"/>
                <w:color w:val="231F20"/>
                <w:sz w:val="24"/>
                <w:szCs w:val="24"/>
              </w:rPr>
              <w:t>1,1</w:t>
            </w:r>
          </w:p>
        </w:tc>
      </w:tr>
      <w:tr w:rsidR="00046299" w:rsidTr="00046299">
        <w:tc>
          <w:tcPr>
            <w:tcW w:w="3070" w:type="dxa"/>
            <w:vAlign w:val="center"/>
          </w:tcPr>
          <w:p w:rsidR="00046299" w:rsidRPr="00046299" w:rsidRDefault="00046299" w:rsidP="00046299">
            <w:pPr>
              <w:jc w:val="center"/>
              <w:rPr>
                <w:rFonts w:asciiTheme="majorBidi" w:hAnsiTheme="majorBidi" w:cstheme="majorBidi"/>
                <w:color w:val="231F20"/>
                <w:sz w:val="24"/>
                <w:szCs w:val="24"/>
              </w:rPr>
            </w:pPr>
            <w:r w:rsidRPr="00046299">
              <w:rPr>
                <w:rFonts w:asciiTheme="majorBidi" w:hAnsiTheme="majorBidi" w:cstheme="majorBidi"/>
                <w:color w:val="231F20"/>
                <w:sz w:val="24"/>
                <w:szCs w:val="24"/>
              </w:rPr>
              <w:t>1,85</w:t>
            </w:r>
          </w:p>
        </w:tc>
        <w:tc>
          <w:tcPr>
            <w:tcW w:w="3071" w:type="dxa"/>
            <w:vAlign w:val="center"/>
          </w:tcPr>
          <w:p w:rsidR="00046299" w:rsidRPr="00046299" w:rsidRDefault="00046299" w:rsidP="0004629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4629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1,9</w:t>
            </w:r>
          </w:p>
        </w:tc>
        <w:tc>
          <w:tcPr>
            <w:tcW w:w="3071" w:type="dxa"/>
            <w:vAlign w:val="center"/>
          </w:tcPr>
          <w:p w:rsidR="00046299" w:rsidRPr="00046299" w:rsidRDefault="00046299" w:rsidP="00046299">
            <w:pPr>
              <w:jc w:val="center"/>
              <w:rPr>
                <w:rFonts w:asciiTheme="majorBidi" w:hAnsiTheme="majorBidi" w:cstheme="majorBidi"/>
                <w:color w:val="231F20"/>
                <w:sz w:val="24"/>
                <w:szCs w:val="24"/>
              </w:rPr>
            </w:pPr>
            <w:r w:rsidRPr="00046299">
              <w:rPr>
                <w:rFonts w:asciiTheme="majorBidi" w:hAnsiTheme="majorBidi" w:cstheme="majorBidi"/>
                <w:color w:val="231F20"/>
                <w:sz w:val="24"/>
                <w:szCs w:val="24"/>
              </w:rPr>
              <w:t>1,2</w:t>
            </w:r>
          </w:p>
        </w:tc>
      </w:tr>
      <w:tr w:rsidR="00046299" w:rsidTr="00046299">
        <w:tc>
          <w:tcPr>
            <w:tcW w:w="3070" w:type="dxa"/>
            <w:vAlign w:val="center"/>
          </w:tcPr>
          <w:p w:rsidR="00046299" w:rsidRPr="00046299" w:rsidRDefault="00046299" w:rsidP="00046299">
            <w:pPr>
              <w:jc w:val="center"/>
              <w:rPr>
                <w:rFonts w:asciiTheme="majorBidi" w:hAnsiTheme="majorBidi" w:cstheme="majorBidi"/>
                <w:color w:val="231F20"/>
                <w:sz w:val="24"/>
                <w:szCs w:val="24"/>
              </w:rPr>
            </w:pPr>
            <w:r w:rsidRPr="00046299">
              <w:rPr>
                <w:rFonts w:asciiTheme="majorBidi" w:hAnsiTheme="majorBidi" w:cstheme="majorBidi"/>
                <w:color w:val="231F20"/>
                <w:sz w:val="24"/>
                <w:szCs w:val="24"/>
              </w:rPr>
              <w:t>1,66</w:t>
            </w:r>
          </w:p>
        </w:tc>
        <w:tc>
          <w:tcPr>
            <w:tcW w:w="3071" w:type="dxa"/>
            <w:vAlign w:val="center"/>
          </w:tcPr>
          <w:p w:rsidR="00046299" w:rsidRPr="00046299" w:rsidRDefault="00046299" w:rsidP="0004629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4629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1,7</w:t>
            </w:r>
          </w:p>
        </w:tc>
        <w:tc>
          <w:tcPr>
            <w:tcW w:w="3071" w:type="dxa"/>
            <w:vAlign w:val="center"/>
          </w:tcPr>
          <w:p w:rsidR="00046299" w:rsidRPr="00046299" w:rsidRDefault="00046299" w:rsidP="00046299">
            <w:pPr>
              <w:jc w:val="center"/>
              <w:rPr>
                <w:rFonts w:asciiTheme="majorBidi" w:hAnsiTheme="majorBidi" w:cstheme="majorBidi"/>
                <w:color w:val="231F20"/>
                <w:sz w:val="24"/>
                <w:szCs w:val="24"/>
              </w:rPr>
            </w:pPr>
            <w:r w:rsidRPr="00046299">
              <w:rPr>
                <w:rFonts w:asciiTheme="majorBidi" w:hAnsiTheme="majorBidi" w:cstheme="majorBidi"/>
                <w:color w:val="231F20"/>
                <w:sz w:val="24"/>
                <w:szCs w:val="24"/>
              </w:rPr>
              <w:t>1,3</w:t>
            </w:r>
          </w:p>
        </w:tc>
      </w:tr>
      <w:tr w:rsidR="00046299" w:rsidTr="00046299">
        <w:tc>
          <w:tcPr>
            <w:tcW w:w="3070" w:type="dxa"/>
            <w:vAlign w:val="center"/>
          </w:tcPr>
          <w:p w:rsidR="00046299" w:rsidRPr="00046299" w:rsidRDefault="00046299" w:rsidP="00046299">
            <w:pPr>
              <w:jc w:val="center"/>
              <w:rPr>
                <w:rFonts w:asciiTheme="majorBidi" w:hAnsiTheme="majorBidi" w:cstheme="majorBidi"/>
                <w:color w:val="231F20"/>
                <w:sz w:val="24"/>
                <w:szCs w:val="24"/>
              </w:rPr>
            </w:pPr>
            <w:r w:rsidRPr="00046299">
              <w:rPr>
                <w:rFonts w:asciiTheme="majorBidi" w:hAnsiTheme="majorBidi" w:cstheme="majorBidi"/>
                <w:color w:val="231F20"/>
                <w:sz w:val="24"/>
                <w:szCs w:val="24"/>
              </w:rPr>
              <w:t>1,5</w:t>
            </w:r>
          </w:p>
        </w:tc>
        <w:tc>
          <w:tcPr>
            <w:tcW w:w="3071" w:type="dxa"/>
            <w:vAlign w:val="center"/>
          </w:tcPr>
          <w:p w:rsidR="00046299" w:rsidRPr="00046299" w:rsidRDefault="00046299" w:rsidP="0004629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4629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1,6</w:t>
            </w:r>
          </w:p>
        </w:tc>
        <w:tc>
          <w:tcPr>
            <w:tcW w:w="3071" w:type="dxa"/>
            <w:vAlign w:val="center"/>
          </w:tcPr>
          <w:p w:rsidR="00046299" w:rsidRPr="00046299" w:rsidRDefault="00046299" w:rsidP="00046299">
            <w:pPr>
              <w:jc w:val="center"/>
              <w:rPr>
                <w:rFonts w:asciiTheme="majorBidi" w:hAnsiTheme="majorBidi" w:cstheme="majorBidi"/>
                <w:color w:val="231F20"/>
                <w:sz w:val="24"/>
                <w:szCs w:val="24"/>
              </w:rPr>
            </w:pPr>
            <w:r w:rsidRPr="00046299">
              <w:rPr>
                <w:rFonts w:asciiTheme="majorBidi" w:hAnsiTheme="majorBidi" w:cstheme="majorBidi"/>
                <w:color w:val="231F20"/>
                <w:sz w:val="24"/>
                <w:szCs w:val="24"/>
              </w:rPr>
              <w:t>0,95</w:t>
            </w:r>
          </w:p>
        </w:tc>
      </w:tr>
      <w:tr w:rsidR="00046299" w:rsidTr="00046299">
        <w:tc>
          <w:tcPr>
            <w:tcW w:w="3070" w:type="dxa"/>
            <w:vAlign w:val="center"/>
          </w:tcPr>
          <w:p w:rsidR="00046299" w:rsidRPr="00046299" w:rsidRDefault="00046299" w:rsidP="00046299">
            <w:pPr>
              <w:jc w:val="center"/>
              <w:rPr>
                <w:rFonts w:asciiTheme="majorBidi" w:hAnsiTheme="majorBidi" w:cstheme="majorBidi"/>
                <w:color w:val="231F20"/>
                <w:sz w:val="24"/>
                <w:szCs w:val="24"/>
              </w:rPr>
            </w:pPr>
            <w:r w:rsidRPr="00046299">
              <w:rPr>
                <w:rFonts w:asciiTheme="majorBidi" w:hAnsiTheme="majorBidi" w:cstheme="majorBidi"/>
                <w:color w:val="231F20"/>
                <w:sz w:val="24"/>
                <w:szCs w:val="24"/>
              </w:rPr>
              <w:t>1,32</w:t>
            </w:r>
          </w:p>
        </w:tc>
        <w:tc>
          <w:tcPr>
            <w:tcW w:w="3071" w:type="dxa"/>
            <w:vAlign w:val="center"/>
          </w:tcPr>
          <w:p w:rsidR="00046299" w:rsidRPr="00046299" w:rsidRDefault="00046299" w:rsidP="0004629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:rsidR="00046299" w:rsidRPr="00046299" w:rsidRDefault="00046299" w:rsidP="00046299">
            <w:pPr>
              <w:jc w:val="center"/>
              <w:rPr>
                <w:rFonts w:asciiTheme="majorBidi" w:hAnsiTheme="majorBidi" w:cstheme="majorBidi"/>
                <w:color w:val="231F20"/>
                <w:sz w:val="24"/>
                <w:szCs w:val="24"/>
              </w:rPr>
            </w:pPr>
            <w:r w:rsidRPr="00046299">
              <w:rPr>
                <w:rFonts w:asciiTheme="majorBidi" w:hAnsiTheme="majorBidi" w:cstheme="majorBidi"/>
                <w:color w:val="231F20"/>
                <w:sz w:val="24"/>
                <w:szCs w:val="24"/>
              </w:rPr>
              <w:t>1,05</w:t>
            </w:r>
          </w:p>
        </w:tc>
      </w:tr>
      <w:tr w:rsidR="00046299" w:rsidTr="00046299">
        <w:tc>
          <w:tcPr>
            <w:tcW w:w="3070" w:type="dxa"/>
            <w:vAlign w:val="center"/>
          </w:tcPr>
          <w:p w:rsidR="00046299" w:rsidRPr="00046299" w:rsidRDefault="00046299" w:rsidP="00046299">
            <w:pPr>
              <w:jc w:val="center"/>
              <w:rPr>
                <w:rFonts w:asciiTheme="majorBidi" w:hAnsiTheme="majorBidi" w:cstheme="majorBidi"/>
                <w:color w:val="231F20"/>
                <w:sz w:val="24"/>
                <w:szCs w:val="24"/>
              </w:rPr>
            </w:pPr>
            <w:r w:rsidRPr="00046299">
              <w:rPr>
                <w:rFonts w:asciiTheme="majorBidi" w:hAnsiTheme="majorBidi" w:cstheme="majorBidi"/>
                <w:color w:val="231F20"/>
                <w:sz w:val="24"/>
                <w:szCs w:val="24"/>
              </w:rPr>
              <w:t>1,25</w:t>
            </w:r>
          </w:p>
        </w:tc>
        <w:tc>
          <w:tcPr>
            <w:tcW w:w="3071" w:type="dxa"/>
            <w:vAlign w:val="center"/>
          </w:tcPr>
          <w:p w:rsidR="00046299" w:rsidRPr="00046299" w:rsidRDefault="00046299" w:rsidP="0004629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:rsidR="00046299" w:rsidRPr="00046299" w:rsidRDefault="00046299" w:rsidP="00046299">
            <w:pPr>
              <w:jc w:val="center"/>
              <w:rPr>
                <w:rFonts w:asciiTheme="majorBidi" w:hAnsiTheme="majorBidi" w:cstheme="majorBidi"/>
                <w:color w:val="231F20"/>
                <w:sz w:val="24"/>
                <w:szCs w:val="24"/>
              </w:rPr>
            </w:pPr>
            <w:r w:rsidRPr="00046299">
              <w:rPr>
                <w:rFonts w:asciiTheme="majorBidi" w:hAnsiTheme="majorBidi" w:cstheme="majorBidi"/>
                <w:color w:val="231F20"/>
                <w:sz w:val="24"/>
                <w:szCs w:val="24"/>
              </w:rPr>
              <w:t>1,22</w:t>
            </w:r>
          </w:p>
        </w:tc>
      </w:tr>
      <w:tr w:rsidR="00046299" w:rsidTr="00046299">
        <w:tc>
          <w:tcPr>
            <w:tcW w:w="3070" w:type="dxa"/>
            <w:vAlign w:val="center"/>
          </w:tcPr>
          <w:p w:rsidR="00046299" w:rsidRPr="00046299" w:rsidRDefault="00046299" w:rsidP="00046299">
            <w:pPr>
              <w:jc w:val="center"/>
              <w:rPr>
                <w:rFonts w:asciiTheme="majorBidi" w:hAnsiTheme="majorBidi" w:cstheme="majorBidi"/>
                <w:color w:val="231F20"/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:rsidR="00046299" w:rsidRPr="00046299" w:rsidRDefault="00046299" w:rsidP="0004629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:rsidR="00046299" w:rsidRPr="00046299" w:rsidRDefault="00046299" w:rsidP="00046299">
            <w:pPr>
              <w:jc w:val="center"/>
              <w:rPr>
                <w:rFonts w:asciiTheme="majorBidi" w:hAnsiTheme="majorBidi" w:cstheme="majorBidi"/>
                <w:color w:val="231F20"/>
                <w:sz w:val="24"/>
                <w:szCs w:val="24"/>
              </w:rPr>
            </w:pPr>
            <w:r w:rsidRPr="00046299">
              <w:rPr>
                <w:rFonts w:asciiTheme="majorBidi" w:hAnsiTheme="majorBidi" w:cstheme="majorBidi"/>
                <w:color w:val="231F20"/>
                <w:sz w:val="24"/>
                <w:szCs w:val="24"/>
              </w:rPr>
              <w:t>1,18</w:t>
            </w:r>
          </w:p>
        </w:tc>
      </w:tr>
    </w:tbl>
    <w:p w:rsidR="00DE7E2C" w:rsidRDefault="00B61BD1" w:rsidP="00B61BD1">
      <w:pPr>
        <w:rPr>
          <w:rFonts w:ascii="TimesNewRomanPSMT" w:hAnsi="TimesNewRomanPSMT" w:cs="Calibri"/>
          <w:color w:val="231F20"/>
          <w:sz w:val="24"/>
          <w:szCs w:val="24"/>
        </w:rPr>
      </w:pPr>
      <w:r w:rsidRPr="00B61BD1">
        <w:rPr>
          <w:rFonts w:ascii="TimesNewRomanPSMT" w:hAnsi="TimesNewRomanPSMT" w:cs="Calibri"/>
          <w:color w:val="231F20"/>
          <w:sz w:val="24"/>
          <w:szCs w:val="24"/>
        </w:rPr>
        <w:br/>
      </w:r>
      <w:r w:rsidRPr="00B61BD1">
        <w:rPr>
          <w:rFonts w:ascii="TimesNewRomanPS-BoldMT" w:hAnsi="TimesNewRomanPS-BoldMT" w:cs="Calibri"/>
          <w:color w:val="231F20"/>
          <w:sz w:val="24"/>
          <w:szCs w:val="24"/>
        </w:rPr>
        <w:t xml:space="preserve">Question </w:t>
      </w:r>
      <w:r w:rsidRPr="00B61BD1">
        <w:rPr>
          <w:rFonts w:ascii="TimesNewRomanPSMT" w:hAnsi="TimesNewRomanPSMT" w:cs="Calibri"/>
          <w:color w:val="231F20"/>
          <w:sz w:val="24"/>
          <w:szCs w:val="24"/>
        </w:rPr>
        <w:t>: y a-t-il une différence entre les moyennes des trois mesures au seuil de 5% ?</w:t>
      </w:r>
      <w:r w:rsidRPr="00B61BD1">
        <w:rPr>
          <w:rFonts w:ascii="TimesNewRomanPSMT" w:hAnsi="TimesNewRomanPSMT" w:cs="Calibri"/>
          <w:color w:val="231F20"/>
          <w:sz w:val="24"/>
          <w:szCs w:val="24"/>
        </w:rPr>
        <w:br/>
      </w:r>
      <w:r w:rsidRPr="00B61BD1">
        <w:rPr>
          <w:rFonts w:ascii="TimesNewRomanPS-BoldMT" w:hAnsi="TimesNewRomanPS-BoldMT" w:cs="Calibri"/>
          <w:color w:val="231F20"/>
          <w:sz w:val="24"/>
          <w:szCs w:val="24"/>
        </w:rPr>
        <w:t xml:space="preserve">1- Les hypothèses à tester sont </w:t>
      </w:r>
      <w:proofErr w:type="gramStart"/>
      <w:r w:rsidRPr="00B61BD1">
        <w:rPr>
          <w:rFonts w:ascii="TimesNewRomanPS-BoldMT" w:hAnsi="TimesNewRomanPS-BoldMT" w:cs="Calibri"/>
          <w:color w:val="231F20"/>
          <w:sz w:val="24"/>
          <w:szCs w:val="24"/>
        </w:rPr>
        <w:t>:</w:t>
      </w:r>
      <w:proofErr w:type="gramEnd"/>
      <w:r w:rsidRPr="00B61BD1">
        <w:rPr>
          <w:rFonts w:ascii="TimesNewRomanPS-BoldMT" w:hAnsi="TimesNewRomanPS-BoldMT" w:cs="Calibri"/>
          <w:color w:val="231F20"/>
          <w:sz w:val="24"/>
          <w:szCs w:val="24"/>
        </w:rPr>
        <w:br/>
      </w:r>
      <w:r w:rsidRPr="00B61BD1">
        <w:rPr>
          <w:rFonts w:ascii="TimesNewRomanPSMT" w:hAnsi="TimesNewRomanPSMT" w:cs="Calibri"/>
          <w:color w:val="231F20"/>
          <w:sz w:val="24"/>
          <w:szCs w:val="24"/>
        </w:rPr>
        <w:t>Hypothèse nulle : H0 : µ1 = µ2 = µ3,</w:t>
      </w:r>
      <w:r w:rsidRPr="00B61BD1">
        <w:rPr>
          <w:rFonts w:ascii="TimesNewRomanPSMT" w:hAnsi="TimesNewRomanPSMT" w:cs="Calibri"/>
          <w:color w:val="231F20"/>
          <w:sz w:val="24"/>
          <w:szCs w:val="24"/>
        </w:rPr>
        <w:br/>
      </w:r>
      <w:r w:rsidRPr="00B61BD1">
        <w:rPr>
          <w:rFonts w:ascii="TimesNewRomanPSMT" w:hAnsi="TimesNewRomanPSMT" w:cs="Calibri"/>
          <w:color w:val="231F20"/>
          <w:sz w:val="24"/>
          <w:szCs w:val="24"/>
        </w:rPr>
        <w:lastRenderedPageBreak/>
        <w:t>Hypothèse alternative : H1 :Au moins une différence entre deux moyennes existe</w:t>
      </w:r>
      <w:r w:rsidRPr="00B61BD1">
        <w:rPr>
          <w:rFonts w:ascii="TimesNewRomanPSMT" w:hAnsi="TimesNewRomanPSMT" w:cs="Calibri"/>
          <w:color w:val="231F20"/>
          <w:sz w:val="24"/>
          <w:szCs w:val="24"/>
        </w:rPr>
        <w:br/>
        <w:t>(µ1, µ2et µ3 sont respectivement les moyennes des mesures pour le traitement1, 2 et 3)</w:t>
      </w:r>
    </w:p>
    <w:p w:rsidR="00046299" w:rsidRDefault="00046299" w:rsidP="00B61BD1">
      <w:pPr>
        <w:rPr>
          <w:rFonts w:ascii="TimesNewRomanPSMT" w:hAnsi="TimesNewRomanPSMT" w:cs="Calibri"/>
          <w:b/>
          <w:bCs/>
          <w:color w:val="231F20"/>
          <w:sz w:val="24"/>
          <w:szCs w:val="24"/>
        </w:rPr>
      </w:pPr>
      <w:r w:rsidRPr="00046299">
        <w:rPr>
          <w:rFonts w:ascii="TimesNewRomanPSMT" w:hAnsi="TimesNewRomanPSMT" w:cs="Calibri"/>
          <w:b/>
          <w:bCs/>
          <w:color w:val="231F20"/>
          <w:sz w:val="24"/>
          <w:szCs w:val="24"/>
        </w:rPr>
        <w:t>Procédure Excel</w:t>
      </w:r>
      <w:r w:rsidRPr="00046299">
        <w:rPr>
          <w:rFonts w:ascii="TimesNewRomanPSMT" w:hAnsi="TimesNewRomanPSMT" w:cs="Calibri" w:hint="eastAsia"/>
          <w:b/>
          <w:bCs/>
          <w:color w:val="231F20"/>
          <w:sz w:val="24"/>
          <w:szCs w:val="24"/>
        </w:rPr>
        <w:t> </w:t>
      </w:r>
      <w:r w:rsidRPr="00046299">
        <w:rPr>
          <w:rFonts w:ascii="TimesNewRomanPSMT" w:hAnsi="TimesNewRomanPSMT" w:cs="Calibri"/>
          <w:b/>
          <w:bCs/>
          <w:color w:val="231F20"/>
          <w:sz w:val="24"/>
          <w:szCs w:val="24"/>
        </w:rPr>
        <w:t>:</w:t>
      </w:r>
    </w:p>
    <w:p w:rsidR="00046299" w:rsidRDefault="00046299" w:rsidP="00B61BD1">
      <w:pPr>
        <w:rPr>
          <w:rFonts w:ascii="TimesNewRomanPSMT" w:hAnsi="TimesNewRomanPSMT" w:cs="Calibri"/>
          <w:color w:val="231F20"/>
          <w:sz w:val="24"/>
          <w:szCs w:val="24"/>
        </w:rPr>
      </w:pPr>
      <w:r>
        <w:rPr>
          <w:rFonts w:ascii="TimesNewRomanPSMT" w:hAnsi="TimesNewRomanPSMT" w:cs="Calibri"/>
          <w:color w:val="231F20"/>
          <w:sz w:val="24"/>
          <w:szCs w:val="24"/>
        </w:rPr>
        <w:t>Aller</w:t>
      </w:r>
      <w:r w:rsidR="002F6BDD">
        <w:rPr>
          <w:rFonts w:ascii="TimesNewRomanPSMT" w:hAnsi="TimesNewRomanPSMT" w:cs="Calibri"/>
          <w:color w:val="231F20"/>
          <w:sz w:val="24"/>
          <w:szCs w:val="24"/>
        </w:rPr>
        <w:t xml:space="preserve"> </w:t>
      </w:r>
      <w:r w:rsidR="002F6BDD" w:rsidRPr="002F6BDD">
        <w:rPr>
          <w:rFonts w:ascii="TimesNewRomanPSMT" w:hAnsi="TimesNewRomanPSMT" w:cs="Calibri"/>
          <w:color w:val="231F20"/>
          <w:sz w:val="24"/>
          <w:szCs w:val="24"/>
        </w:rPr>
        <w:t>dans « Utilitaire d’analyse »,  cliquez « analyse de variance : un facteur », et comparez (en précisant colonnes, ou  lignes) ces résultats en faisant OK.</w:t>
      </w:r>
    </w:p>
    <w:tbl>
      <w:tblPr>
        <w:tblW w:w="9709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1783"/>
        <w:gridCol w:w="1637"/>
        <w:gridCol w:w="992"/>
        <w:gridCol w:w="1275"/>
        <w:gridCol w:w="993"/>
        <w:gridCol w:w="1461"/>
        <w:gridCol w:w="1568"/>
      </w:tblGrid>
      <w:tr w:rsidR="002F6BDD" w:rsidRPr="002F6BDD" w:rsidTr="002F6BDD">
        <w:trPr>
          <w:trHeight w:val="300"/>
        </w:trPr>
        <w:tc>
          <w:tcPr>
            <w:tcW w:w="4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BDD" w:rsidRPr="002F6BDD" w:rsidRDefault="002F6BDD" w:rsidP="002F6B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F6BDD">
              <w:rPr>
                <w:rFonts w:ascii="Calibri" w:eastAsia="Times New Roman" w:hAnsi="Calibri" w:cs="Calibri"/>
                <w:color w:val="000000"/>
                <w:lang w:eastAsia="fr-FR"/>
              </w:rPr>
              <w:t>Analyse de variance: un facteur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BDD" w:rsidRPr="002F6BDD" w:rsidRDefault="002F6BDD" w:rsidP="002F6B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BDD" w:rsidRPr="002F6BDD" w:rsidRDefault="002F6BDD" w:rsidP="002F6B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BDD" w:rsidRPr="002F6BDD" w:rsidRDefault="002F6BDD" w:rsidP="002F6B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BDD" w:rsidRPr="002F6BDD" w:rsidRDefault="002F6BDD" w:rsidP="002F6B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2F6BDD" w:rsidRPr="002F6BDD" w:rsidTr="002F6BDD">
        <w:trPr>
          <w:trHeight w:val="300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BDD" w:rsidRPr="002F6BDD" w:rsidRDefault="002F6BDD" w:rsidP="002F6B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BDD" w:rsidRPr="002F6BDD" w:rsidRDefault="002F6BDD" w:rsidP="002F6B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BDD" w:rsidRPr="002F6BDD" w:rsidRDefault="002F6BDD" w:rsidP="002F6B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BDD" w:rsidRPr="002F6BDD" w:rsidRDefault="002F6BDD" w:rsidP="002F6B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BDD" w:rsidRPr="002F6BDD" w:rsidRDefault="002F6BDD" w:rsidP="002F6B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BDD" w:rsidRPr="002F6BDD" w:rsidRDefault="002F6BDD" w:rsidP="002F6B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BDD" w:rsidRPr="002F6BDD" w:rsidRDefault="002F6BDD" w:rsidP="002F6B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2F6BDD" w:rsidRPr="002F6BDD" w:rsidTr="002F6BDD">
        <w:trPr>
          <w:trHeight w:val="315"/>
        </w:trPr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BDD" w:rsidRPr="002F6BDD" w:rsidRDefault="002F6BDD" w:rsidP="002F6B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F6BDD">
              <w:rPr>
                <w:rFonts w:ascii="Calibri" w:eastAsia="Times New Roman" w:hAnsi="Calibri" w:cs="Calibri"/>
                <w:color w:val="000000"/>
                <w:lang w:eastAsia="fr-FR"/>
              </w:rPr>
              <w:t>RAPPORT DÉTAILLÉ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BDD" w:rsidRPr="002F6BDD" w:rsidRDefault="002F6BDD" w:rsidP="002F6B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BDD" w:rsidRPr="002F6BDD" w:rsidRDefault="002F6BDD" w:rsidP="002F6B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BDD" w:rsidRPr="002F6BDD" w:rsidRDefault="002F6BDD" w:rsidP="002F6B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BDD" w:rsidRPr="002F6BDD" w:rsidRDefault="002F6BDD" w:rsidP="002F6B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BDD" w:rsidRPr="002F6BDD" w:rsidRDefault="002F6BDD" w:rsidP="002F6B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2F6BDD" w:rsidRPr="002F6BDD" w:rsidTr="002F6BDD">
        <w:trPr>
          <w:trHeight w:val="300"/>
        </w:trPr>
        <w:tc>
          <w:tcPr>
            <w:tcW w:w="178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BDD" w:rsidRPr="002F6BDD" w:rsidRDefault="002F6BDD" w:rsidP="002F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2F6BDD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Groupes</w:t>
            </w:r>
          </w:p>
        </w:tc>
        <w:tc>
          <w:tcPr>
            <w:tcW w:w="163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BDD" w:rsidRPr="002F6BDD" w:rsidRDefault="002F6BDD" w:rsidP="002F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2F6BDD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Nombre d'échantillons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BDD" w:rsidRPr="002F6BDD" w:rsidRDefault="002F6BDD" w:rsidP="002F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2F6BDD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Somme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BDD" w:rsidRPr="002F6BDD" w:rsidRDefault="002F6BDD" w:rsidP="002F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2F6BDD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Moyenne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BDD" w:rsidRPr="002F6BDD" w:rsidRDefault="002F6BDD" w:rsidP="002F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2F6BDD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Variance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BDD" w:rsidRPr="002F6BDD" w:rsidRDefault="002F6BDD" w:rsidP="002F6B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BDD" w:rsidRPr="002F6BDD" w:rsidRDefault="002F6BDD" w:rsidP="002F6B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2F6BDD" w:rsidRPr="002F6BDD" w:rsidTr="002F6BDD">
        <w:trPr>
          <w:trHeight w:val="300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BDD" w:rsidRPr="002F6BDD" w:rsidRDefault="002F6BDD" w:rsidP="002F6B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F6BDD">
              <w:rPr>
                <w:rFonts w:ascii="Calibri" w:eastAsia="Times New Roman" w:hAnsi="Calibri" w:cs="Calibri"/>
                <w:color w:val="000000"/>
                <w:lang w:eastAsia="fr-FR"/>
              </w:rPr>
              <w:t>traitement 1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BDD" w:rsidRPr="002F6BDD" w:rsidRDefault="002F6BDD" w:rsidP="002F6B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F6BDD">
              <w:rPr>
                <w:rFonts w:ascii="Calibri" w:eastAsia="Times New Roman" w:hAnsi="Calibri" w:cs="Calibri"/>
                <w:color w:val="000000"/>
                <w:lang w:eastAsia="fr-FR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BDD" w:rsidRPr="002F6BDD" w:rsidRDefault="002F6BDD" w:rsidP="002F6B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F6BDD">
              <w:rPr>
                <w:rFonts w:ascii="Calibri" w:eastAsia="Times New Roman" w:hAnsi="Calibri" w:cs="Calibri"/>
                <w:color w:val="000000"/>
                <w:lang w:eastAsia="fr-FR"/>
              </w:rPr>
              <w:t>14,62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BDD" w:rsidRPr="002F6BDD" w:rsidRDefault="002F6BDD" w:rsidP="002F6B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F6BDD">
              <w:rPr>
                <w:rFonts w:ascii="Calibri" w:eastAsia="Times New Roman" w:hAnsi="Calibri" w:cs="Calibri"/>
                <w:color w:val="000000"/>
                <w:lang w:eastAsia="fr-FR"/>
              </w:rPr>
              <w:t>1,462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BDD" w:rsidRPr="002F6BDD" w:rsidRDefault="002F6BDD" w:rsidP="002F6B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F6BDD">
              <w:rPr>
                <w:rFonts w:ascii="Calibri" w:eastAsia="Times New Roman" w:hAnsi="Calibri" w:cs="Calibri"/>
                <w:color w:val="000000"/>
                <w:lang w:eastAsia="fr-FR"/>
              </w:rPr>
              <w:t>0,042351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BDD" w:rsidRPr="002F6BDD" w:rsidRDefault="002F6BDD" w:rsidP="002F6B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BDD" w:rsidRPr="002F6BDD" w:rsidRDefault="002F6BDD" w:rsidP="002F6B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2F6BDD" w:rsidRPr="002F6BDD" w:rsidTr="002F6BDD">
        <w:trPr>
          <w:trHeight w:val="300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BDD" w:rsidRPr="002F6BDD" w:rsidRDefault="002F6BDD" w:rsidP="002F6B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F6BDD">
              <w:rPr>
                <w:rFonts w:ascii="Calibri" w:eastAsia="Times New Roman" w:hAnsi="Calibri" w:cs="Calibri"/>
                <w:color w:val="000000"/>
                <w:lang w:eastAsia="fr-FR"/>
              </w:rPr>
              <w:t>traitement 2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BDD" w:rsidRPr="002F6BDD" w:rsidRDefault="002F6BDD" w:rsidP="002F6B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F6BDD">
              <w:rPr>
                <w:rFonts w:ascii="Calibri" w:eastAsia="Times New Roman" w:hAnsi="Calibri" w:cs="Calibri"/>
                <w:color w:val="000000"/>
                <w:lang w:eastAsia="fr-FR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BDD" w:rsidRPr="002F6BDD" w:rsidRDefault="002F6BDD" w:rsidP="002F6B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F6BDD">
              <w:rPr>
                <w:rFonts w:ascii="Calibri" w:eastAsia="Times New Roman" w:hAnsi="Calibri" w:cs="Calibri"/>
                <w:color w:val="000000"/>
                <w:lang w:eastAsia="fr-FR"/>
              </w:rPr>
              <w:t>14,72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BDD" w:rsidRPr="002F6BDD" w:rsidRDefault="002F6BDD" w:rsidP="002F6B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F6BDD">
              <w:rPr>
                <w:rFonts w:ascii="Calibri" w:eastAsia="Times New Roman" w:hAnsi="Calibri" w:cs="Calibri"/>
                <w:color w:val="000000"/>
                <w:lang w:eastAsia="fr-FR"/>
              </w:rPr>
              <w:t>1,84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BDD" w:rsidRPr="002F6BDD" w:rsidRDefault="002F6BDD" w:rsidP="002F6B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F6BDD">
              <w:rPr>
                <w:rFonts w:ascii="Calibri" w:eastAsia="Times New Roman" w:hAnsi="Calibri" w:cs="Calibri"/>
                <w:color w:val="000000"/>
                <w:lang w:eastAsia="fr-FR"/>
              </w:rPr>
              <w:t>0,024229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BDD" w:rsidRPr="002F6BDD" w:rsidRDefault="002F6BDD" w:rsidP="002F6B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BDD" w:rsidRPr="002F6BDD" w:rsidRDefault="002F6BDD" w:rsidP="002F6B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2F6BDD" w:rsidRPr="002F6BDD" w:rsidTr="002F6BDD">
        <w:trPr>
          <w:trHeight w:val="315"/>
        </w:trPr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BDD" w:rsidRPr="002F6BDD" w:rsidRDefault="002F6BDD" w:rsidP="002F6B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F6BDD">
              <w:rPr>
                <w:rFonts w:ascii="Calibri" w:eastAsia="Times New Roman" w:hAnsi="Calibri" w:cs="Calibri"/>
                <w:color w:val="000000"/>
                <w:lang w:eastAsia="fr-FR"/>
              </w:rPr>
              <w:t>traitement 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BDD" w:rsidRPr="002F6BDD" w:rsidRDefault="002F6BDD" w:rsidP="002F6B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F6BDD">
              <w:rPr>
                <w:rFonts w:ascii="Calibri" w:eastAsia="Times New Roman" w:hAnsi="Calibri" w:cs="Calibri"/>
                <w:color w:val="000000"/>
                <w:lang w:eastAsia="fr-FR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BDD" w:rsidRPr="002F6BDD" w:rsidRDefault="002F6BDD" w:rsidP="002F6B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F6BDD">
              <w:rPr>
                <w:rFonts w:ascii="Calibri" w:eastAsia="Times New Roman" w:hAnsi="Calibri" w:cs="Calibri"/>
                <w:color w:val="000000"/>
                <w:lang w:eastAsia="fr-FR"/>
              </w:rPr>
              <w:t>13,42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BDD" w:rsidRPr="002F6BDD" w:rsidRDefault="002F6BDD" w:rsidP="002F6B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F6BDD">
              <w:rPr>
                <w:rFonts w:ascii="Calibri" w:eastAsia="Times New Roman" w:hAnsi="Calibri" w:cs="Calibri"/>
                <w:color w:val="000000"/>
                <w:lang w:eastAsia="fr-FR"/>
              </w:rPr>
              <w:t>1,11833333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BDD" w:rsidRPr="002F6BDD" w:rsidRDefault="002F6BDD" w:rsidP="002F6B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F6BDD">
              <w:rPr>
                <w:rFonts w:ascii="Calibri" w:eastAsia="Times New Roman" w:hAnsi="Calibri" w:cs="Calibri"/>
                <w:color w:val="000000"/>
                <w:lang w:eastAsia="fr-FR"/>
              </w:rPr>
              <w:t>0,015742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BDD" w:rsidRPr="002F6BDD" w:rsidRDefault="002F6BDD" w:rsidP="002F6B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BDD" w:rsidRPr="002F6BDD" w:rsidRDefault="002F6BDD" w:rsidP="002F6B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2F6BDD" w:rsidRPr="002F6BDD" w:rsidTr="002F6BDD">
        <w:trPr>
          <w:trHeight w:val="300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BDD" w:rsidRPr="002F6BDD" w:rsidRDefault="002F6BDD" w:rsidP="002F6B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BDD" w:rsidRPr="002F6BDD" w:rsidRDefault="002F6BDD" w:rsidP="002F6B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BDD" w:rsidRPr="002F6BDD" w:rsidRDefault="002F6BDD" w:rsidP="002F6B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BDD" w:rsidRPr="002F6BDD" w:rsidRDefault="002F6BDD" w:rsidP="002F6B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BDD" w:rsidRPr="002F6BDD" w:rsidRDefault="002F6BDD" w:rsidP="002F6B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BDD" w:rsidRPr="002F6BDD" w:rsidRDefault="002F6BDD" w:rsidP="002F6B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BDD" w:rsidRPr="002F6BDD" w:rsidRDefault="002F6BDD" w:rsidP="002F6B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2F6BDD" w:rsidRPr="002F6BDD" w:rsidTr="002F6BDD">
        <w:trPr>
          <w:trHeight w:val="300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BDD" w:rsidRPr="002F6BDD" w:rsidRDefault="002F6BDD" w:rsidP="002F6B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BDD" w:rsidRPr="002F6BDD" w:rsidRDefault="002F6BDD" w:rsidP="002F6B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BDD" w:rsidRPr="002F6BDD" w:rsidRDefault="002F6BDD" w:rsidP="002F6B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BDD" w:rsidRPr="002F6BDD" w:rsidRDefault="002F6BDD" w:rsidP="002F6B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BDD" w:rsidRPr="002F6BDD" w:rsidRDefault="002F6BDD" w:rsidP="002F6B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BDD" w:rsidRPr="002F6BDD" w:rsidRDefault="002F6BDD" w:rsidP="002F6B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BDD" w:rsidRPr="002F6BDD" w:rsidRDefault="002F6BDD" w:rsidP="002F6B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2F6BDD" w:rsidRPr="002F6BDD" w:rsidTr="002F6BDD">
        <w:trPr>
          <w:trHeight w:val="315"/>
        </w:trPr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BDD" w:rsidRPr="002F6BDD" w:rsidRDefault="002F6BDD" w:rsidP="002F6B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F6BDD">
              <w:rPr>
                <w:rFonts w:ascii="Calibri" w:eastAsia="Times New Roman" w:hAnsi="Calibri" w:cs="Calibri"/>
                <w:color w:val="000000"/>
                <w:lang w:eastAsia="fr-FR"/>
              </w:rPr>
              <w:t>ANALYSE DE VARIANCE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BDD" w:rsidRPr="002F6BDD" w:rsidRDefault="002F6BDD" w:rsidP="002F6B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BDD" w:rsidRPr="002F6BDD" w:rsidRDefault="002F6BDD" w:rsidP="002F6B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BDD" w:rsidRPr="002F6BDD" w:rsidRDefault="002F6BDD" w:rsidP="002F6B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BDD" w:rsidRPr="002F6BDD" w:rsidRDefault="002F6BDD" w:rsidP="002F6B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BDD" w:rsidRPr="002F6BDD" w:rsidRDefault="002F6BDD" w:rsidP="002F6B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2F6BDD" w:rsidRPr="002F6BDD" w:rsidTr="002F6BDD">
        <w:trPr>
          <w:trHeight w:val="300"/>
        </w:trPr>
        <w:tc>
          <w:tcPr>
            <w:tcW w:w="178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BDD" w:rsidRPr="002F6BDD" w:rsidRDefault="002F6BDD" w:rsidP="002F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2F6BDD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Source des variations</w:t>
            </w:r>
          </w:p>
        </w:tc>
        <w:tc>
          <w:tcPr>
            <w:tcW w:w="163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BDD" w:rsidRPr="002F6BDD" w:rsidRDefault="002F6BDD" w:rsidP="002F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2F6BDD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Somme des carrés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BDD" w:rsidRPr="002F6BDD" w:rsidRDefault="002F6BDD" w:rsidP="002F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2F6BDD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Degré de liberté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BDD" w:rsidRPr="002F6BDD" w:rsidRDefault="002F6BDD" w:rsidP="002F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2F6BDD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Moyenne des carrés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BDD" w:rsidRPr="002F6BDD" w:rsidRDefault="002F6BDD" w:rsidP="002F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2F6BDD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F</w:t>
            </w:r>
          </w:p>
        </w:tc>
        <w:tc>
          <w:tcPr>
            <w:tcW w:w="146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BDD" w:rsidRPr="002F6BDD" w:rsidRDefault="002F6BDD" w:rsidP="002F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2F6BDD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Probabilité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BDD" w:rsidRPr="002F6BDD" w:rsidRDefault="002F6BDD" w:rsidP="002F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2F6BDD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Valeur critique pour F</w:t>
            </w:r>
          </w:p>
        </w:tc>
      </w:tr>
      <w:tr w:rsidR="002F6BDD" w:rsidRPr="002F6BDD" w:rsidTr="002F6BDD">
        <w:trPr>
          <w:trHeight w:val="300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BDD" w:rsidRPr="002F6BDD" w:rsidRDefault="002F6BDD" w:rsidP="002F6B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F6BDD">
              <w:rPr>
                <w:rFonts w:ascii="Calibri" w:eastAsia="Times New Roman" w:hAnsi="Calibri" w:cs="Calibri"/>
                <w:color w:val="000000"/>
                <w:lang w:eastAsia="fr-FR"/>
              </w:rPr>
              <w:t>Entre Groupes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BDD" w:rsidRPr="002F6BDD" w:rsidRDefault="002F6BDD" w:rsidP="002F6B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F6BDD">
              <w:rPr>
                <w:rFonts w:ascii="Calibri" w:eastAsia="Times New Roman" w:hAnsi="Calibri" w:cs="Calibri"/>
                <w:color w:val="000000"/>
                <w:lang w:eastAsia="fr-FR"/>
              </w:rPr>
              <w:t>2,52002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BDD" w:rsidRPr="002F6BDD" w:rsidRDefault="002F6BDD" w:rsidP="002F6B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F6BDD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BDD" w:rsidRPr="002F6BDD" w:rsidRDefault="002F6BDD" w:rsidP="002F6B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F6BDD">
              <w:rPr>
                <w:rFonts w:ascii="Calibri" w:eastAsia="Times New Roman" w:hAnsi="Calibri" w:cs="Calibri"/>
                <w:color w:val="000000"/>
                <w:lang w:eastAsia="fr-FR"/>
              </w:rPr>
              <w:t>1,26001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BDD" w:rsidRPr="002F6BDD" w:rsidRDefault="002F6BDD" w:rsidP="002F6B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F6BDD">
              <w:rPr>
                <w:rFonts w:ascii="Calibri" w:eastAsia="Times New Roman" w:hAnsi="Calibri" w:cs="Calibri"/>
                <w:color w:val="000000"/>
                <w:lang w:eastAsia="fr-FR"/>
              </w:rPr>
              <w:t>46,99408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BDD" w:rsidRPr="002F6BDD" w:rsidRDefault="002F6BDD" w:rsidP="002F6B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2F6BDD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1,60835E-09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BDD" w:rsidRPr="002F6BDD" w:rsidRDefault="002F6BDD" w:rsidP="002F6B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F6BDD">
              <w:rPr>
                <w:rFonts w:ascii="Calibri" w:eastAsia="Times New Roman" w:hAnsi="Calibri" w:cs="Calibri"/>
                <w:color w:val="000000"/>
                <w:lang w:eastAsia="fr-FR"/>
              </w:rPr>
              <w:t>3,35413083</w:t>
            </w:r>
          </w:p>
        </w:tc>
      </w:tr>
      <w:tr w:rsidR="002F6BDD" w:rsidRPr="002F6BDD" w:rsidTr="002F6BDD">
        <w:trPr>
          <w:trHeight w:val="300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BDD" w:rsidRPr="002F6BDD" w:rsidRDefault="002F6BDD" w:rsidP="002F6B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F6BDD">
              <w:rPr>
                <w:rFonts w:ascii="Calibri" w:eastAsia="Times New Roman" w:hAnsi="Calibri" w:cs="Calibri"/>
                <w:color w:val="000000"/>
                <w:lang w:eastAsia="fr-FR"/>
              </w:rPr>
              <w:t>A l'intérieur des groupes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BDD" w:rsidRPr="002F6BDD" w:rsidRDefault="002F6BDD" w:rsidP="002F6B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F6BDD">
              <w:rPr>
                <w:rFonts w:ascii="Calibri" w:eastAsia="Times New Roman" w:hAnsi="Calibri" w:cs="Calibri"/>
                <w:color w:val="000000"/>
                <w:lang w:eastAsia="fr-FR"/>
              </w:rPr>
              <w:t>0,72392667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BDD" w:rsidRPr="002F6BDD" w:rsidRDefault="002F6BDD" w:rsidP="002F6B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F6BDD">
              <w:rPr>
                <w:rFonts w:ascii="Calibri" w:eastAsia="Times New Roman" w:hAnsi="Calibri" w:cs="Calibri"/>
                <w:color w:val="000000"/>
                <w:lang w:eastAsia="fr-FR"/>
              </w:rPr>
              <w:t>27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BDD" w:rsidRPr="002F6BDD" w:rsidRDefault="002F6BDD" w:rsidP="002F6B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F6BDD">
              <w:rPr>
                <w:rFonts w:ascii="Calibri" w:eastAsia="Times New Roman" w:hAnsi="Calibri" w:cs="Calibri"/>
                <w:color w:val="000000"/>
                <w:lang w:eastAsia="fr-FR"/>
              </w:rPr>
              <w:t>0,0268121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BDD" w:rsidRPr="002F6BDD" w:rsidRDefault="002F6BDD" w:rsidP="002F6B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BDD" w:rsidRPr="002F6BDD" w:rsidRDefault="002F6BDD" w:rsidP="002F6B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BDD" w:rsidRPr="002F6BDD" w:rsidRDefault="002F6BDD" w:rsidP="002F6B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2F6BDD" w:rsidRPr="002F6BDD" w:rsidTr="002F6BDD">
        <w:trPr>
          <w:trHeight w:val="300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BDD" w:rsidRPr="002F6BDD" w:rsidRDefault="002F6BDD" w:rsidP="002F6B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BDD" w:rsidRPr="002F6BDD" w:rsidRDefault="002F6BDD" w:rsidP="002F6B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BDD" w:rsidRPr="002F6BDD" w:rsidRDefault="002F6BDD" w:rsidP="002F6B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BDD" w:rsidRPr="002F6BDD" w:rsidRDefault="002F6BDD" w:rsidP="002F6B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BDD" w:rsidRPr="002F6BDD" w:rsidRDefault="002F6BDD" w:rsidP="002F6B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BDD" w:rsidRPr="002F6BDD" w:rsidRDefault="002F6BDD" w:rsidP="002F6B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BDD" w:rsidRPr="002F6BDD" w:rsidRDefault="002F6BDD" w:rsidP="002F6B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2F6BDD" w:rsidRPr="002F6BDD" w:rsidTr="002F6BDD">
        <w:trPr>
          <w:trHeight w:val="315"/>
        </w:trPr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BDD" w:rsidRPr="002F6BDD" w:rsidRDefault="002F6BDD" w:rsidP="002F6B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F6BDD">
              <w:rPr>
                <w:rFonts w:ascii="Calibri" w:eastAsia="Times New Roman" w:hAnsi="Calibri" w:cs="Calibri"/>
                <w:color w:val="000000"/>
                <w:lang w:eastAsia="fr-FR"/>
              </w:rPr>
              <w:t>Total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BDD" w:rsidRPr="002F6BDD" w:rsidRDefault="002F6BDD" w:rsidP="002F6B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F6BDD">
              <w:rPr>
                <w:rFonts w:ascii="Calibri" w:eastAsia="Times New Roman" w:hAnsi="Calibri" w:cs="Calibri"/>
                <w:color w:val="000000"/>
                <w:lang w:eastAsia="fr-FR"/>
              </w:rPr>
              <w:t>3,24394667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BDD" w:rsidRPr="002F6BDD" w:rsidRDefault="002F6BDD" w:rsidP="002F6B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F6BDD">
              <w:rPr>
                <w:rFonts w:ascii="Calibri" w:eastAsia="Times New Roman" w:hAnsi="Calibri" w:cs="Calibri"/>
                <w:color w:val="000000"/>
                <w:lang w:eastAsia="fr-FR"/>
              </w:rPr>
              <w:t>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BDD" w:rsidRPr="002F6BDD" w:rsidRDefault="002F6BDD" w:rsidP="002F6B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F6BD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BDD" w:rsidRPr="002F6BDD" w:rsidRDefault="002F6BDD" w:rsidP="002F6B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F6BD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BDD" w:rsidRPr="002F6BDD" w:rsidRDefault="002F6BDD" w:rsidP="002F6B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F6BD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BDD" w:rsidRPr="002F6BDD" w:rsidRDefault="002F6BDD" w:rsidP="002F6B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F6BD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</w:tbl>
    <w:p w:rsidR="002F6BDD" w:rsidRDefault="002F6BDD" w:rsidP="00B61BD1">
      <w:pPr>
        <w:rPr>
          <w:sz w:val="24"/>
          <w:szCs w:val="24"/>
        </w:rPr>
      </w:pPr>
    </w:p>
    <w:p w:rsidR="006D451B" w:rsidRPr="006D451B" w:rsidRDefault="006D451B" w:rsidP="00B61BD1">
      <w:pPr>
        <w:rPr>
          <w:rFonts w:asciiTheme="majorBidi" w:hAnsiTheme="majorBidi" w:cstheme="majorBidi"/>
          <w:b/>
          <w:bCs/>
          <w:sz w:val="24"/>
          <w:szCs w:val="24"/>
        </w:rPr>
      </w:pPr>
      <w:r w:rsidRPr="006D451B">
        <w:rPr>
          <w:rFonts w:asciiTheme="majorBidi" w:hAnsiTheme="majorBidi" w:cstheme="majorBidi"/>
          <w:b/>
          <w:bCs/>
          <w:sz w:val="24"/>
          <w:szCs w:val="24"/>
        </w:rPr>
        <w:t>Interprétation es résultats</w:t>
      </w:r>
    </w:p>
    <w:p w:rsidR="006D451B" w:rsidRDefault="006D451B" w:rsidP="006D451B">
      <w:pPr>
        <w:rPr>
          <w:rFonts w:asciiTheme="majorBidi" w:hAnsiTheme="majorBidi" w:cstheme="majorBidi"/>
          <w:color w:val="231F20"/>
          <w:sz w:val="24"/>
          <w:szCs w:val="24"/>
        </w:rPr>
      </w:pPr>
      <w:r>
        <w:rPr>
          <w:rFonts w:asciiTheme="majorBidi" w:hAnsiTheme="majorBidi" w:cstheme="majorBidi"/>
          <w:color w:val="231F20"/>
          <w:sz w:val="24"/>
          <w:szCs w:val="24"/>
        </w:rPr>
        <w:t xml:space="preserve">Le premier tableau nous donne l’analyse descriptive du tableau de chaque colonne. </w:t>
      </w:r>
    </w:p>
    <w:p w:rsidR="006D451B" w:rsidRDefault="006D451B" w:rsidP="006D451B">
      <w:pPr>
        <w:rPr>
          <w:rFonts w:asciiTheme="majorBidi" w:hAnsiTheme="majorBidi" w:cstheme="majorBidi"/>
          <w:color w:val="231F20"/>
          <w:sz w:val="24"/>
          <w:szCs w:val="24"/>
        </w:rPr>
      </w:pPr>
      <w:r>
        <w:rPr>
          <w:rFonts w:asciiTheme="majorBidi" w:hAnsiTheme="majorBidi" w:cstheme="majorBidi"/>
          <w:color w:val="231F20"/>
          <w:sz w:val="24"/>
          <w:szCs w:val="24"/>
        </w:rPr>
        <w:t>L</w:t>
      </w:r>
      <w:r w:rsidRPr="006D451B">
        <w:rPr>
          <w:rFonts w:asciiTheme="majorBidi" w:hAnsiTheme="majorBidi" w:cstheme="majorBidi"/>
          <w:color w:val="231F20"/>
          <w:sz w:val="24"/>
          <w:szCs w:val="24"/>
        </w:rPr>
        <w:t xml:space="preserve">e </w:t>
      </w:r>
      <w:r>
        <w:rPr>
          <w:rFonts w:asciiTheme="majorBidi" w:hAnsiTheme="majorBidi" w:cstheme="majorBidi"/>
          <w:color w:val="231F20"/>
          <w:sz w:val="24"/>
          <w:szCs w:val="24"/>
        </w:rPr>
        <w:t xml:space="preserve">deuxième </w:t>
      </w:r>
      <w:r w:rsidRPr="006D451B">
        <w:rPr>
          <w:rFonts w:asciiTheme="majorBidi" w:hAnsiTheme="majorBidi" w:cstheme="majorBidi"/>
          <w:color w:val="231F20"/>
          <w:sz w:val="24"/>
          <w:szCs w:val="24"/>
        </w:rPr>
        <w:t xml:space="preserve">tableau </w:t>
      </w:r>
      <w:r>
        <w:rPr>
          <w:rFonts w:asciiTheme="majorBidi" w:hAnsiTheme="majorBidi" w:cstheme="majorBidi"/>
          <w:color w:val="231F20"/>
          <w:sz w:val="24"/>
          <w:szCs w:val="24"/>
        </w:rPr>
        <w:t xml:space="preserve">nous donne l’analyse de la variance entre les colonnes et à l’intérieur de chaque colonne et </w:t>
      </w:r>
      <w:r w:rsidRPr="006D451B">
        <w:rPr>
          <w:rFonts w:asciiTheme="majorBidi" w:hAnsiTheme="majorBidi" w:cstheme="majorBidi"/>
          <w:color w:val="231F20"/>
          <w:sz w:val="24"/>
          <w:szCs w:val="24"/>
        </w:rPr>
        <w:t xml:space="preserve"> la valeur </w:t>
      </w:r>
      <w:r>
        <w:rPr>
          <w:rFonts w:asciiTheme="majorBidi" w:hAnsiTheme="majorBidi" w:cstheme="majorBidi"/>
          <w:color w:val="231F20"/>
          <w:sz w:val="24"/>
          <w:szCs w:val="24"/>
        </w:rPr>
        <w:t xml:space="preserve">du test F et la valeur </w:t>
      </w:r>
      <w:r w:rsidRPr="006D451B">
        <w:rPr>
          <w:rFonts w:asciiTheme="majorBidi" w:hAnsiTheme="majorBidi" w:cstheme="majorBidi"/>
          <w:color w:val="231F20"/>
          <w:sz w:val="24"/>
          <w:szCs w:val="24"/>
        </w:rPr>
        <w:t xml:space="preserve">de Signification </w:t>
      </w:r>
      <w:r>
        <w:rPr>
          <w:rFonts w:asciiTheme="majorBidi" w:hAnsiTheme="majorBidi" w:cstheme="majorBidi"/>
          <w:color w:val="231F20"/>
          <w:sz w:val="24"/>
          <w:szCs w:val="24"/>
        </w:rPr>
        <w:t xml:space="preserve">Probabilité </w:t>
      </w:r>
      <w:r w:rsidRPr="006D451B">
        <w:rPr>
          <w:rFonts w:asciiTheme="majorBidi" w:hAnsiTheme="majorBidi" w:cstheme="majorBidi"/>
          <w:color w:val="231F20"/>
          <w:sz w:val="24"/>
          <w:szCs w:val="24"/>
        </w:rPr>
        <w:t xml:space="preserve">(P-value) </w:t>
      </w:r>
      <w:r>
        <w:rPr>
          <w:rFonts w:asciiTheme="majorBidi" w:hAnsiTheme="majorBidi" w:cstheme="majorBidi"/>
          <w:color w:val="231F20"/>
          <w:sz w:val="24"/>
          <w:szCs w:val="24"/>
        </w:rPr>
        <w:t xml:space="preserve">qui de l’ordre de </w:t>
      </w:r>
      <w:r w:rsidRPr="006D451B">
        <w:rPr>
          <w:rFonts w:asciiTheme="majorBidi" w:hAnsiTheme="majorBidi" w:cstheme="majorBidi"/>
          <w:color w:val="231F20"/>
          <w:sz w:val="24"/>
          <w:szCs w:val="24"/>
        </w:rPr>
        <w:t xml:space="preserve"> </w:t>
      </w:r>
      <w:r w:rsidRPr="002F6BDD">
        <w:rPr>
          <w:rFonts w:ascii="Calibri" w:eastAsia="Times New Roman" w:hAnsi="Calibri" w:cs="Calibri"/>
          <w:b/>
          <w:bCs/>
          <w:color w:val="FF0000"/>
          <w:lang w:eastAsia="fr-FR"/>
        </w:rPr>
        <w:t>1,60835E-09</w:t>
      </w:r>
      <w:r>
        <w:rPr>
          <w:rFonts w:asciiTheme="majorBidi" w:hAnsiTheme="majorBidi" w:cstheme="majorBidi"/>
          <w:color w:val="231F20"/>
          <w:sz w:val="24"/>
          <w:szCs w:val="24"/>
        </w:rPr>
        <w:t xml:space="preserve"> qui est largement inférieur de la valeur de référence </w:t>
      </w:r>
      <w:r w:rsidRPr="006D451B">
        <w:rPr>
          <w:rFonts w:asciiTheme="majorBidi" w:hAnsiTheme="majorBidi" w:cstheme="majorBidi"/>
          <w:color w:val="231F20"/>
          <w:sz w:val="24"/>
          <w:szCs w:val="24"/>
        </w:rPr>
        <w:t>à 0.05, alors on rejette H0 et on accepte H1, c'est-à-</w:t>
      </w:r>
      <w:r>
        <w:rPr>
          <w:rFonts w:asciiTheme="majorBidi" w:hAnsiTheme="majorBidi" w:cstheme="majorBidi"/>
          <w:color w:val="231F20"/>
          <w:sz w:val="24"/>
          <w:szCs w:val="24"/>
        </w:rPr>
        <w:t xml:space="preserve">dire qu’il existe au moins une </w:t>
      </w:r>
      <w:r w:rsidRPr="006D451B">
        <w:rPr>
          <w:rFonts w:asciiTheme="majorBidi" w:hAnsiTheme="majorBidi" w:cstheme="majorBidi"/>
          <w:color w:val="231F20"/>
          <w:sz w:val="24"/>
          <w:szCs w:val="24"/>
        </w:rPr>
        <w:t>différence entre deux moyennes des trois mesures.</w:t>
      </w:r>
    </w:p>
    <w:p w:rsidR="00685E5E" w:rsidRDefault="00685E5E" w:rsidP="00685E5E">
      <w:pPr>
        <w:rPr>
          <w:rFonts w:asciiTheme="majorBidi" w:hAnsiTheme="majorBidi" w:cstheme="majorBidi"/>
          <w:color w:val="231F20"/>
          <w:sz w:val="24"/>
          <w:szCs w:val="24"/>
        </w:rPr>
      </w:pPr>
      <w:r>
        <w:rPr>
          <w:rFonts w:ascii="TimesNewRomanPS-BoldMT" w:hAnsi="TimesNewRomanPS-BoldMT"/>
          <w:b/>
          <w:bCs/>
          <w:color w:val="231F20"/>
          <w:sz w:val="24"/>
          <w:szCs w:val="24"/>
        </w:rPr>
        <w:t>2-</w:t>
      </w:r>
      <w:r w:rsidRPr="00B61BD1">
        <w:rPr>
          <w:rFonts w:ascii="TimesNewRomanPS-BoldMT" w:hAnsi="TimesNewRomanPS-BoldMT"/>
          <w:b/>
          <w:bCs/>
          <w:color w:val="231F20"/>
          <w:sz w:val="24"/>
          <w:szCs w:val="24"/>
        </w:rPr>
        <w:t xml:space="preserve"> Analyse de la variance (ANOVA </w:t>
      </w:r>
      <w:r>
        <w:rPr>
          <w:rFonts w:ascii="TimesNewRomanPS-BoldMT" w:hAnsi="TimesNewRomanPS-BoldMT"/>
          <w:b/>
          <w:bCs/>
          <w:color w:val="231F20"/>
          <w:sz w:val="24"/>
          <w:szCs w:val="24"/>
        </w:rPr>
        <w:t>deux facteurs</w:t>
      </w:r>
      <w:r w:rsidRPr="00B61BD1">
        <w:rPr>
          <w:rFonts w:ascii="TimesNewRomanPS-BoldMT" w:hAnsi="TimesNewRomanPS-BoldMT"/>
          <w:b/>
          <w:bCs/>
          <w:color w:val="231F20"/>
          <w:sz w:val="24"/>
          <w:szCs w:val="24"/>
        </w:rPr>
        <w:t xml:space="preserve"> facteur)</w:t>
      </w:r>
      <w:r w:rsidRPr="00B61BD1">
        <w:rPr>
          <w:rFonts w:ascii="TimesNewRomanPS-BoldMT" w:hAnsi="TimesNewRomanPS-BoldMT"/>
          <w:b/>
          <w:bCs/>
          <w:color w:val="231F20"/>
          <w:sz w:val="24"/>
          <w:szCs w:val="24"/>
        </w:rPr>
        <w:br/>
      </w:r>
    </w:p>
    <w:p w:rsidR="00685E5E" w:rsidRPr="00685E5E" w:rsidRDefault="00685E5E" w:rsidP="00685E5E">
      <w:pPr>
        <w:rPr>
          <w:rFonts w:ascii="TimesNewRomanPS-BoldMT" w:hAnsi="TimesNewRomanPS-BoldMT"/>
          <w:b/>
          <w:bCs/>
          <w:color w:val="231F20"/>
          <w:sz w:val="24"/>
          <w:szCs w:val="24"/>
        </w:rPr>
      </w:pPr>
      <w:r w:rsidRPr="00685E5E">
        <w:rPr>
          <w:rFonts w:asciiTheme="majorBidi" w:hAnsiTheme="majorBidi" w:cstheme="majorBidi"/>
          <w:color w:val="231F20"/>
          <w:sz w:val="24"/>
          <w:szCs w:val="24"/>
        </w:rPr>
        <w:t>L’analyse de variance ANOVA à deux facteurs permet de tester l’hypothèse d’égalité des</w:t>
      </w:r>
      <w:r w:rsidRPr="00685E5E">
        <w:rPr>
          <w:rFonts w:asciiTheme="majorBidi" w:hAnsiTheme="majorBidi" w:cstheme="majorBidi"/>
          <w:color w:val="231F20"/>
          <w:sz w:val="24"/>
          <w:szCs w:val="24"/>
        </w:rPr>
        <w:br/>
        <w:t>moyennes pour plus de deux échantillons tout comme l’</w:t>
      </w:r>
      <w:proofErr w:type="spellStart"/>
      <w:r w:rsidRPr="00685E5E">
        <w:rPr>
          <w:rFonts w:asciiTheme="majorBidi" w:hAnsiTheme="majorBidi" w:cstheme="majorBidi"/>
          <w:color w:val="231F20"/>
          <w:sz w:val="24"/>
          <w:szCs w:val="24"/>
        </w:rPr>
        <w:t>Anova</w:t>
      </w:r>
      <w:proofErr w:type="spellEnd"/>
      <w:r w:rsidRPr="00685E5E">
        <w:rPr>
          <w:rFonts w:asciiTheme="majorBidi" w:hAnsiTheme="majorBidi" w:cstheme="majorBidi"/>
          <w:color w:val="231F20"/>
          <w:sz w:val="24"/>
          <w:szCs w:val="24"/>
        </w:rPr>
        <w:t xml:space="preserve"> à un facteur, la différence c’est</w:t>
      </w:r>
      <w:r w:rsidRPr="00685E5E">
        <w:rPr>
          <w:rFonts w:asciiTheme="majorBidi" w:hAnsiTheme="majorBidi" w:cstheme="majorBidi"/>
          <w:color w:val="231F20"/>
          <w:sz w:val="24"/>
          <w:szCs w:val="24"/>
        </w:rPr>
        <w:br/>
        <w:t>que l’</w:t>
      </w:r>
      <w:proofErr w:type="spellStart"/>
      <w:r w:rsidRPr="00685E5E">
        <w:rPr>
          <w:rFonts w:asciiTheme="majorBidi" w:hAnsiTheme="majorBidi" w:cstheme="majorBidi"/>
          <w:color w:val="231F20"/>
          <w:sz w:val="24"/>
          <w:szCs w:val="24"/>
        </w:rPr>
        <w:t>Anova</w:t>
      </w:r>
      <w:proofErr w:type="spellEnd"/>
      <w:r w:rsidRPr="00685E5E">
        <w:rPr>
          <w:rFonts w:asciiTheme="majorBidi" w:hAnsiTheme="majorBidi" w:cstheme="majorBidi"/>
          <w:color w:val="231F20"/>
          <w:sz w:val="24"/>
          <w:szCs w:val="24"/>
        </w:rPr>
        <w:t xml:space="preserve"> 2 teste cette égalité pour deux facteurs indépendants au lieu d’un.</w:t>
      </w:r>
      <w:r w:rsidRPr="00685E5E">
        <w:rPr>
          <w:rFonts w:asciiTheme="majorBidi" w:hAnsiTheme="majorBidi" w:cstheme="majorBidi"/>
          <w:color w:val="231F20"/>
          <w:sz w:val="24"/>
          <w:szCs w:val="24"/>
        </w:rPr>
        <w:br/>
        <w:t>Il faut préciser que dans l’</w:t>
      </w:r>
      <w:proofErr w:type="spellStart"/>
      <w:r w:rsidRPr="00685E5E">
        <w:rPr>
          <w:rFonts w:asciiTheme="majorBidi" w:hAnsiTheme="majorBidi" w:cstheme="majorBidi"/>
          <w:color w:val="231F20"/>
          <w:sz w:val="24"/>
          <w:szCs w:val="24"/>
        </w:rPr>
        <w:t>Anova</w:t>
      </w:r>
      <w:proofErr w:type="spellEnd"/>
      <w:r w:rsidRPr="00685E5E">
        <w:rPr>
          <w:rFonts w:asciiTheme="majorBidi" w:hAnsiTheme="majorBidi" w:cstheme="majorBidi"/>
          <w:color w:val="231F20"/>
          <w:sz w:val="24"/>
          <w:szCs w:val="24"/>
        </w:rPr>
        <w:t xml:space="preserve"> 2 on distingue deux types de test : </w:t>
      </w:r>
      <w:proofErr w:type="spellStart"/>
      <w:r w:rsidRPr="00685E5E">
        <w:rPr>
          <w:rFonts w:asciiTheme="majorBidi" w:hAnsiTheme="majorBidi" w:cstheme="majorBidi"/>
          <w:color w:val="231F20"/>
          <w:sz w:val="24"/>
          <w:szCs w:val="24"/>
        </w:rPr>
        <w:t>Anova</w:t>
      </w:r>
      <w:proofErr w:type="spellEnd"/>
      <w:r w:rsidRPr="00685E5E">
        <w:rPr>
          <w:rFonts w:asciiTheme="majorBidi" w:hAnsiTheme="majorBidi" w:cstheme="majorBidi"/>
          <w:color w:val="231F20"/>
          <w:sz w:val="24"/>
          <w:szCs w:val="24"/>
        </w:rPr>
        <w:t xml:space="preserve"> 2 sans répétition et</w:t>
      </w:r>
      <w:r w:rsidRPr="00685E5E">
        <w:rPr>
          <w:rFonts w:asciiTheme="majorBidi" w:hAnsiTheme="majorBidi" w:cstheme="majorBidi"/>
          <w:color w:val="231F20"/>
          <w:sz w:val="24"/>
          <w:szCs w:val="24"/>
        </w:rPr>
        <w:br/>
      </w:r>
      <w:proofErr w:type="spellStart"/>
      <w:r w:rsidRPr="00685E5E">
        <w:rPr>
          <w:rFonts w:asciiTheme="majorBidi" w:hAnsiTheme="majorBidi" w:cstheme="majorBidi"/>
          <w:color w:val="231F20"/>
          <w:sz w:val="24"/>
          <w:szCs w:val="24"/>
        </w:rPr>
        <w:t>Anova</w:t>
      </w:r>
      <w:proofErr w:type="spellEnd"/>
      <w:r w:rsidRPr="00685E5E">
        <w:rPr>
          <w:rFonts w:asciiTheme="majorBidi" w:hAnsiTheme="majorBidi" w:cstheme="majorBidi"/>
          <w:color w:val="231F20"/>
          <w:sz w:val="24"/>
          <w:szCs w:val="24"/>
        </w:rPr>
        <w:t xml:space="preserve"> 2 avec répétition (avec interaction).</w:t>
      </w:r>
    </w:p>
    <w:p w:rsidR="00685E5E" w:rsidRPr="00685E5E" w:rsidRDefault="00685E5E" w:rsidP="00685E5E">
      <w:pPr>
        <w:rPr>
          <w:rFonts w:asciiTheme="majorBidi" w:hAnsiTheme="majorBidi" w:cstheme="majorBidi"/>
          <w:color w:val="231F20"/>
          <w:sz w:val="24"/>
          <w:szCs w:val="24"/>
        </w:rPr>
      </w:pPr>
    </w:p>
    <w:p w:rsidR="00685E5E" w:rsidRDefault="00685E5E" w:rsidP="006D451B">
      <w:pPr>
        <w:rPr>
          <w:rFonts w:asciiTheme="majorBidi" w:hAnsiTheme="majorBidi" w:cstheme="majorBidi"/>
          <w:color w:val="231F20"/>
          <w:sz w:val="24"/>
          <w:szCs w:val="24"/>
        </w:rPr>
      </w:pPr>
      <w:r w:rsidRPr="00685E5E">
        <w:rPr>
          <w:rFonts w:asciiTheme="majorBidi" w:hAnsiTheme="majorBidi" w:cstheme="majorBidi"/>
          <w:color w:val="231F20"/>
          <w:sz w:val="24"/>
          <w:szCs w:val="24"/>
        </w:rPr>
        <w:lastRenderedPageBreak/>
        <w:t xml:space="preserve">Exemple </w:t>
      </w:r>
      <w:proofErr w:type="gramStart"/>
      <w:r w:rsidRPr="00685E5E">
        <w:rPr>
          <w:rFonts w:asciiTheme="majorBidi" w:hAnsiTheme="majorBidi" w:cstheme="majorBidi"/>
          <w:color w:val="231F20"/>
          <w:sz w:val="24"/>
          <w:szCs w:val="24"/>
        </w:rPr>
        <w:t>:</w:t>
      </w:r>
      <w:proofErr w:type="gramEnd"/>
      <w:r w:rsidRPr="00685E5E">
        <w:rPr>
          <w:rFonts w:asciiTheme="majorBidi" w:hAnsiTheme="majorBidi" w:cstheme="majorBidi"/>
          <w:color w:val="231F20"/>
          <w:sz w:val="24"/>
          <w:szCs w:val="24"/>
        </w:rPr>
        <w:br/>
        <w:t>On a choisis trois parcelles de terrains à superficie égale dans trois régions différentes, et on y</w:t>
      </w:r>
      <w:r w:rsidRPr="00685E5E">
        <w:rPr>
          <w:rFonts w:asciiTheme="majorBidi" w:hAnsiTheme="majorBidi" w:cstheme="majorBidi"/>
          <w:color w:val="231F20"/>
          <w:sz w:val="24"/>
          <w:szCs w:val="24"/>
        </w:rPr>
        <w:br/>
        <w:t>a testé quatre types d’</w:t>
      </w:r>
      <w:proofErr w:type="spellStart"/>
      <w:r w:rsidRPr="00685E5E">
        <w:rPr>
          <w:rFonts w:asciiTheme="majorBidi" w:hAnsiTheme="majorBidi" w:cstheme="majorBidi"/>
          <w:color w:val="231F20"/>
          <w:sz w:val="24"/>
          <w:szCs w:val="24"/>
        </w:rPr>
        <w:t>Angré</w:t>
      </w:r>
      <w:proofErr w:type="spellEnd"/>
      <w:r w:rsidRPr="00685E5E">
        <w:rPr>
          <w:rFonts w:asciiTheme="majorBidi" w:hAnsiTheme="majorBidi" w:cstheme="majorBidi"/>
          <w:color w:val="231F20"/>
          <w:sz w:val="24"/>
          <w:szCs w:val="24"/>
        </w:rPr>
        <w:t xml:space="preserve"> pour un légume donné. La récolte de ce dernier (en tonne) dans</w:t>
      </w:r>
      <w:r w:rsidRPr="00685E5E">
        <w:rPr>
          <w:rFonts w:asciiTheme="majorBidi" w:hAnsiTheme="majorBidi" w:cstheme="majorBidi"/>
          <w:color w:val="231F20"/>
          <w:sz w:val="24"/>
          <w:szCs w:val="24"/>
        </w:rPr>
        <w:br/>
        <w:t xml:space="preserve">les trois régions pour chaque </w:t>
      </w:r>
      <w:proofErr w:type="spellStart"/>
      <w:r w:rsidRPr="00685E5E">
        <w:rPr>
          <w:rFonts w:asciiTheme="majorBidi" w:hAnsiTheme="majorBidi" w:cstheme="majorBidi"/>
          <w:color w:val="231F20"/>
          <w:sz w:val="24"/>
          <w:szCs w:val="24"/>
        </w:rPr>
        <w:t>Angré</w:t>
      </w:r>
      <w:proofErr w:type="spellEnd"/>
      <w:r w:rsidRPr="00685E5E">
        <w:rPr>
          <w:rFonts w:asciiTheme="majorBidi" w:hAnsiTheme="majorBidi" w:cstheme="majorBidi"/>
          <w:color w:val="231F20"/>
          <w:sz w:val="24"/>
          <w:szCs w:val="24"/>
        </w:rPr>
        <w:t xml:space="preserve"> a été présentée dans le tableau suivant :</w:t>
      </w:r>
    </w:p>
    <w:p w:rsidR="00685E5E" w:rsidRDefault="00685E5E" w:rsidP="006D451B">
      <w:pPr>
        <w:rPr>
          <w:rFonts w:asciiTheme="majorBidi" w:hAnsiTheme="majorBidi" w:cstheme="majorBidi"/>
          <w:color w:val="231F20"/>
          <w:sz w:val="24"/>
          <w:szCs w:val="24"/>
        </w:rPr>
      </w:pPr>
    </w:p>
    <w:tbl>
      <w:tblPr>
        <w:tblW w:w="4800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1200"/>
        <w:gridCol w:w="1200"/>
        <w:gridCol w:w="1200"/>
        <w:gridCol w:w="1200"/>
      </w:tblGrid>
      <w:tr w:rsidR="00685E5E" w:rsidRPr="00685E5E" w:rsidTr="00685E5E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E5E" w:rsidRPr="00685E5E" w:rsidRDefault="00685E5E" w:rsidP="00685E5E">
            <w:pPr>
              <w:spacing w:after="0" w:line="240" w:lineRule="auto"/>
              <w:rPr>
                <w:rFonts w:ascii="TimesNewRomanPSMT" w:eastAsia="Times New Roman" w:hAnsi="TimesNewRomanPSMT" w:cs="Calibri"/>
                <w:color w:val="231F20"/>
                <w:lang w:eastAsia="fr-FR"/>
              </w:rPr>
            </w:pPr>
            <w:r w:rsidRPr="00685E5E">
              <w:rPr>
                <w:rFonts w:ascii="TimesNewRomanPSMT" w:eastAsia="Times New Roman" w:hAnsi="TimesNewRomanPSMT" w:cs="Calibri"/>
                <w:color w:val="231F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E5E" w:rsidRPr="00685E5E" w:rsidRDefault="00685E5E" w:rsidP="00685E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85E5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Tlemcen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E5E" w:rsidRPr="00685E5E" w:rsidRDefault="00685E5E" w:rsidP="00685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85E5E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Oran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E5E" w:rsidRPr="00685E5E" w:rsidRDefault="00685E5E" w:rsidP="00685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85E5E">
              <w:rPr>
                <w:rFonts w:ascii="Calibri" w:eastAsia="Times New Roman" w:hAnsi="Calibri" w:cs="Calibri"/>
                <w:color w:val="000000"/>
                <w:lang w:eastAsia="fr-FR"/>
              </w:rPr>
              <w:t>Saida</w:t>
            </w:r>
          </w:p>
        </w:tc>
      </w:tr>
      <w:tr w:rsidR="00685E5E" w:rsidRPr="00685E5E" w:rsidTr="00685E5E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E5E" w:rsidRPr="00685E5E" w:rsidRDefault="00685E5E" w:rsidP="00685E5E">
            <w:pPr>
              <w:spacing w:after="0" w:line="240" w:lineRule="auto"/>
              <w:rPr>
                <w:rFonts w:ascii="TimesNewRomanPSMT" w:eastAsia="Times New Roman" w:hAnsi="TimesNewRomanPSMT" w:cs="Calibri"/>
                <w:color w:val="231F20"/>
                <w:lang w:eastAsia="fr-FR"/>
              </w:rPr>
            </w:pPr>
            <w:proofErr w:type="spellStart"/>
            <w:r w:rsidRPr="00685E5E">
              <w:rPr>
                <w:rFonts w:ascii="TimesNewRomanPSMT" w:eastAsia="Times New Roman" w:hAnsi="TimesNewRomanPSMT" w:cs="Calibri"/>
                <w:color w:val="231F20"/>
                <w:lang w:eastAsia="fr-FR"/>
              </w:rPr>
              <w:t>Angré</w:t>
            </w:r>
            <w:proofErr w:type="spellEnd"/>
            <w:r w:rsidRPr="00685E5E">
              <w:rPr>
                <w:rFonts w:ascii="TimesNewRomanPSMT" w:eastAsia="Times New Roman" w:hAnsi="TimesNewRomanPSMT" w:cs="Calibri"/>
                <w:color w:val="231F20"/>
                <w:lang w:eastAsia="fr-FR"/>
              </w:rPr>
              <w:t xml:space="preserve"> 1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E5E" w:rsidRPr="00685E5E" w:rsidRDefault="00685E5E" w:rsidP="00685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85E5E">
              <w:rPr>
                <w:rFonts w:ascii="Calibri" w:eastAsia="Times New Roman" w:hAnsi="Calibri" w:cs="Calibri"/>
                <w:color w:val="000000"/>
                <w:lang w:eastAsia="fr-FR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E5E" w:rsidRPr="00685E5E" w:rsidRDefault="00685E5E" w:rsidP="00685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85E5E">
              <w:rPr>
                <w:rFonts w:ascii="Calibri" w:eastAsia="Times New Roman" w:hAnsi="Calibri" w:cs="Calibri"/>
                <w:color w:val="000000"/>
                <w:lang w:eastAsia="fr-FR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E5E" w:rsidRPr="00685E5E" w:rsidRDefault="00685E5E" w:rsidP="00685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85E5E">
              <w:rPr>
                <w:rFonts w:ascii="Calibri" w:eastAsia="Times New Roman" w:hAnsi="Calibri" w:cs="Calibri"/>
                <w:color w:val="000000"/>
                <w:lang w:eastAsia="fr-FR"/>
              </w:rPr>
              <w:t>10</w:t>
            </w:r>
          </w:p>
        </w:tc>
      </w:tr>
      <w:tr w:rsidR="00685E5E" w:rsidRPr="00685E5E" w:rsidTr="00685E5E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E5E" w:rsidRPr="00685E5E" w:rsidRDefault="00685E5E" w:rsidP="00685E5E">
            <w:pPr>
              <w:spacing w:after="0" w:line="240" w:lineRule="auto"/>
              <w:rPr>
                <w:rFonts w:ascii="TimesNewRomanPSMT" w:eastAsia="Times New Roman" w:hAnsi="TimesNewRomanPSMT" w:cs="Calibri"/>
                <w:color w:val="231F20"/>
                <w:lang w:eastAsia="fr-FR"/>
              </w:rPr>
            </w:pPr>
            <w:proofErr w:type="spellStart"/>
            <w:r w:rsidRPr="00685E5E">
              <w:rPr>
                <w:rFonts w:ascii="TimesNewRomanPSMT" w:eastAsia="Times New Roman" w:hAnsi="TimesNewRomanPSMT" w:cs="Calibri"/>
                <w:color w:val="231F20"/>
                <w:lang w:eastAsia="fr-FR"/>
              </w:rPr>
              <w:t>Angré</w:t>
            </w:r>
            <w:proofErr w:type="spellEnd"/>
            <w:r w:rsidRPr="00685E5E">
              <w:rPr>
                <w:rFonts w:ascii="TimesNewRomanPSMT" w:eastAsia="Times New Roman" w:hAnsi="TimesNewRomanPSMT" w:cs="Calibri"/>
                <w:color w:val="231F20"/>
                <w:lang w:eastAsia="fr-FR"/>
              </w:rPr>
              <w:t xml:space="preserve"> 2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E5E" w:rsidRPr="00685E5E" w:rsidRDefault="00685E5E" w:rsidP="00685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85E5E">
              <w:rPr>
                <w:rFonts w:ascii="Calibri" w:eastAsia="Times New Roman" w:hAnsi="Calibri" w:cs="Calibri"/>
                <w:color w:val="000000"/>
                <w:lang w:eastAsia="fr-FR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E5E" w:rsidRPr="00685E5E" w:rsidRDefault="00685E5E" w:rsidP="00685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85E5E">
              <w:rPr>
                <w:rFonts w:ascii="Calibri" w:eastAsia="Times New Roman" w:hAnsi="Calibri" w:cs="Calibri"/>
                <w:color w:val="000000"/>
                <w:lang w:eastAsia="fr-FR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E5E" w:rsidRPr="00685E5E" w:rsidRDefault="00685E5E" w:rsidP="00685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85E5E">
              <w:rPr>
                <w:rFonts w:ascii="Calibri" w:eastAsia="Times New Roman" w:hAnsi="Calibri" w:cs="Calibri"/>
                <w:color w:val="000000"/>
                <w:lang w:eastAsia="fr-FR"/>
              </w:rPr>
              <w:t>14</w:t>
            </w:r>
          </w:p>
        </w:tc>
      </w:tr>
      <w:tr w:rsidR="00685E5E" w:rsidRPr="00685E5E" w:rsidTr="00685E5E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E5E" w:rsidRPr="00685E5E" w:rsidRDefault="00685E5E" w:rsidP="00685E5E">
            <w:pPr>
              <w:spacing w:after="0" w:line="240" w:lineRule="auto"/>
              <w:rPr>
                <w:rFonts w:ascii="TimesNewRomanPSMT" w:eastAsia="Times New Roman" w:hAnsi="TimesNewRomanPSMT" w:cs="Calibri"/>
                <w:color w:val="231F20"/>
                <w:lang w:eastAsia="fr-FR"/>
              </w:rPr>
            </w:pPr>
            <w:proofErr w:type="spellStart"/>
            <w:r w:rsidRPr="00685E5E">
              <w:rPr>
                <w:rFonts w:ascii="TimesNewRomanPSMT" w:eastAsia="Times New Roman" w:hAnsi="TimesNewRomanPSMT" w:cs="Calibri"/>
                <w:color w:val="231F20"/>
                <w:lang w:eastAsia="fr-FR"/>
              </w:rPr>
              <w:t>Angré</w:t>
            </w:r>
            <w:proofErr w:type="spellEnd"/>
            <w:r w:rsidRPr="00685E5E">
              <w:rPr>
                <w:rFonts w:ascii="TimesNewRomanPSMT" w:eastAsia="Times New Roman" w:hAnsi="TimesNewRomanPSMT" w:cs="Calibri"/>
                <w:color w:val="231F20"/>
                <w:lang w:eastAsia="fr-FR"/>
              </w:rPr>
              <w:t xml:space="preserve"> 3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E5E" w:rsidRPr="00685E5E" w:rsidRDefault="00685E5E" w:rsidP="00685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85E5E">
              <w:rPr>
                <w:rFonts w:ascii="Calibri" w:eastAsia="Times New Roman" w:hAnsi="Calibri" w:cs="Calibri"/>
                <w:color w:val="000000"/>
                <w:lang w:eastAsia="fr-FR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E5E" w:rsidRPr="00685E5E" w:rsidRDefault="00685E5E" w:rsidP="00685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85E5E">
              <w:rPr>
                <w:rFonts w:ascii="Calibri" w:eastAsia="Times New Roman" w:hAnsi="Calibri" w:cs="Calibri"/>
                <w:color w:val="000000"/>
                <w:lang w:eastAsia="fr-FR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E5E" w:rsidRPr="00685E5E" w:rsidRDefault="00685E5E" w:rsidP="00685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85E5E">
              <w:rPr>
                <w:rFonts w:ascii="Calibri" w:eastAsia="Times New Roman" w:hAnsi="Calibri" w:cs="Calibri"/>
                <w:color w:val="000000"/>
                <w:lang w:eastAsia="fr-FR"/>
              </w:rPr>
              <w:t>14</w:t>
            </w:r>
          </w:p>
        </w:tc>
      </w:tr>
      <w:tr w:rsidR="00685E5E" w:rsidRPr="00685E5E" w:rsidTr="00685E5E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E5E" w:rsidRPr="00685E5E" w:rsidRDefault="00685E5E" w:rsidP="00685E5E">
            <w:pPr>
              <w:spacing w:after="0" w:line="240" w:lineRule="auto"/>
              <w:rPr>
                <w:rFonts w:ascii="TimesNewRomanPSMT" w:eastAsia="Times New Roman" w:hAnsi="TimesNewRomanPSMT" w:cs="Calibri"/>
                <w:color w:val="231F20"/>
                <w:lang w:eastAsia="fr-FR"/>
              </w:rPr>
            </w:pPr>
            <w:proofErr w:type="spellStart"/>
            <w:r w:rsidRPr="00685E5E">
              <w:rPr>
                <w:rFonts w:ascii="TimesNewRomanPSMT" w:eastAsia="Times New Roman" w:hAnsi="TimesNewRomanPSMT" w:cs="Calibri"/>
                <w:color w:val="231F20"/>
                <w:lang w:eastAsia="fr-FR"/>
              </w:rPr>
              <w:t>Angré</w:t>
            </w:r>
            <w:proofErr w:type="spellEnd"/>
            <w:r w:rsidRPr="00685E5E">
              <w:rPr>
                <w:rFonts w:ascii="TimesNewRomanPSMT" w:eastAsia="Times New Roman" w:hAnsi="TimesNewRomanPSMT" w:cs="Calibri"/>
                <w:color w:val="231F20"/>
                <w:lang w:eastAsia="fr-FR"/>
              </w:rPr>
              <w:t xml:space="preserve"> 4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E5E" w:rsidRPr="00685E5E" w:rsidRDefault="00685E5E" w:rsidP="00685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85E5E">
              <w:rPr>
                <w:rFonts w:ascii="Calibri" w:eastAsia="Times New Roman" w:hAnsi="Calibri" w:cs="Calibri"/>
                <w:color w:val="000000"/>
                <w:lang w:eastAsia="fr-FR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E5E" w:rsidRPr="00685E5E" w:rsidRDefault="00685E5E" w:rsidP="00685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85E5E">
              <w:rPr>
                <w:rFonts w:ascii="Calibri" w:eastAsia="Times New Roman" w:hAnsi="Calibri" w:cs="Calibri"/>
                <w:color w:val="000000"/>
                <w:lang w:eastAsia="fr-FR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E5E" w:rsidRPr="00685E5E" w:rsidRDefault="00685E5E" w:rsidP="00685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85E5E">
              <w:rPr>
                <w:rFonts w:ascii="Calibri" w:eastAsia="Times New Roman" w:hAnsi="Calibri" w:cs="Calibri"/>
                <w:color w:val="000000"/>
                <w:lang w:eastAsia="fr-FR"/>
              </w:rPr>
              <w:t>16</w:t>
            </w:r>
          </w:p>
        </w:tc>
      </w:tr>
    </w:tbl>
    <w:p w:rsidR="00685E5E" w:rsidRDefault="00685E5E" w:rsidP="006D451B">
      <w:pPr>
        <w:rPr>
          <w:rFonts w:asciiTheme="majorBidi" w:hAnsiTheme="majorBidi" w:cstheme="majorBidi"/>
          <w:color w:val="231F20"/>
          <w:sz w:val="24"/>
          <w:szCs w:val="24"/>
        </w:rPr>
      </w:pPr>
    </w:p>
    <w:p w:rsidR="00685E5E" w:rsidRPr="00685E5E" w:rsidRDefault="00685E5E" w:rsidP="00685E5E">
      <w:pPr>
        <w:rPr>
          <w:rFonts w:asciiTheme="majorBidi" w:hAnsiTheme="majorBidi" w:cstheme="majorBidi"/>
          <w:color w:val="231F20"/>
          <w:sz w:val="24"/>
          <w:szCs w:val="24"/>
        </w:rPr>
      </w:pPr>
      <w:r w:rsidRPr="00685E5E">
        <w:rPr>
          <w:rFonts w:asciiTheme="majorBidi" w:hAnsiTheme="majorBidi" w:cstheme="majorBidi"/>
          <w:color w:val="231F20"/>
          <w:sz w:val="24"/>
          <w:szCs w:val="24"/>
        </w:rPr>
        <w:t>Question : existe-il une différence de récole dut à la région ou à l’</w:t>
      </w:r>
      <w:proofErr w:type="spellStart"/>
      <w:r w:rsidRPr="00685E5E">
        <w:rPr>
          <w:rFonts w:asciiTheme="majorBidi" w:hAnsiTheme="majorBidi" w:cstheme="majorBidi"/>
          <w:color w:val="231F20"/>
          <w:sz w:val="24"/>
          <w:szCs w:val="24"/>
        </w:rPr>
        <w:t>Angré</w:t>
      </w:r>
      <w:proofErr w:type="spellEnd"/>
      <w:r w:rsidRPr="00685E5E">
        <w:rPr>
          <w:rFonts w:asciiTheme="majorBidi" w:hAnsiTheme="majorBidi" w:cstheme="majorBidi"/>
          <w:color w:val="231F20"/>
          <w:sz w:val="24"/>
          <w:szCs w:val="24"/>
        </w:rPr>
        <w:t xml:space="preserve"> ou les deux à la fois ?</w:t>
      </w:r>
    </w:p>
    <w:p w:rsidR="00685E5E" w:rsidRPr="00685E5E" w:rsidRDefault="00685E5E" w:rsidP="00685E5E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color w:val="231F20"/>
          <w:sz w:val="24"/>
          <w:szCs w:val="24"/>
        </w:rPr>
      </w:pPr>
      <w:r w:rsidRPr="00685E5E">
        <w:rPr>
          <w:rFonts w:asciiTheme="majorBidi" w:hAnsiTheme="majorBidi" w:cstheme="majorBidi"/>
          <w:color w:val="231F20"/>
          <w:sz w:val="24"/>
          <w:szCs w:val="24"/>
        </w:rPr>
        <w:t>Les hypothèses à tester sont :</w:t>
      </w:r>
    </w:p>
    <w:p w:rsidR="00685E5E" w:rsidRPr="00685E5E" w:rsidRDefault="00685E5E" w:rsidP="00685E5E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color w:val="231F20"/>
          <w:sz w:val="24"/>
          <w:szCs w:val="24"/>
        </w:rPr>
      </w:pPr>
      <w:r w:rsidRPr="00685E5E">
        <w:rPr>
          <w:rFonts w:asciiTheme="majorBidi" w:hAnsiTheme="majorBidi" w:cstheme="majorBidi"/>
          <w:color w:val="231F20"/>
          <w:sz w:val="24"/>
          <w:szCs w:val="24"/>
        </w:rPr>
        <w:t>Premier facteur : facteur de la région</w:t>
      </w:r>
    </w:p>
    <w:p w:rsidR="00685E5E" w:rsidRPr="00685E5E" w:rsidRDefault="00685E5E" w:rsidP="00685E5E">
      <w:pPr>
        <w:rPr>
          <w:rFonts w:asciiTheme="majorBidi" w:hAnsiTheme="majorBidi" w:cstheme="majorBidi"/>
          <w:color w:val="231F20"/>
          <w:sz w:val="24"/>
          <w:szCs w:val="24"/>
        </w:rPr>
      </w:pPr>
      <w:r w:rsidRPr="00685E5E">
        <w:rPr>
          <w:rFonts w:asciiTheme="majorBidi" w:hAnsiTheme="majorBidi" w:cstheme="majorBidi"/>
          <w:color w:val="231F20"/>
          <w:sz w:val="24"/>
          <w:szCs w:val="24"/>
        </w:rPr>
        <w:t>Hypothèse nulle : H0 : µ1 = µ2 = µ3,</w:t>
      </w:r>
    </w:p>
    <w:p w:rsidR="00685E5E" w:rsidRPr="00685E5E" w:rsidRDefault="00685E5E" w:rsidP="00685E5E">
      <w:pPr>
        <w:rPr>
          <w:rFonts w:asciiTheme="majorBidi" w:hAnsiTheme="majorBidi" w:cstheme="majorBidi"/>
          <w:color w:val="231F20"/>
          <w:sz w:val="24"/>
          <w:szCs w:val="24"/>
        </w:rPr>
      </w:pPr>
      <w:r w:rsidRPr="00685E5E">
        <w:rPr>
          <w:rFonts w:asciiTheme="majorBidi" w:hAnsiTheme="majorBidi" w:cstheme="majorBidi"/>
          <w:color w:val="231F20"/>
          <w:sz w:val="24"/>
          <w:szCs w:val="24"/>
        </w:rPr>
        <w:t xml:space="preserve">Hypothèse alternative : H1 </w:t>
      </w:r>
      <w:proofErr w:type="gramStart"/>
      <w:r w:rsidRPr="00685E5E">
        <w:rPr>
          <w:rFonts w:asciiTheme="majorBidi" w:hAnsiTheme="majorBidi" w:cstheme="majorBidi"/>
          <w:color w:val="231F20"/>
          <w:sz w:val="24"/>
          <w:szCs w:val="24"/>
        </w:rPr>
        <w:t>:Au</w:t>
      </w:r>
      <w:proofErr w:type="gramEnd"/>
      <w:r w:rsidRPr="00685E5E">
        <w:rPr>
          <w:rFonts w:asciiTheme="majorBidi" w:hAnsiTheme="majorBidi" w:cstheme="majorBidi"/>
          <w:color w:val="231F20"/>
          <w:sz w:val="24"/>
          <w:szCs w:val="24"/>
        </w:rPr>
        <w:t xml:space="preserve"> moins une différence entre deux moyennes existe</w:t>
      </w:r>
    </w:p>
    <w:p w:rsidR="00685E5E" w:rsidRPr="00685E5E" w:rsidRDefault="00685E5E" w:rsidP="00685E5E">
      <w:pPr>
        <w:rPr>
          <w:rFonts w:asciiTheme="majorBidi" w:hAnsiTheme="majorBidi" w:cstheme="majorBidi"/>
          <w:color w:val="231F20"/>
          <w:sz w:val="24"/>
          <w:szCs w:val="24"/>
        </w:rPr>
      </w:pPr>
      <w:r w:rsidRPr="00685E5E">
        <w:rPr>
          <w:rFonts w:asciiTheme="majorBidi" w:hAnsiTheme="majorBidi" w:cstheme="majorBidi"/>
          <w:color w:val="231F20"/>
          <w:sz w:val="24"/>
          <w:szCs w:val="24"/>
        </w:rPr>
        <w:t>(µ1, µ2et µ3 sont respectivement les moyennes des récoltes pour les trois régions)</w:t>
      </w:r>
    </w:p>
    <w:p w:rsidR="00685E5E" w:rsidRPr="00685E5E" w:rsidRDefault="00685E5E" w:rsidP="00685E5E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color w:val="231F20"/>
          <w:sz w:val="24"/>
          <w:szCs w:val="24"/>
        </w:rPr>
      </w:pPr>
      <w:r w:rsidRPr="00685E5E">
        <w:rPr>
          <w:rFonts w:asciiTheme="majorBidi" w:hAnsiTheme="majorBidi" w:cstheme="majorBidi"/>
          <w:color w:val="231F20"/>
          <w:sz w:val="24"/>
          <w:szCs w:val="24"/>
        </w:rPr>
        <w:t>Deuxième facteur : facteur de l’</w:t>
      </w:r>
      <w:proofErr w:type="spellStart"/>
      <w:r w:rsidRPr="00685E5E">
        <w:rPr>
          <w:rFonts w:asciiTheme="majorBidi" w:hAnsiTheme="majorBidi" w:cstheme="majorBidi"/>
          <w:color w:val="231F20"/>
          <w:sz w:val="24"/>
          <w:szCs w:val="24"/>
        </w:rPr>
        <w:t>Angré</w:t>
      </w:r>
      <w:proofErr w:type="spellEnd"/>
    </w:p>
    <w:p w:rsidR="00685E5E" w:rsidRPr="00685E5E" w:rsidRDefault="00685E5E" w:rsidP="00685E5E">
      <w:pPr>
        <w:rPr>
          <w:rFonts w:asciiTheme="majorBidi" w:hAnsiTheme="majorBidi" w:cstheme="majorBidi"/>
          <w:color w:val="231F20"/>
          <w:sz w:val="24"/>
          <w:szCs w:val="24"/>
        </w:rPr>
      </w:pPr>
      <w:r w:rsidRPr="00685E5E">
        <w:rPr>
          <w:rFonts w:asciiTheme="majorBidi" w:hAnsiTheme="majorBidi" w:cstheme="majorBidi"/>
          <w:color w:val="231F20"/>
          <w:sz w:val="24"/>
          <w:szCs w:val="24"/>
        </w:rPr>
        <w:t>Hypothèse nulle : H0 : µ’1 = µ’2 = µ’3= µ’4,</w:t>
      </w:r>
    </w:p>
    <w:p w:rsidR="00685E5E" w:rsidRPr="00685E5E" w:rsidRDefault="00685E5E" w:rsidP="00685E5E">
      <w:pPr>
        <w:rPr>
          <w:rFonts w:asciiTheme="majorBidi" w:hAnsiTheme="majorBidi" w:cstheme="majorBidi"/>
          <w:color w:val="231F20"/>
          <w:sz w:val="24"/>
          <w:szCs w:val="24"/>
        </w:rPr>
      </w:pPr>
      <w:r w:rsidRPr="00685E5E">
        <w:rPr>
          <w:rFonts w:asciiTheme="majorBidi" w:hAnsiTheme="majorBidi" w:cstheme="majorBidi"/>
          <w:color w:val="231F20"/>
          <w:sz w:val="24"/>
          <w:szCs w:val="24"/>
        </w:rPr>
        <w:t>Hypothèse alternative : H1 : Au moins une différence entre deux moyennes existe</w:t>
      </w:r>
    </w:p>
    <w:p w:rsidR="00685E5E" w:rsidRDefault="00685E5E" w:rsidP="00685E5E">
      <w:pPr>
        <w:rPr>
          <w:rFonts w:asciiTheme="majorBidi" w:hAnsiTheme="majorBidi" w:cstheme="majorBidi"/>
          <w:color w:val="231F20"/>
          <w:sz w:val="24"/>
          <w:szCs w:val="24"/>
        </w:rPr>
      </w:pPr>
      <w:r w:rsidRPr="00685E5E">
        <w:rPr>
          <w:rFonts w:asciiTheme="majorBidi" w:hAnsiTheme="majorBidi" w:cstheme="majorBidi"/>
          <w:color w:val="231F20"/>
          <w:sz w:val="24"/>
          <w:szCs w:val="24"/>
        </w:rPr>
        <w:t>(µ’1, µ’2, µ’3et µ’4 sont respectivement les moyennes des récoltes pour les trois régions)</w:t>
      </w:r>
    </w:p>
    <w:p w:rsidR="00685E5E" w:rsidRDefault="00685E5E" w:rsidP="00685E5E">
      <w:pPr>
        <w:rPr>
          <w:rFonts w:ascii="TimesNewRomanPSMT" w:hAnsi="TimesNewRomanPSMT" w:cs="Calibri"/>
          <w:b/>
          <w:bCs/>
          <w:color w:val="231F20"/>
          <w:sz w:val="24"/>
          <w:szCs w:val="24"/>
        </w:rPr>
      </w:pPr>
      <w:r w:rsidRPr="00046299">
        <w:rPr>
          <w:rFonts w:ascii="TimesNewRomanPSMT" w:hAnsi="TimesNewRomanPSMT" w:cs="Calibri"/>
          <w:b/>
          <w:bCs/>
          <w:color w:val="231F20"/>
          <w:sz w:val="24"/>
          <w:szCs w:val="24"/>
        </w:rPr>
        <w:t>Procédure Excel</w:t>
      </w:r>
      <w:r w:rsidRPr="00046299">
        <w:rPr>
          <w:rFonts w:ascii="TimesNewRomanPSMT" w:hAnsi="TimesNewRomanPSMT" w:cs="Calibri" w:hint="eastAsia"/>
          <w:b/>
          <w:bCs/>
          <w:color w:val="231F20"/>
          <w:sz w:val="24"/>
          <w:szCs w:val="24"/>
        </w:rPr>
        <w:t> </w:t>
      </w:r>
      <w:r w:rsidRPr="00046299">
        <w:rPr>
          <w:rFonts w:ascii="TimesNewRomanPSMT" w:hAnsi="TimesNewRomanPSMT" w:cs="Calibri"/>
          <w:b/>
          <w:bCs/>
          <w:color w:val="231F20"/>
          <w:sz w:val="24"/>
          <w:szCs w:val="24"/>
        </w:rPr>
        <w:t>:</w:t>
      </w:r>
    </w:p>
    <w:p w:rsidR="00685E5E" w:rsidRDefault="00685E5E" w:rsidP="00685E5E">
      <w:pPr>
        <w:rPr>
          <w:rFonts w:ascii="TimesNewRomanPSMT" w:hAnsi="TimesNewRomanPSMT" w:cs="Calibri"/>
          <w:color w:val="231F20"/>
          <w:sz w:val="24"/>
          <w:szCs w:val="24"/>
        </w:rPr>
      </w:pPr>
      <w:r>
        <w:rPr>
          <w:rFonts w:ascii="TimesNewRomanPSMT" w:hAnsi="TimesNewRomanPSMT" w:cs="Calibri"/>
          <w:color w:val="231F20"/>
          <w:sz w:val="24"/>
          <w:szCs w:val="24"/>
        </w:rPr>
        <w:t xml:space="preserve">Aller </w:t>
      </w:r>
      <w:r w:rsidRPr="002F6BDD">
        <w:rPr>
          <w:rFonts w:ascii="TimesNewRomanPSMT" w:hAnsi="TimesNewRomanPSMT" w:cs="Calibri"/>
          <w:color w:val="231F20"/>
          <w:sz w:val="24"/>
          <w:szCs w:val="24"/>
        </w:rPr>
        <w:t xml:space="preserve">dans « Utilitaire d’analyse »,  cliquez « analyse de variance : </w:t>
      </w:r>
      <w:r>
        <w:rPr>
          <w:rFonts w:ascii="TimesNewRomanPSMT" w:hAnsi="TimesNewRomanPSMT" w:cs="Calibri"/>
          <w:color w:val="231F20"/>
          <w:sz w:val="24"/>
          <w:szCs w:val="24"/>
        </w:rPr>
        <w:t>deux</w:t>
      </w:r>
      <w:r w:rsidRPr="002F6BDD">
        <w:rPr>
          <w:rFonts w:ascii="TimesNewRomanPSMT" w:hAnsi="TimesNewRomanPSMT" w:cs="Calibri"/>
          <w:color w:val="231F20"/>
          <w:sz w:val="24"/>
          <w:szCs w:val="24"/>
        </w:rPr>
        <w:t xml:space="preserve"> facteur</w:t>
      </w:r>
      <w:r>
        <w:rPr>
          <w:rFonts w:ascii="TimesNewRomanPSMT" w:hAnsi="TimesNewRomanPSMT" w:cs="Calibri"/>
          <w:color w:val="231F20"/>
          <w:sz w:val="24"/>
          <w:szCs w:val="24"/>
        </w:rPr>
        <w:t>s sans répétition</w:t>
      </w:r>
      <w:r w:rsidRPr="002F6BDD">
        <w:rPr>
          <w:rFonts w:ascii="TimesNewRomanPSMT" w:hAnsi="TimesNewRomanPSMT" w:cs="Calibri"/>
          <w:color w:val="231F20"/>
          <w:sz w:val="24"/>
          <w:szCs w:val="24"/>
        </w:rPr>
        <w:t xml:space="preserve"> », et comparez (en précisant colonnes, ou  lignes) ces résultats en faisant OK.</w:t>
      </w:r>
    </w:p>
    <w:p w:rsidR="003A24F3" w:rsidRDefault="003A24F3" w:rsidP="00685E5E">
      <w:pPr>
        <w:rPr>
          <w:rFonts w:ascii="TimesNewRomanPSMT" w:hAnsi="TimesNewRomanPSMT" w:cs="Calibri"/>
          <w:color w:val="231F20"/>
          <w:sz w:val="24"/>
          <w:szCs w:val="24"/>
        </w:rPr>
      </w:pPr>
    </w:p>
    <w:p w:rsidR="003A24F3" w:rsidRDefault="003A24F3" w:rsidP="00685E5E">
      <w:pPr>
        <w:rPr>
          <w:rFonts w:ascii="TimesNewRomanPSMT" w:hAnsi="TimesNewRomanPSMT" w:cs="Calibri"/>
          <w:color w:val="231F20"/>
          <w:sz w:val="24"/>
          <w:szCs w:val="24"/>
        </w:rPr>
      </w:pPr>
    </w:p>
    <w:p w:rsidR="003A24F3" w:rsidRDefault="003A24F3" w:rsidP="00685E5E">
      <w:pPr>
        <w:rPr>
          <w:rFonts w:ascii="TimesNewRomanPSMT" w:hAnsi="TimesNewRomanPSMT" w:cs="Calibri"/>
          <w:color w:val="231F20"/>
          <w:sz w:val="24"/>
          <w:szCs w:val="24"/>
        </w:rPr>
      </w:pPr>
    </w:p>
    <w:p w:rsidR="003A24F3" w:rsidRDefault="003A24F3" w:rsidP="00685E5E">
      <w:pPr>
        <w:rPr>
          <w:rFonts w:ascii="TimesNewRomanPSMT" w:hAnsi="TimesNewRomanPSMT" w:cs="Calibri"/>
          <w:color w:val="231F20"/>
          <w:sz w:val="24"/>
          <w:szCs w:val="24"/>
        </w:rPr>
      </w:pPr>
    </w:p>
    <w:p w:rsidR="003A24F3" w:rsidRDefault="003A24F3" w:rsidP="00685E5E">
      <w:pPr>
        <w:rPr>
          <w:rFonts w:ascii="TimesNewRomanPSMT" w:hAnsi="TimesNewRomanPSMT" w:cs="Calibri"/>
          <w:color w:val="231F20"/>
          <w:sz w:val="24"/>
          <w:szCs w:val="24"/>
        </w:rPr>
      </w:pPr>
    </w:p>
    <w:p w:rsidR="003A24F3" w:rsidRDefault="003A24F3" w:rsidP="00685E5E">
      <w:pPr>
        <w:rPr>
          <w:rFonts w:ascii="TimesNewRomanPSMT" w:hAnsi="TimesNewRomanPSMT" w:cs="Calibri"/>
          <w:color w:val="231F20"/>
          <w:sz w:val="24"/>
          <w:szCs w:val="24"/>
        </w:rPr>
      </w:pPr>
    </w:p>
    <w:p w:rsidR="003A24F3" w:rsidRDefault="003A24F3" w:rsidP="00685E5E">
      <w:pPr>
        <w:rPr>
          <w:rFonts w:ascii="TimesNewRomanPSMT" w:hAnsi="TimesNewRomanPSMT" w:cs="Calibri"/>
          <w:color w:val="231F20"/>
          <w:sz w:val="24"/>
          <w:szCs w:val="24"/>
        </w:rPr>
      </w:pPr>
    </w:p>
    <w:tbl>
      <w:tblPr>
        <w:tblW w:w="9440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1632"/>
        <w:gridCol w:w="1733"/>
        <w:gridCol w:w="1240"/>
        <w:gridCol w:w="1546"/>
        <w:gridCol w:w="927"/>
        <w:gridCol w:w="1201"/>
        <w:gridCol w:w="1659"/>
      </w:tblGrid>
      <w:tr w:rsidR="00685E5E" w:rsidRPr="00685E5E" w:rsidTr="00685E5E">
        <w:trPr>
          <w:trHeight w:val="300"/>
        </w:trPr>
        <w:tc>
          <w:tcPr>
            <w:tcW w:w="7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E5E" w:rsidRPr="00685E5E" w:rsidRDefault="00685E5E" w:rsidP="00685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85E5E">
              <w:rPr>
                <w:rFonts w:ascii="Calibri" w:eastAsia="Times New Roman" w:hAnsi="Calibri" w:cs="Calibri"/>
                <w:color w:val="000000"/>
                <w:lang w:eastAsia="fr-FR"/>
              </w:rPr>
              <w:lastRenderedPageBreak/>
              <w:t>Analyse de variance: deux facteurs sans répétition d'expérience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E5E" w:rsidRPr="00685E5E" w:rsidRDefault="00685E5E" w:rsidP="00685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85E5E" w:rsidRPr="00685E5E" w:rsidTr="00685E5E">
        <w:trPr>
          <w:trHeight w:val="315"/>
        </w:trPr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E5E" w:rsidRPr="00685E5E" w:rsidRDefault="00685E5E" w:rsidP="00685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E5E" w:rsidRPr="00685E5E" w:rsidRDefault="00685E5E" w:rsidP="00685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E5E" w:rsidRPr="00685E5E" w:rsidRDefault="00685E5E" w:rsidP="00685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E5E" w:rsidRPr="00685E5E" w:rsidRDefault="00685E5E" w:rsidP="00685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E5E" w:rsidRPr="00685E5E" w:rsidRDefault="00685E5E" w:rsidP="00685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E5E" w:rsidRPr="00685E5E" w:rsidRDefault="00685E5E" w:rsidP="00685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E5E" w:rsidRPr="00685E5E" w:rsidRDefault="00685E5E" w:rsidP="00685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85E5E" w:rsidRPr="00685E5E" w:rsidTr="00685E5E">
        <w:trPr>
          <w:trHeight w:val="300"/>
        </w:trPr>
        <w:tc>
          <w:tcPr>
            <w:tcW w:w="163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5E5E" w:rsidRPr="00685E5E" w:rsidRDefault="00685E5E" w:rsidP="00685E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685E5E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RAPPORT DÉTAILLÉ</w:t>
            </w:r>
          </w:p>
        </w:tc>
        <w:tc>
          <w:tcPr>
            <w:tcW w:w="173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5E5E" w:rsidRPr="00685E5E" w:rsidRDefault="00685E5E" w:rsidP="00685E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685E5E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Nombre d'échantillons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5E5E" w:rsidRPr="00685E5E" w:rsidRDefault="00685E5E" w:rsidP="00685E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685E5E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Somme</w:t>
            </w:r>
          </w:p>
        </w:tc>
        <w:tc>
          <w:tcPr>
            <w:tcW w:w="154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5E5E" w:rsidRPr="00685E5E" w:rsidRDefault="00685E5E" w:rsidP="00685E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685E5E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Moyenne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5E5E" w:rsidRPr="00685E5E" w:rsidRDefault="00685E5E" w:rsidP="00685E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685E5E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Variance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E5E" w:rsidRPr="00685E5E" w:rsidRDefault="00685E5E" w:rsidP="00685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E5E" w:rsidRPr="00685E5E" w:rsidRDefault="00685E5E" w:rsidP="00685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85E5E" w:rsidRPr="00685E5E" w:rsidTr="00685E5E">
        <w:trPr>
          <w:trHeight w:val="300"/>
        </w:trPr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E5E" w:rsidRPr="00685E5E" w:rsidRDefault="00685E5E" w:rsidP="00685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685E5E">
              <w:rPr>
                <w:rFonts w:ascii="Calibri" w:eastAsia="Times New Roman" w:hAnsi="Calibri" w:cs="Calibri"/>
                <w:color w:val="000000"/>
                <w:lang w:eastAsia="fr-FR"/>
              </w:rPr>
              <w:t>Angré</w:t>
            </w:r>
            <w:proofErr w:type="spellEnd"/>
            <w:r w:rsidRPr="00685E5E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 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E5E" w:rsidRPr="00685E5E" w:rsidRDefault="00685E5E" w:rsidP="00685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85E5E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E5E" w:rsidRPr="00685E5E" w:rsidRDefault="00685E5E" w:rsidP="00685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85E5E">
              <w:rPr>
                <w:rFonts w:ascii="Calibri" w:eastAsia="Times New Roman" w:hAnsi="Calibri" w:cs="Calibri"/>
                <w:color w:val="000000"/>
                <w:lang w:eastAsia="fr-FR"/>
              </w:rPr>
              <w:t>31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E5E" w:rsidRPr="00685E5E" w:rsidRDefault="00685E5E" w:rsidP="00685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85E5E">
              <w:rPr>
                <w:rFonts w:ascii="Calibri" w:eastAsia="Times New Roman" w:hAnsi="Calibri" w:cs="Calibri"/>
                <w:color w:val="000000"/>
                <w:lang w:eastAsia="fr-FR"/>
              </w:rPr>
              <w:t>10,3333333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E5E" w:rsidRPr="00685E5E" w:rsidRDefault="00685E5E" w:rsidP="00685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85E5E">
              <w:rPr>
                <w:rFonts w:ascii="Calibri" w:eastAsia="Times New Roman" w:hAnsi="Calibri" w:cs="Calibri"/>
                <w:color w:val="000000"/>
                <w:lang w:eastAsia="fr-FR"/>
              </w:rPr>
              <w:t>0,33333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E5E" w:rsidRPr="00685E5E" w:rsidRDefault="00685E5E" w:rsidP="00685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E5E" w:rsidRPr="00685E5E" w:rsidRDefault="00685E5E" w:rsidP="00685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85E5E" w:rsidRPr="00685E5E" w:rsidTr="00685E5E">
        <w:trPr>
          <w:trHeight w:val="300"/>
        </w:trPr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E5E" w:rsidRPr="00685E5E" w:rsidRDefault="00685E5E" w:rsidP="00685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685E5E">
              <w:rPr>
                <w:rFonts w:ascii="Calibri" w:eastAsia="Times New Roman" w:hAnsi="Calibri" w:cs="Calibri"/>
                <w:color w:val="000000"/>
                <w:lang w:eastAsia="fr-FR"/>
              </w:rPr>
              <w:t>Angré</w:t>
            </w:r>
            <w:proofErr w:type="spellEnd"/>
            <w:r w:rsidRPr="00685E5E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2 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E5E" w:rsidRPr="00685E5E" w:rsidRDefault="00685E5E" w:rsidP="00685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85E5E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E5E" w:rsidRPr="00685E5E" w:rsidRDefault="00685E5E" w:rsidP="00685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85E5E">
              <w:rPr>
                <w:rFonts w:ascii="Calibri" w:eastAsia="Times New Roman" w:hAnsi="Calibri" w:cs="Calibri"/>
                <w:color w:val="000000"/>
                <w:lang w:eastAsia="fr-FR"/>
              </w:rPr>
              <w:t>40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E5E" w:rsidRPr="00685E5E" w:rsidRDefault="00685E5E" w:rsidP="00685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85E5E">
              <w:rPr>
                <w:rFonts w:ascii="Calibri" w:eastAsia="Times New Roman" w:hAnsi="Calibri" w:cs="Calibri"/>
                <w:color w:val="000000"/>
                <w:lang w:eastAsia="fr-FR"/>
              </w:rPr>
              <w:t>13,3333333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E5E" w:rsidRPr="00685E5E" w:rsidRDefault="00685E5E" w:rsidP="00685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85E5E">
              <w:rPr>
                <w:rFonts w:ascii="Calibri" w:eastAsia="Times New Roman" w:hAnsi="Calibri" w:cs="Calibri"/>
                <w:color w:val="000000"/>
                <w:lang w:eastAsia="fr-FR"/>
              </w:rPr>
              <w:t>1,33333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E5E" w:rsidRPr="00685E5E" w:rsidRDefault="00685E5E" w:rsidP="00685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E5E" w:rsidRPr="00685E5E" w:rsidRDefault="00685E5E" w:rsidP="00685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85E5E" w:rsidRPr="00685E5E" w:rsidTr="00685E5E">
        <w:trPr>
          <w:trHeight w:val="300"/>
        </w:trPr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E5E" w:rsidRPr="00685E5E" w:rsidRDefault="00685E5E" w:rsidP="00685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685E5E">
              <w:rPr>
                <w:rFonts w:ascii="Calibri" w:eastAsia="Times New Roman" w:hAnsi="Calibri" w:cs="Calibri"/>
                <w:color w:val="000000"/>
                <w:lang w:eastAsia="fr-FR"/>
              </w:rPr>
              <w:t>Angré</w:t>
            </w:r>
            <w:proofErr w:type="spellEnd"/>
            <w:r w:rsidRPr="00685E5E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3 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E5E" w:rsidRPr="00685E5E" w:rsidRDefault="00685E5E" w:rsidP="00685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85E5E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E5E" w:rsidRPr="00685E5E" w:rsidRDefault="00685E5E" w:rsidP="00685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85E5E">
              <w:rPr>
                <w:rFonts w:ascii="Calibri" w:eastAsia="Times New Roman" w:hAnsi="Calibri" w:cs="Calibri"/>
                <w:color w:val="000000"/>
                <w:lang w:eastAsia="fr-FR"/>
              </w:rPr>
              <w:t>45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E5E" w:rsidRPr="00685E5E" w:rsidRDefault="00685E5E" w:rsidP="00685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85E5E">
              <w:rPr>
                <w:rFonts w:ascii="Calibri" w:eastAsia="Times New Roman" w:hAnsi="Calibri" w:cs="Calibri"/>
                <w:color w:val="000000"/>
                <w:lang w:eastAsia="fr-FR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E5E" w:rsidRPr="00685E5E" w:rsidRDefault="00685E5E" w:rsidP="00685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85E5E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E5E" w:rsidRPr="00685E5E" w:rsidRDefault="00685E5E" w:rsidP="00685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E5E" w:rsidRPr="00685E5E" w:rsidRDefault="00685E5E" w:rsidP="00685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85E5E" w:rsidRPr="00685E5E" w:rsidTr="00685E5E">
        <w:trPr>
          <w:trHeight w:val="300"/>
        </w:trPr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E5E" w:rsidRPr="00685E5E" w:rsidRDefault="00685E5E" w:rsidP="00685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685E5E">
              <w:rPr>
                <w:rFonts w:ascii="Calibri" w:eastAsia="Times New Roman" w:hAnsi="Calibri" w:cs="Calibri"/>
                <w:color w:val="000000"/>
                <w:lang w:eastAsia="fr-FR"/>
              </w:rPr>
              <w:t>Angré</w:t>
            </w:r>
            <w:proofErr w:type="spellEnd"/>
            <w:r w:rsidRPr="00685E5E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4 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E5E" w:rsidRPr="00685E5E" w:rsidRDefault="00685E5E" w:rsidP="00685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85E5E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E5E" w:rsidRPr="00685E5E" w:rsidRDefault="00685E5E" w:rsidP="00685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85E5E">
              <w:rPr>
                <w:rFonts w:ascii="Calibri" w:eastAsia="Times New Roman" w:hAnsi="Calibri" w:cs="Calibri"/>
                <w:color w:val="000000"/>
                <w:lang w:eastAsia="fr-FR"/>
              </w:rPr>
              <w:t>52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E5E" w:rsidRPr="00685E5E" w:rsidRDefault="00685E5E" w:rsidP="00685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85E5E">
              <w:rPr>
                <w:rFonts w:ascii="Calibri" w:eastAsia="Times New Roman" w:hAnsi="Calibri" w:cs="Calibri"/>
                <w:color w:val="000000"/>
                <w:lang w:eastAsia="fr-FR"/>
              </w:rPr>
              <w:t>17,3333333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E5E" w:rsidRPr="00685E5E" w:rsidRDefault="00685E5E" w:rsidP="00685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85E5E">
              <w:rPr>
                <w:rFonts w:ascii="Calibri" w:eastAsia="Times New Roman" w:hAnsi="Calibri" w:cs="Calibri"/>
                <w:color w:val="000000"/>
                <w:lang w:eastAsia="fr-FR"/>
              </w:rPr>
              <w:t>2,33333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E5E" w:rsidRPr="00685E5E" w:rsidRDefault="00685E5E" w:rsidP="00685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E5E" w:rsidRPr="00685E5E" w:rsidRDefault="00685E5E" w:rsidP="00685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85E5E" w:rsidRPr="00685E5E" w:rsidTr="00685E5E">
        <w:trPr>
          <w:trHeight w:val="300"/>
        </w:trPr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E5E" w:rsidRPr="00685E5E" w:rsidRDefault="00685E5E" w:rsidP="00685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E5E" w:rsidRPr="00685E5E" w:rsidRDefault="00685E5E" w:rsidP="00685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E5E" w:rsidRPr="00685E5E" w:rsidRDefault="00685E5E" w:rsidP="00685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E5E" w:rsidRPr="00685E5E" w:rsidRDefault="00685E5E" w:rsidP="00685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E5E" w:rsidRPr="00685E5E" w:rsidRDefault="00685E5E" w:rsidP="00685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E5E" w:rsidRPr="00685E5E" w:rsidRDefault="00685E5E" w:rsidP="00685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E5E" w:rsidRPr="00685E5E" w:rsidRDefault="00685E5E" w:rsidP="00685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85E5E" w:rsidRPr="00685E5E" w:rsidTr="00685E5E">
        <w:trPr>
          <w:trHeight w:val="300"/>
        </w:trPr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E5E" w:rsidRPr="00685E5E" w:rsidRDefault="00685E5E" w:rsidP="00685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85E5E">
              <w:rPr>
                <w:rFonts w:ascii="Calibri" w:eastAsia="Times New Roman" w:hAnsi="Calibri" w:cs="Calibri"/>
                <w:color w:val="000000"/>
                <w:lang w:eastAsia="fr-FR"/>
              </w:rPr>
              <w:t>Tlemcen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E5E" w:rsidRPr="00685E5E" w:rsidRDefault="00685E5E" w:rsidP="00685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85E5E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E5E" w:rsidRPr="00685E5E" w:rsidRDefault="00685E5E" w:rsidP="00685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85E5E">
              <w:rPr>
                <w:rFonts w:ascii="Calibri" w:eastAsia="Times New Roman" w:hAnsi="Calibri" w:cs="Calibri"/>
                <w:color w:val="000000"/>
                <w:lang w:eastAsia="fr-FR"/>
              </w:rPr>
              <w:t>56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E5E" w:rsidRPr="00685E5E" w:rsidRDefault="00685E5E" w:rsidP="00685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85E5E">
              <w:rPr>
                <w:rFonts w:ascii="Calibri" w:eastAsia="Times New Roman" w:hAnsi="Calibri" w:cs="Calibri"/>
                <w:color w:val="000000"/>
                <w:lang w:eastAsia="fr-FR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E5E" w:rsidRPr="00685E5E" w:rsidRDefault="00685E5E" w:rsidP="00685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85E5E">
              <w:rPr>
                <w:rFonts w:ascii="Calibri" w:eastAsia="Times New Roman" w:hAnsi="Calibri" w:cs="Calibri"/>
                <w:color w:val="000000"/>
                <w:lang w:eastAsia="fr-FR"/>
              </w:rPr>
              <w:t>8,66667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E5E" w:rsidRPr="00685E5E" w:rsidRDefault="00685E5E" w:rsidP="00685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E5E" w:rsidRPr="00685E5E" w:rsidRDefault="00685E5E" w:rsidP="00685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85E5E" w:rsidRPr="00685E5E" w:rsidTr="00685E5E">
        <w:trPr>
          <w:trHeight w:val="300"/>
        </w:trPr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E5E" w:rsidRPr="00685E5E" w:rsidRDefault="00685E5E" w:rsidP="00685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85E5E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Oran 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E5E" w:rsidRPr="00685E5E" w:rsidRDefault="00685E5E" w:rsidP="00685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85E5E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E5E" w:rsidRPr="00685E5E" w:rsidRDefault="00685E5E" w:rsidP="00685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85E5E">
              <w:rPr>
                <w:rFonts w:ascii="Calibri" w:eastAsia="Times New Roman" w:hAnsi="Calibri" w:cs="Calibri"/>
                <w:color w:val="000000"/>
                <w:lang w:eastAsia="fr-FR"/>
              </w:rPr>
              <w:t>58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E5E" w:rsidRPr="00685E5E" w:rsidRDefault="00685E5E" w:rsidP="00685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85E5E">
              <w:rPr>
                <w:rFonts w:ascii="Calibri" w:eastAsia="Times New Roman" w:hAnsi="Calibri" w:cs="Calibri"/>
                <w:color w:val="000000"/>
                <w:lang w:eastAsia="fr-FR"/>
              </w:rPr>
              <w:t>14,5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E5E" w:rsidRPr="00685E5E" w:rsidRDefault="00685E5E" w:rsidP="00685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85E5E">
              <w:rPr>
                <w:rFonts w:ascii="Calibri" w:eastAsia="Times New Roman" w:hAnsi="Calibri" w:cs="Calibri"/>
                <w:color w:val="000000"/>
                <w:lang w:eastAsia="fr-FR"/>
              </w:rPr>
              <w:t>13,6667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E5E" w:rsidRPr="00685E5E" w:rsidRDefault="00685E5E" w:rsidP="00685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E5E" w:rsidRPr="00685E5E" w:rsidRDefault="00685E5E" w:rsidP="00685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85E5E" w:rsidRPr="00685E5E" w:rsidTr="00685E5E">
        <w:trPr>
          <w:trHeight w:val="315"/>
        </w:trPr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5E5E" w:rsidRPr="00685E5E" w:rsidRDefault="00685E5E" w:rsidP="00685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85E5E">
              <w:rPr>
                <w:rFonts w:ascii="Calibri" w:eastAsia="Times New Roman" w:hAnsi="Calibri" w:cs="Calibri"/>
                <w:color w:val="000000"/>
                <w:lang w:eastAsia="fr-FR"/>
              </w:rPr>
              <w:t>Saida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5E5E" w:rsidRPr="00685E5E" w:rsidRDefault="00685E5E" w:rsidP="00685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85E5E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5E5E" w:rsidRPr="00685E5E" w:rsidRDefault="00685E5E" w:rsidP="00685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85E5E">
              <w:rPr>
                <w:rFonts w:ascii="Calibri" w:eastAsia="Times New Roman" w:hAnsi="Calibri" w:cs="Calibri"/>
                <w:color w:val="000000"/>
                <w:lang w:eastAsia="fr-FR"/>
              </w:rPr>
              <w:t>54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5E5E" w:rsidRPr="00685E5E" w:rsidRDefault="00685E5E" w:rsidP="00685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85E5E">
              <w:rPr>
                <w:rFonts w:ascii="Calibri" w:eastAsia="Times New Roman" w:hAnsi="Calibri" w:cs="Calibri"/>
                <w:color w:val="000000"/>
                <w:lang w:eastAsia="fr-FR"/>
              </w:rPr>
              <w:t>13,5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5E5E" w:rsidRPr="00685E5E" w:rsidRDefault="00685E5E" w:rsidP="00685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85E5E">
              <w:rPr>
                <w:rFonts w:ascii="Calibri" w:eastAsia="Times New Roman" w:hAnsi="Calibri" w:cs="Calibri"/>
                <w:color w:val="000000"/>
                <w:lang w:eastAsia="fr-FR"/>
              </w:rPr>
              <w:t>6,33333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E5E" w:rsidRPr="00685E5E" w:rsidRDefault="00685E5E" w:rsidP="00685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E5E" w:rsidRPr="00685E5E" w:rsidRDefault="00685E5E" w:rsidP="00685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85E5E" w:rsidRPr="00685E5E" w:rsidTr="00685E5E">
        <w:trPr>
          <w:trHeight w:val="300"/>
        </w:trPr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E5E" w:rsidRPr="00685E5E" w:rsidRDefault="00685E5E" w:rsidP="00685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E5E" w:rsidRPr="00685E5E" w:rsidRDefault="00685E5E" w:rsidP="00685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E5E" w:rsidRPr="00685E5E" w:rsidRDefault="00685E5E" w:rsidP="00685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E5E" w:rsidRPr="00685E5E" w:rsidRDefault="00685E5E" w:rsidP="00685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E5E" w:rsidRPr="00685E5E" w:rsidRDefault="00685E5E" w:rsidP="00685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E5E" w:rsidRPr="00685E5E" w:rsidRDefault="00685E5E" w:rsidP="00685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E5E" w:rsidRPr="00685E5E" w:rsidRDefault="00685E5E" w:rsidP="00685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85E5E" w:rsidRPr="00685E5E" w:rsidTr="00685E5E">
        <w:trPr>
          <w:trHeight w:val="300"/>
        </w:trPr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E5E" w:rsidRPr="00685E5E" w:rsidRDefault="00685E5E" w:rsidP="00685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E5E" w:rsidRPr="00685E5E" w:rsidRDefault="00685E5E" w:rsidP="00685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E5E" w:rsidRPr="00685E5E" w:rsidRDefault="00685E5E" w:rsidP="00685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E5E" w:rsidRPr="00685E5E" w:rsidRDefault="00685E5E" w:rsidP="00685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E5E" w:rsidRPr="00685E5E" w:rsidRDefault="00685E5E" w:rsidP="00685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E5E" w:rsidRPr="00685E5E" w:rsidRDefault="00685E5E" w:rsidP="00685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E5E" w:rsidRPr="00685E5E" w:rsidRDefault="00685E5E" w:rsidP="00685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85E5E" w:rsidRPr="00685E5E" w:rsidTr="00685E5E">
        <w:trPr>
          <w:trHeight w:val="315"/>
        </w:trPr>
        <w:tc>
          <w:tcPr>
            <w:tcW w:w="3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E5E" w:rsidRPr="00685E5E" w:rsidRDefault="00685E5E" w:rsidP="00685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85E5E">
              <w:rPr>
                <w:rFonts w:ascii="Calibri" w:eastAsia="Times New Roman" w:hAnsi="Calibri" w:cs="Calibri"/>
                <w:color w:val="000000"/>
                <w:lang w:eastAsia="fr-FR"/>
              </w:rPr>
              <w:t>ANALYSE DE VARIANCE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E5E" w:rsidRPr="00685E5E" w:rsidRDefault="00685E5E" w:rsidP="00685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E5E" w:rsidRPr="00685E5E" w:rsidRDefault="00685E5E" w:rsidP="00685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E5E" w:rsidRPr="00685E5E" w:rsidRDefault="00685E5E" w:rsidP="00685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E5E" w:rsidRPr="00685E5E" w:rsidRDefault="00685E5E" w:rsidP="00685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E5E" w:rsidRPr="00685E5E" w:rsidRDefault="00685E5E" w:rsidP="00685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85E5E" w:rsidRPr="00685E5E" w:rsidTr="00685E5E">
        <w:trPr>
          <w:trHeight w:val="300"/>
        </w:trPr>
        <w:tc>
          <w:tcPr>
            <w:tcW w:w="163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5E5E" w:rsidRPr="00685E5E" w:rsidRDefault="00685E5E" w:rsidP="00685E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685E5E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Source des variations</w:t>
            </w:r>
          </w:p>
        </w:tc>
        <w:tc>
          <w:tcPr>
            <w:tcW w:w="173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5E5E" w:rsidRPr="00685E5E" w:rsidRDefault="00685E5E" w:rsidP="00685E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685E5E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Somme des carrés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5E5E" w:rsidRPr="00685E5E" w:rsidRDefault="00685E5E" w:rsidP="00685E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685E5E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Degré de liberté</w:t>
            </w:r>
          </w:p>
        </w:tc>
        <w:tc>
          <w:tcPr>
            <w:tcW w:w="154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5E5E" w:rsidRPr="00685E5E" w:rsidRDefault="00685E5E" w:rsidP="00685E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685E5E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Moyenne des carrés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5E5E" w:rsidRPr="00685E5E" w:rsidRDefault="00685E5E" w:rsidP="00685E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685E5E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F</w:t>
            </w:r>
          </w:p>
        </w:tc>
        <w:tc>
          <w:tcPr>
            <w:tcW w:w="93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5E5E" w:rsidRPr="00685E5E" w:rsidRDefault="00685E5E" w:rsidP="00685E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685E5E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Probabilité</w:t>
            </w:r>
          </w:p>
        </w:tc>
        <w:tc>
          <w:tcPr>
            <w:tcW w:w="165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5E5E" w:rsidRPr="00685E5E" w:rsidRDefault="00685E5E" w:rsidP="00685E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685E5E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Valeur critique pour F</w:t>
            </w:r>
          </w:p>
        </w:tc>
      </w:tr>
      <w:tr w:rsidR="00685E5E" w:rsidRPr="00685E5E" w:rsidTr="00685E5E">
        <w:trPr>
          <w:trHeight w:val="300"/>
        </w:trPr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E5E" w:rsidRPr="00685E5E" w:rsidRDefault="00685E5E" w:rsidP="00685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85E5E">
              <w:rPr>
                <w:rFonts w:ascii="Calibri" w:eastAsia="Times New Roman" w:hAnsi="Calibri" w:cs="Calibri"/>
                <w:color w:val="000000"/>
                <w:lang w:eastAsia="fr-FR"/>
              </w:rPr>
              <w:t>Lignes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E5E" w:rsidRPr="00685E5E" w:rsidRDefault="00685E5E" w:rsidP="00685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85E5E">
              <w:rPr>
                <w:rFonts w:ascii="Calibri" w:eastAsia="Times New Roman" w:hAnsi="Calibri" w:cs="Calibri"/>
                <w:color w:val="000000"/>
                <w:lang w:eastAsia="fr-FR"/>
              </w:rPr>
              <w:t>78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E5E" w:rsidRPr="00685E5E" w:rsidRDefault="00685E5E" w:rsidP="00685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85E5E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E5E" w:rsidRPr="00685E5E" w:rsidRDefault="00685E5E" w:rsidP="00685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85E5E">
              <w:rPr>
                <w:rFonts w:ascii="Calibri" w:eastAsia="Times New Roman" w:hAnsi="Calibri" w:cs="Calibri"/>
                <w:color w:val="000000"/>
                <w:lang w:eastAsia="fr-FR"/>
              </w:rPr>
              <w:t>26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E5E" w:rsidRPr="00685E5E" w:rsidRDefault="00685E5E" w:rsidP="00685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85E5E">
              <w:rPr>
                <w:rFonts w:ascii="Calibri" w:eastAsia="Times New Roman" w:hAnsi="Calibri" w:cs="Calibri"/>
                <w:color w:val="000000"/>
                <w:lang w:eastAsia="fr-FR"/>
              </w:rPr>
              <w:t>19,5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E5E" w:rsidRPr="00685E5E" w:rsidRDefault="00685E5E" w:rsidP="00685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685E5E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0,00169824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E5E" w:rsidRPr="00685E5E" w:rsidRDefault="00685E5E" w:rsidP="00685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85E5E">
              <w:rPr>
                <w:rFonts w:ascii="Calibri" w:eastAsia="Times New Roman" w:hAnsi="Calibri" w:cs="Calibri"/>
                <w:color w:val="000000"/>
                <w:lang w:eastAsia="fr-FR"/>
              </w:rPr>
              <w:t>4,75706266</w:t>
            </w:r>
          </w:p>
        </w:tc>
      </w:tr>
      <w:tr w:rsidR="00685E5E" w:rsidRPr="00685E5E" w:rsidTr="00685E5E">
        <w:trPr>
          <w:trHeight w:val="300"/>
        </w:trPr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E5E" w:rsidRPr="00685E5E" w:rsidRDefault="00685E5E" w:rsidP="00685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85E5E">
              <w:rPr>
                <w:rFonts w:ascii="Calibri" w:eastAsia="Times New Roman" w:hAnsi="Calibri" w:cs="Calibri"/>
                <w:color w:val="000000"/>
                <w:lang w:eastAsia="fr-FR"/>
              </w:rPr>
              <w:t>Colonnes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E5E" w:rsidRPr="00685E5E" w:rsidRDefault="00685E5E" w:rsidP="00685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85E5E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E5E" w:rsidRPr="00685E5E" w:rsidRDefault="00685E5E" w:rsidP="00685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85E5E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E5E" w:rsidRPr="00685E5E" w:rsidRDefault="00685E5E" w:rsidP="00685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85E5E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E5E" w:rsidRPr="00685E5E" w:rsidRDefault="00685E5E" w:rsidP="00685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85E5E">
              <w:rPr>
                <w:rFonts w:ascii="Calibri" w:eastAsia="Times New Roman" w:hAnsi="Calibri" w:cs="Calibri"/>
                <w:color w:val="000000"/>
                <w:lang w:eastAsia="fr-FR"/>
              </w:rPr>
              <w:t>0,75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E5E" w:rsidRPr="00685E5E" w:rsidRDefault="00685E5E" w:rsidP="00685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685E5E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0,512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E5E" w:rsidRPr="00685E5E" w:rsidRDefault="00685E5E" w:rsidP="00685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85E5E">
              <w:rPr>
                <w:rFonts w:ascii="Calibri" w:eastAsia="Times New Roman" w:hAnsi="Calibri" w:cs="Calibri"/>
                <w:color w:val="000000"/>
                <w:lang w:eastAsia="fr-FR"/>
              </w:rPr>
              <w:t>5,14325285</w:t>
            </w:r>
          </w:p>
        </w:tc>
      </w:tr>
      <w:tr w:rsidR="00685E5E" w:rsidRPr="00685E5E" w:rsidTr="00685E5E">
        <w:trPr>
          <w:trHeight w:val="300"/>
        </w:trPr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E5E" w:rsidRPr="00685E5E" w:rsidRDefault="00685E5E" w:rsidP="00685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85E5E">
              <w:rPr>
                <w:rFonts w:ascii="Calibri" w:eastAsia="Times New Roman" w:hAnsi="Calibri" w:cs="Calibri"/>
                <w:color w:val="000000"/>
                <w:lang w:eastAsia="fr-FR"/>
              </w:rPr>
              <w:t>Erreur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E5E" w:rsidRPr="00685E5E" w:rsidRDefault="00685E5E" w:rsidP="00685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85E5E">
              <w:rPr>
                <w:rFonts w:ascii="Calibri" w:eastAsia="Times New Roman" w:hAnsi="Calibri" w:cs="Calibri"/>
                <w:color w:val="000000"/>
                <w:lang w:eastAsia="fr-FR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E5E" w:rsidRPr="00685E5E" w:rsidRDefault="00685E5E" w:rsidP="00685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85E5E">
              <w:rPr>
                <w:rFonts w:ascii="Calibri" w:eastAsia="Times New Roman" w:hAnsi="Calibri" w:cs="Calibri"/>
                <w:color w:val="000000"/>
                <w:lang w:eastAsia="fr-FR"/>
              </w:rPr>
              <w:t>6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E5E" w:rsidRPr="00685E5E" w:rsidRDefault="00685E5E" w:rsidP="00685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85E5E">
              <w:rPr>
                <w:rFonts w:ascii="Calibri" w:eastAsia="Times New Roman" w:hAnsi="Calibri" w:cs="Calibri"/>
                <w:color w:val="000000"/>
                <w:lang w:eastAsia="fr-FR"/>
              </w:rPr>
              <w:t>1,33333333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E5E" w:rsidRPr="00685E5E" w:rsidRDefault="00685E5E" w:rsidP="00685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E5E" w:rsidRPr="00685E5E" w:rsidRDefault="00685E5E" w:rsidP="00685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E5E" w:rsidRPr="00685E5E" w:rsidRDefault="00685E5E" w:rsidP="00685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85E5E" w:rsidRPr="00685E5E" w:rsidTr="00685E5E">
        <w:trPr>
          <w:trHeight w:val="300"/>
        </w:trPr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E5E" w:rsidRPr="00685E5E" w:rsidRDefault="00685E5E" w:rsidP="00685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E5E" w:rsidRPr="00685E5E" w:rsidRDefault="00685E5E" w:rsidP="00685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E5E" w:rsidRPr="00685E5E" w:rsidRDefault="00685E5E" w:rsidP="00685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E5E" w:rsidRPr="00685E5E" w:rsidRDefault="00685E5E" w:rsidP="00685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E5E" w:rsidRPr="00685E5E" w:rsidRDefault="00685E5E" w:rsidP="00685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E5E" w:rsidRPr="00685E5E" w:rsidRDefault="00685E5E" w:rsidP="00685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E5E" w:rsidRPr="00685E5E" w:rsidRDefault="00685E5E" w:rsidP="00685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85E5E" w:rsidRPr="00685E5E" w:rsidTr="00685E5E">
        <w:trPr>
          <w:trHeight w:val="315"/>
        </w:trPr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5E5E" w:rsidRPr="00685E5E" w:rsidRDefault="00685E5E" w:rsidP="00685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85E5E">
              <w:rPr>
                <w:rFonts w:ascii="Calibri" w:eastAsia="Times New Roman" w:hAnsi="Calibri" w:cs="Calibri"/>
                <w:color w:val="000000"/>
                <w:lang w:eastAsia="fr-FR"/>
              </w:rPr>
              <w:t>Total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5E5E" w:rsidRPr="00685E5E" w:rsidRDefault="00685E5E" w:rsidP="00685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85E5E">
              <w:rPr>
                <w:rFonts w:ascii="Calibri" w:eastAsia="Times New Roman" w:hAnsi="Calibri" w:cs="Calibri"/>
                <w:color w:val="000000"/>
                <w:lang w:eastAsia="fr-FR"/>
              </w:rPr>
              <w:t>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5E5E" w:rsidRPr="00685E5E" w:rsidRDefault="00685E5E" w:rsidP="00685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85E5E">
              <w:rPr>
                <w:rFonts w:ascii="Calibri" w:eastAsia="Times New Roman" w:hAnsi="Calibri" w:cs="Calibri"/>
                <w:color w:val="000000"/>
                <w:lang w:eastAsia="fr-FR"/>
              </w:rPr>
              <w:t>11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5E5E" w:rsidRPr="00685E5E" w:rsidRDefault="00685E5E" w:rsidP="00685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85E5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5E5E" w:rsidRPr="00685E5E" w:rsidRDefault="00685E5E" w:rsidP="00685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85E5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5E5E" w:rsidRPr="00685E5E" w:rsidRDefault="00685E5E" w:rsidP="00685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85E5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5E5E" w:rsidRPr="00685E5E" w:rsidRDefault="00685E5E" w:rsidP="00685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85E5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</w:tbl>
    <w:p w:rsidR="00685E5E" w:rsidRDefault="00685E5E" w:rsidP="00685E5E">
      <w:pPr>
        <w:rPr>
          <w:rFonts w:ascii="TimesNewRomanPSMT" w:hAnsi="TimesNewRomanPSMT" w:cs="Calibri"/>
          <w:color w:val="231F20"/>
          <w:sz w:val="24"/>
          <w:szCs w:val="24"/>
        </w:rPr>
      </w:pPr>
    </w:p>
    <w:p w:rsidR="00685E5E" w:rsidRPr="006D451B" w:rsidRDefault="00685E5E" w:rsidP="00685E5E">
      <w:pPr>
        <w:rPr>
          <w:rFonts w:asciiTheme="majorBidi" w:hAnsiTheme="majorBidi" w:cstheme="majorBidi"/>
          <w:b/>
          <w:bCs/>
          <w:sz w:val="24"/>
          <w:szCs w:val="24"/>
        </w:rPr>
      </w:pPr>
      <w:r w:rsidRPr="006D451B">
        <w:rPr>
          <w:rFonts w:asciiTheme="majorBidi" w:hAnsiTheme="majorBidi" w:cstheme="majorBidi"/>
          <w:b/>
          <w:bCs/>
          <w:sz w:val="24"/>
          <w:szCs w:val="24"/>
        </w:rPr>
        <w:t>Interprétation es résultats</w:t>
      </w:r>
    </w:p>
    <w:p w:rsidR="00685E5E" w:rsidRDefault="00685E5E" w:rsidP="00685E5E">
      <w:pPr>
        <w:rPr>
          <w:rFonts w:asciiTheme="majorBidi" w:hAnsiTheme="majorBidi" w:cstheme="majorBidi"/>
          <w:color w:val="231F20"/>
          <w:sz w:val="24"/>
          <w:szCs w:val="24"/>
        </w:rPr>
      </w:pPr>
      <w:r>
        <w:rPr>
          <w:rFonts w:asciiTheme="majorBidi" w:hAnsiTheme="majorBidi" w:cstheme="majorBidi"/>
          <w:color w:val="231F20"/>
          <w:sz w:val="24"/>
          <w:szCs w:val="24"/>
        </w:rPr>
        <w:t xml:space="preserve">Le premier tableau donne l’analyse descriptive des deux facteurs </w:t>
      </w:r>
      <w:proofErr w:type="gramStart"/>
      <w:r>
        <w:rPr>
          <w:rFonts w:asciiTheme="majorBidi" w:hAnsiTheme="majorBidi" w:cstheme="majorBidi"/>
          <w:color w:val="231F20"/>
          <w:sz w:val="24"/>
          <w:szCs w:val="24"/>
        </w:rPr>
        <w:t xml:space="preserve">( </w:t>
      </w:r>
      <w:proofErr w:type="spellStart"/>
      <w:r>
        <w:rPr>
          <w:rFonts w:asciiTheme="majorBidi" w:hAnsiTheme="majorBidi" w:cstheme="majorBidi"/>
          <w:color w:val="231F20"/>
          <w:sz w:val="24"/>
          <w:szCs w:val="24"/>
        </w:rPr>
        <w:t>angré</w:t>
      </w:r>
      <w:proofErr w:type="spellEnd"/>
      <w:proofErr w:type="gramEnd"/>
      <w:r>
        <w:rPr>
          <w:rFonts w:asciiTheme="majorBidi" w:hAnsiTheme="majorBidi" w:cstheme="majorBidi"/>
          <w:color w:val="231F20"/>
          <w:sz w:val="24"/>
          <w:szCs w:val="24"/>
        </w:rPr>
        <w:t xml:space="preserve"> et région). </w:t>
      </w:r>
    </w:p>
    <w:p w:rsidR="00685E5E" w:rsidRDefault="00685E5E" w:rsidP="003E692E">
      <w:pPr>
        <w:spacing w:line="360" w:lineRule="auto"/>
        <w:rPr>
          <w:rFonts w:asciiTheme="majorBidi" w:hAnsiTheme="majorBidi" w:cstheme="majorBidi"/>
          <w:color w:val="231F20"/>
          <w:sz w:val="24"/>
          <w:szCs w:val="24"/>
        </w:rPr>
      </w:pPr>
      <w:r>
        <w:rPr>
          <w:rFonts w:asciiTheme="majorBidi" w:hAnsiTheme="majorBidi" w:cstheme="majorBidi"/>
          <w:color w:val="231F20"/>
          <w:sz w:val="24"/>
          <w:szCs w:val="24"/>
        </w:rPr>
        <w:t xml:space="preserve">Le deuxième tableau </w:t>
      </w:r>
      <w:r w:rsidR="003A24F3">
        <w:rPr>
          <w:rFonts w:asciiTheme="majorBidi" w:hAnsiTheme="majorBidi" w:cstheme="majorBidi"/>
          <w:color w:val="231F20"/>
          <w:sz w:val="24"/>
          <w:szCs w:val="24"/>
        </w:rPr>
        <w:t>montre l’analyse de variance des lignes (</w:t>
      </w:r>
      <w:proofErr w:type="spellStart"/>
      <w:r w:rsidR="003A24F3">
        <w:rPr>
          <w:rFonts w:asciiTheme="majorBidi" w:hAnsiTheme="majorBidi" w:cstheme="majorBidi"/>
          <w:color w:val="231F20"/>
          <w:sz w:val="24"/>
          <w:szCs w:val="24"/>
        </w:rPr>
        <w:t>angré</w:t>
      </w:r>
      <w:proofErr w:type="spellEnd"/>
      <w:r w:rsidR="003A24F3">
        <w:rPr>
          <w:rFonts w:asciiTheme="majorBidi" w:hAnsiTheme="majorBidi" w:cstheme="majorBidi"/>
          <w:color w:val="231F20"/>
          <w:sz w:val="24"/>
          <w:szCs w:val="24"/>
        </w:rPr>
        <w:t>) et l’analyse de variance des colonnes (</w:t>
      </w:r>
      <w:proofErr w:type="spellStart"/>
      <w:r w:rsidR="003A24F3">
        <w:rPr>
          <w:rFonts w:asciiTheme="majorBidi" w:hAnsiTheme="majorBidi" w:cstheme="majorBidi"/>
          <w:color w:val="231F20"/>
          <w:sz w:val="24"/>
          <w:szCs w:val="24"/>
        </w:rPr>
        <w:t>regions</w:t>
      </w:r>
      <w:proofErr w:type="spellEnd"/>
      <w:r w:rsidR="003A24F3">
        <w:rPr>
          <w:rFonts w:asciiTheme="majorBidi" w:hAnsiTheme="majorBidi" w:cstheme="majorBidi"/>
          <w:color w:val="231F20"/>
          <w:sz w:val="24"/>
          <w:szCs w:val="24"/>
        </w:rPr>
        <w:t>) et leurs valeurs du test F ainsi que la probabilité de chaque facteur. La signification du facteur lignes (</w:t>
      </w:r>
      <w:proofErr w:type="spellStart"/>
      <w:r w:rsidR="003A24F3">
        <w:rPr>
          <w:rFonts w:asciiTheme="majorBidi" w:hAnsiTheme="majorBidi" w:cstheme="majorBidi"/>
          <w:color w:val="231F20"/>
          <w:sz w:val="24"/>
          <w:szCs w:val="24"/>
        </w:rPr>
        <w:t>angré</w:t>
      </w:r>
      <w:proofErr w:type="spellEnd"/>
      <w:r w:rsidR="003A24F3">
        <w:rPr>
          <w:rFonts w:asciiTheme="majorBidi" w:hAnsiTheme="majorBidi" w:cstheme="majorBidi"/>
          <w:color w:val="231F20"/>
          <w:sz w:val="24"/>
          <w:szCs w:val="24"/>
        </w:rPr>
        <w:t>) = 0.00169 elle est inferieur à 0.05 donc on rejette H0 et on accepte H</w:t>
      </w:r>
      <w:r w:rsidR="003E692E">
        <w:rPr>
          <w:rFonts w:asciiTheme="majorBidi" w:hAnsiTheme="majorBidi" w:cstheme="majorBidi"/>
          <w:color w:val="231F20"/>
          <w:sz w:val="24"/>
          <w:szCs w:val="24"/>
        </w:rPr>
        <w:t>1</w:t>
      </w:r>
      <w:r w:rsidR="003A24F3">
        <w:rPr>
          <w:rFonts w:asciiTheme="majorBidi" w:hAnsiTheme="majorBidi" w:cstheme="majorBidi"/>
          <w:color w:val="231F20"/>
          <w:sz w:val="24"/>
          <w:szCs w:val="24"/>
        </w:rPr>
        <w:t xml:space="preserve"> c'est-à-dire qu’il existe au </w:t>
      </w:r>
      <w:r w:rsidR="003A24F3" w:rsidRPr="00685E5E">
        <w:rPr>
          <w:rFonts w:asciiTheme="majorBidi" w:hAnsiTheme="majorBidi" w:cstheme="majorBidi"/>
          <w:color w:val="231F20"/>
          <w:sz w:val="24"/>
          <w:szCs w:val="24"/>
        </w:rPr>
        <w:t>moins une différence entre deux moyennes</w:t>
      </w:r>
      <w:r w:rsidR="003A24F3">
        <w:rPr>
          <w:rFonts w:asciiTheme="majorBidi" w:hAnsiTheme="majorBidi" w:cstheme="majorBidi"/>
          <w:color w:val="231F20"/>
          <w:sz w:val="24"/>
          <w:szCs w:val="24"/>
        </w:rPr>
        <w:t xml:space="preserve">. </w:t>
      </w:r>
    </w:p>
    <w:p w:rsidR="003A24F3" w:rsidRDefault="003A24F3" w:rsidP="003E692E">
      <w:pPr>
        <w:spacing w:line="360" w:lineRule="auto"/>
        <w:rPr>
          <w:rFonts w:asciiTheme="majorBidi" w:hAnsiTheme="majorBidi" w:cstheme="majorBidi"/>
          <w:color w:val="231F20"/>
          <w:sz w:val="24"/>
          <w:szCs w:val="24"/>
        </w:rPr>
      </w:pPr>
      <w:r>
        <w:rPr>
          <w:rFonts w:asciiTheme="majorBidi" w:hAnsiTheme="majorBidi" w:cstheme="majorBidi"/>
          <w:color w:val="231F20"/>
          <w:sz w:val="24"/>
          <w:szCs w:val="24"/>
        </w:rPr>
        <w:t>La signification du facteur colonne (régions) = 0.512 elle est supérieur à 0.05 donc on rejette H</w:t>
      </w:r>
      <w:r w:rsidR="003E692E">
        <w:rPr>
          <w:rFonts w:asciiTheme="majorBidi" w:hAnsiTheme="majorBidi" w:cstheme="majorBidi"/>
          <w:color w:val="231F20"/>
          <w:sz w:val="24"/>
          <w:szCs w:val="24"/>
        </w:rPr>
        <w:t>1</w:t>
      </w:r>
      <w:r>
        <w:rPr>
          <w:rFonts w:asciiTheme="majorBidi" w:hAnsiTheme="majorBidi" w:cstheme="majorBidi"/>
          <w:color w:val="231F20"/>
          <w:sz w:val="24"/>
          <w:szCs w:val="24"/>
        </w:rPr>
        <w:t xml:space="preserve"> et on accepte H0 c'est-à-dire qu’il </w:t>
      </w:r>
      <w:r w:rsidR="003E692E">
        <w:rPr>
          <w:rFonts w:asciiTheme="majorBidi" w:hAnsiTheme="majorBidi" w:cstheme="majorBidi"/>
          <w:color w:val="231F20"/>
          <w:sz w:val="24"/>
          <w:szCs w:val="24"/>
        </w:rPr>
        <w:t>n’</w:t>
      </w:r>
      <w:r>
        <w:rPr>
          <w:rFonts w:asciiTheme="majorBidi" w:hAnsiTheme="majorBidi" w:cstheme="majorBidi"/>
          <w:color w:val="231F20"/>
          <w:sz w:val="24"/>
          <w:szCs w:val="24"/>
        </w:rPr>
        <w:t>existe</w:t>
      </w:r>
      <w:r w:rsidR="003E692E">
        <w:rPr>
          <w:rFonts w:asciiTheme="majorBidi" w:hAnsiTheme="majorBidi" w:cstheme="majorBidi"/>
          <w:color w:val="231F20"/>
          <w:sz w:val="24"/>
          <w:szCs w:val="24"/>
        </w:rPr>
        <w:t xml:space="preserve"> pas de </w:t>
      </w:r>
      <w:r>
        <w:rPr>
          <w:rFonts w:asciiTheme="majorBidi" w:hAnsiTheme="majorBidi" w:cstheme="majorBidi"/>
          <w:color w:val="231F20"/>
          <w:sz w:val="24"/>
          <w:szCs w:val="24"/>
        </w:rPr>
        <w:t xml:space="preserve"> </w:t>
      </w:r>
      <w:r w:rsidRPr="00685E5E">
        <w:rPr>
          <w:rFonts w:asciiTheme="majorBidi" w:hAnsiTheme="majorBidi" w:cstheme="majorBidi"/>
          <w:color w:val="231F20"/>
          <w:sz w:val="24"/>
          <w:szCs w:val="24"/>
        </w:rPr>
        <w:t xml:space="preserve">différence </w:t>
      </w:r>
      <w:r w:rsidR="003E692E">
        <w:rPr>
          <w:rFonts w:asciiTheme="majorBidi" w:hAnsiTheme="majorBidi" w:cstheme="majorBidi"/>
          <w:color w:val="231F20"/>
          <w:sz w:val="24"/>
          <w:szCs w:val="24"/>
        </w:rPr>
        <w:t xml:space="preserve">significative </w:t>
      </w:r>
      <w:r w:rsidRPr="00685E5E">
        <w:rPr>
          <w:rFonts w:asciiTheme="majorBidi" w:hAnsiTheme="majorBidi" w:cstheme="majorBidi"/>
          <w:color w:val="231F20"/>
          <w:sz w:val="24"/>
          <w:szCs w:val="24"/>
        </w:rPr>
        <w:t xml:space="preserve">entre </w:t>
      </w:r>
      <w:r w:rsidR="003E692E">
        <w:rPr>
          <w:rFonts w:asciiTheme="majorBidi" w:hAnsiTheme="majorBidi" w:cstheme="majorBidi"/>
          <w:color w:val="231F20"/>
          <w:sz w:val="24"/>
          <w:szCs w:val="24"/>
        </w:rPr>
        <w:t>les régions.</w:t>
      </w:r>
    </w:p>
    <w:p w:rsidR="003A24F3" w:rsidRDefault="003A24F3" w:rsidP="003A24F3">
      <w:pPr>
        <w:spacing w:line="360" w:lineRule="auto"/>
        <w:rPr>
          <w:rFonts w:asciiTheme="majorBidi" w:hAnsiTheme="majorBidi" w:cstheme="majorBidi"/>
          <w:color w:val="231F20"/>
          <w:sz w:val="24"/>
          <w:szCs w:val="24"/>
        </w:rPr>
      </w:pPr>
    </w:p>
    <w:p w:rsidR="003A24F3" w:rsidRDefault="003A24F3" w:rsidP="003A24F3">
      <w:pPr>
        <w:spacing w:line="360" w:lineRule="auto"/>
        <w:rPr>
          <w:rFonts w:asciiTheme="majorBidi" w:hAnsiTheme="majorBidi" w:cstheme="majorBidi"/>
          <w:color w:val="231F20"/>
          <w:sz w:val="24"/>
          <w:szCs w:val="24"/>
        </w:rPr>
      </w:pPr>
    </w:p>
    <w:p w:rsidR="003A24F3" w:rsidRPr="006D451B" w:rsidRDefault="003A24F3" w:rsidP="00685E5E">
      <w:pPr>
        <w:rPr>
          <w:rFonts w:asciiTheme="majorBidi" w:hAnsiTheme="majorBidi" w:cstheme="majorBidi"/>
          <w:color w:val="231F20"/>
          <w:sz w:val="24"/>
          <w:szCs w:val="24"/>
        </w:rPr>
      </w:pPr>
    </w:p>
    <w:sectPr w:rsidR="003A24F3" w:rsidRPr="006D451B" w:rsidSect="00FA24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#20New#20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56DBD"/>
    <w:multiLevelType w:val="hybridMultilevel"/>
    <w:tmpl w:val="37344442"/>
    <w:lvl w:ilvl="0" w:tplc="B6CA06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76826"/>
    <w:multiLevelType w:val="hybridMultilevel"/>
    <w:tmpl w:val="5FDA89AC"/>
    <w:lvl w:ilvl="0" w:tplc="1C24DF9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D6669E"/>
    <w:multiLevelType w:val="hybridMultilevel"/>
    <w:tmpl w:val="2FFA0C62"/>
    <w:lvl w:ilvl="0" w:tplc="EE80562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B61BD1"/>
    <w:rsid w:val="00046299"/>
    <w:rsid w:val="002F6BDD"/>
    <w:rsid w:val="003A24F3"/>
    <w:rsid w:val="003E692E"/>
    <w:rsid w:val="004901C2"/>
    <w:rsid w:val="00685E5E"/>
    <w:rsid w:val="006D451B"/>
    <w:rsid w:val="00B44CF5"/>
    <w:rsid w:val="00B61BD1"/>
    <w:rsid w:val="00FA2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46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61B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85E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9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965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3</cp:revision>
  <dcterms:created xsi:type="dcterms:W3CDTF">2020-05-02T12:36:00Z</dcterms:created>
  <dcterms:modified xsi:type="dcterms:W3CDTF">2020-05-02T16:23:00Z</dcterms:modified>
</cp:coreProperties>
</file>