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2FA" w:rsidRPr="00EF32FA" w:rsidRDefault="00EF32FA" w:rsidP="00EF32FA">
      <w:pPr>
        <w:numPr>
          <w:ilvl w:val="0"/>
          <w:numId w:val="6"/>
        </w:numPr>
        <w:spacing w:after="200" w:line="276" w:lineRule="auto"/>
        <w:contextualSpacing/>
        <w:rPr>
          <w:rFonts w:ascii="Times New Roman" w:eastAsia="Calibri" w:hAnsi="Times New Roman" w:cs="Times New Roman"/>
          <w:b/>
          <w:sz w:val="24"/>
          <w:szCs w:val="24"/>
          <w:lang w:val="fr-FR"/>
        </w:rPr>
      </w:pPr>
      <w:r w:rsidRPr="00EF32FA">
        <w:rPr>
          <w:rFonts w:ascii="Times New Roman" w:eastAsia="Calibri" w:hAnsi="Times New Roman" w:cs="Times New Roman"/>
          <w:b/>
          <w:sz w:val="24"/>
          <w:szCs w:val="24"/>
          <w:lang w:val="fr-FR"/>
        </w:rPr>
        <w:t>Introduction</w:t>
      </w:r>
    </w:p>
    <w:p w:rsidR="00EF32FA" w:rsidRPr="00EF32FA" w:rsidRDefault="00EF32FA" w:rsidP="00EF32FA">
      <w:pPr>
        <w:spacing w:after="200" w:line="276" w:lineRule="auto"/>
        <w:rPr>
          <w:rFonts w:ascii="Times New Roman" w:eastAsia="Calibri" w:hAnsi="Times New Roman" w:cs="Times New Roman"/>
          <w:sz w:val="24"/>
          <w:szCs w:val="24"/>
          <w:lang w:val="fr-FR"/>
        </w:rPr>
      </w:pPr>
      <w:r w:rsidRPr="00EF32FA">
        <w:rPr>
          <w:rFonts w:ascii="Times New Roman" w:eastAsia="Calibri" w:hAnsi="Times New Roman" w:cs="Times New Roman"/>
          <w:sz w:val="24"/>
          <w:szCs w:val="24"/>
          <w:lang w:val="fr-FR"/>
        </w:rPr>
        <w:t>L’amélioration des productions animales met en œuvre trois voies principales :</w:t>
      </w:r>
    </w:p>
    <w:p w:rsidR="00EF32FA" w:rsidRPr="00EF32FA" w:rsidRDefault="00EF32FA" w:rsidP="00EF32FA">
      <w:pPr>
        <w:numPr>
          <w:ilvl w:val="0"/>
          <w:numId w:val="1"/>
        </w:numPr>
        <w:spacing w:after="200" w:line="276" w:lineRule="auto"/>
        <w:rPr>
          <w:rFonts w:ascii="Times New Roman" w:eastAsia="Calibri" w:hAnsi="Times New Roman" w:cs="Times New Roman"/>
          <w:sz w:val="24"/>
          <w:szCs w:val="24"/>
          <w:lang w:val="fr-FR"/>
        </w:rPr>
      </w:pPr>
      <w:r w:rsidRPr="00EF32FA">
        <w:rPr>
          <w:rFonts w:ascii="Times New Roman" w:eastAsia="Calibri" w:hAnsi="Times New Roman" w:cs="Times New Roman"/>
          <w:sz w:val="24"/>
          <w:szCs w:val="24"/>
          <w:lang w:val="fr-FR"/>
        </w:rPr>
        <w:t>L’amélioration des animaux eux-mêmes : c’est l’amélioration génétique.</w:t>
      </w:r>
    </w:p>
    <w:p w:rsidR="00EF32FA" w:rsidRPr="00EF32FA" w:rsidRDefault="00EF32FA" w:rsidP="00EF32FA">
      <w:pPr>
        <w:numPr>
          <w:ilvl w:val="0"/>
          <w:numId w:val="1"/>
        </w:numPr>
        <w:spacing w:after="200" w:line="276" w:lineRule="auto"/>
        <w:rPr>
          <w:rFonts w:ascii="Times New Roman" w:eastAsia="Calibri" w:hAnsi="Times New Roman" w:cs="Times New Roman"/>
          <w:sz w:val="24"/>
          <w:szCs w:val="24"/>
          <w:lang w:val="fr-FR"/>
        </w:rPr>
      </w:pPr>
      <w:r w:rsidRPr="00EF32FA">
        <w:rPr>
          <w:rFonts w:ascii="Times New Roman" w:eastAsia="Calibri" w:hAnsi="Times New Roman" w:cs="Times New Roman"/>
          <w:sz w:val="24"/>
          <w:szCs w:val="24"/>
          <w:lang w:val="fr-FR"/>
        </w:rPr>
        <w:t xml:space="preserve">L’amélioration des conditions de milieu dans lesquelles les animaux sont entretenus : </w:t>
      </w:r>
      <w:r w:rsidRPr="00EF32FA">
        <w:rPr>
          <w:rFonts w:ascii="Times New Roman" w:eastAsia="Calibri" w:hAnsi="Times New Roman" w:cs="Times New Roman"/>
          <w:b/>
          <w:bCs/>
          <w:sz w:val="24"/>
          <w:szCs w:val="24"/>
          <w:lang w:val="fr-FR"/>
        </w:rPr>
        <w:t>conduites des élevages</w:t>
      </w:r>
      <w:r w:rsidRPr="00EF32FA">
        <w:rPr>
          <w:rFonts w:ascii="Times New Roman" w:eastAsia="Calibri" w:hAnsi="Times New Roman" w:cs="Times New Roman"/>
          <w:sz w:val="24"/>
          <w:szCs w:val="24"/>
          <w:lang w:val="fr-FR"/>
        </w:rPr>
        <w:t xml:space="preserve">, </w:t>
      </w:r>
      <w:r w:rsidRPr="00EF32FA">
        <w:rPr>
          <w:rFonts w:ascii="Times New Roman" w:eastAsia="Calibri" w:hAnsi="Times New Roman" w:cs="Times New Roman"/>
          <w:b/>
          <w:bCs/>
          <w:sz w:val="24"/>
          <w:szCs w:val="24"/>
          <w:lang w:val="fr-FR"/>
        </w:rPr>
        <w:t>alimentation</w:t>
      </w:r>
      <w:r w:rsidRPr="00EF32FA">
        <w:rPr>
          <w:rFonts w:ascii="Times New Roman" w:eastAsia="Calibri" w:hAnsi="Times New Roman" w:cs="Times New Roman"/>
          <w:sz w:val="24"/>
          <w:szCs w:val="24"/>
          <w:lang w:val="fr-FR"/>
        </w:rPr>
        <w:t xml:space="preserve">, </w:t>
      </w:r>
      <w:r w:rsidRPr="00EF32FA">
        <w:rPr>
          <w:rFonts w:ascii="Times New Roman" w:eastAsia="Calibri" w:hAnsi="Times New Roman" w:cs="Times New Roman"/>
          <w:b/>
          <w:bCs/>
          <w:sz w:val="24"/>
          <w:szCs w:val="24"/>
          <w:lang w:val="fr-FR"/>
        </w:rPr>
        <w:t>maîtrise sanitaire</w:t>
      </w:r>
      <w:r w:rsidRPr="00EF32FA">
        <w:rPr>
          <w:rFonts w:ascii="Times New Roman" w:eastAsia="Calibri" w:hAnsi="Times New Roman" w:cs="Times New Roman"/>
          <w:sz w:val="24"/>
          <w:szCs w:val="24"/>
          <w:lang w:val="fr-FR"/>
        </w:rPr>
        <w:t>, etc.</w:t>
      </w:r>
    </w:p>
    <w:p w:rsidR="00EF32FA" w:rsidRPr="00EF32FA" w:rsidRDefault="00EF32FA" w:rsidP="00EF32FA">
      <w:pPr>
        <w:spacing w:after="200" w:line="276" w:lineRule="auto"/>
        <w:ind w:left="360"/>
        <w:rPr>
          <w:rFonts w:ascii="Times New Roman" w:eastAsia="Calibri" w:hAnsi="Times New Roman" w:cs="Times New Roman"/>
          <w:sz w:val="24"/>
          <w:szCs w:val="24"/>
          <w:lang w:val="fr-FR"/>
        </w:rPr>
      </w:pPr>
      <w:r w:rsidRPr="00EF32FA">
        <w:rPr>
          <w:rFonts w:ascii="Times New Roman" w:eastAsia="Calibri" w:hAnsi="Times New Roman" w:cs="Times New Roman"/>
          <w:sz w:val="24"/>
          <w:szCs w:val="24"/>
          <w:lang w:val="fr-FR"/>
        </w:rPr>
        <w:t xml:space="preserve">-     L’amélioration de l’efficacité d’ensemble des filières de production : liaisons entre les </w:t>
      </w:r>
      <w:r w:rsidRPr="00EF32FA">
        <w:rPr>
          <w:rFonts w:ascii="Times New Roman" w:eastAsia="Calibri" w:hAnsi="Times New Roman" w:cs="Times New Roman"/>
          <w:b/>
          <w:bCs/>
          <w:sz w:val="24"/>
          <w:szCs w:val="24"/>
          <w:lang w:val="fr-FR"/>
        </w:rPr>
        <w:t>producteurs</w:t>
      </w:r>
      <w:r w:rsidRPr="00EF32FA">
        <w:rPr>
          <w:rFonts w:ascii="Times New Roman" w:eastAsia="Calibri" w:hAnsi="Times New Roman" w:cs="Times New Roman"/>
          <w:sz w:val="24"/>
          <w:szCs w:val="24"/>
          <w:lang w:val="fr-FR"/>
        </w:rPr>
        <w:t xml:space="preserve"> et les </w:t>
      </w:r>
      <w:r w:rsidRPr="00EF32FA">
        <w:rPr>
          <w:rFonts w:ascii="Times New Roman" w:eastAsia="Calibri" w:hAnsi="Times New Roman" w:cs="Times New Roman"/>
          <w:b/>
          <w:bCs/>
          <w:sz w:val="24"/>
          <w:szCs w:val="24"/>
          <w:lang w:val="fr-FR"/>
        </w:rPr>
        <w:t>utilisateurs des animaux</w:t>
      </w:r>
      <w:r w:rsidRPr="00EF32FA">
        <w:rPr>
          <w:rFonts w:ascii="Times New Roman" w:eastAsia="Calibri" w:hAnsi="Times New Roman" w:cs="Times New Roman"/>
          <w:sz w:val="24"/>
          <w:szCs w:val="24"/>
          <w:lang w:val="fr-FR"/>
        </w:rPr>
        <w:t>, de leurs produits ou de leurs services</w:t>
      </w:r>
    </w:p>
    <w:p w:rsidR="00EF32FA" w:rsidRPr="00EF32FA" w:rsidRDefault="00EF32FA" w:rsidP="00EF32FA">
      <w:pPr>
        <w:spacing w:after="200" w:line="276" w:lineRule="auto"/>
        <w:jc w:val="both"/>
        <w:rPr>
          <w:rFonts w:ascii="Times New Roman" w:eastAsia="Calibri" w:hAnsi="Times New Roman" w:cs="Times New Roman"/>
          <w:sz w:val="24"/>
          <w:szCs w:val="24"/>
          <w:lang w:val="fr-FR"/>
        </w:rPr>
      </w:pPr>
      <w:r w:rsidRPr="00EF32FA">
        <w:rPr>
          <w:rFonts w:ascii="Times New Roman" w:eastAsia="Calibri" w:hAnsi="Times New Roman" w:cs="Times New Roman"/>
          <w:sz w:val="24"/>
          <w:szCs w:val="24"/>
          <w:lang w:val="fr-FR"/>
        </w:rPr>
        <w:t xml:space="preserve">Ces </w:t>
      </w:r>
      <w:r w:rsidRPr="00EF32FA">
        <w:rPr>
          <w:rFonts w:ascii="Times New Roman" w:eastAsia="Calibri" w:hAnsi="Times New Roman" w:cs="Times New Roman"/>
          <w:b/>
          <w:bCs/>
          <w:sz w:val="24"/>
          <w:szCs w:val="24"/>
          <w:lang w:val="fr-FR"/>
        </w:rPr>
        <w:t>trois voies ne</w:t>
      </w:r>
      <w:r w:rsidRPr="00EF32FA">
        <w:rPr>
          <w:rFonts w:ascii="Times New Roman" w:eastAsia="Calibri" w:hAnsi="Times New Roman" w:cs="Times New Roman"/>
          <w:sz w:val="24"/>
          <w:szCs w:val="24"/>
          <w:lang w:val="fr-FR"/>
        </w:rPr>
        <w:t xml:space="preserve"> sont pas, à l’évidence, indépendantes. Le sélectionneur a en effet pour mission la production des types </w:t>
      </w:r>
      <w:r w:rsidRPr="00EF32FA">
        <w:rPr>
          <w:rFonts w:ascii="Times New Roman" w:eastAsia="Calibri" w:hAnsi="Times New Roman" w:cs="Times New Roman"/>
          <w:b/>
          <w:bCs/>
          <w:sz w:val="24"/>
          <w:szCs w:val="24"/>
          <w:lang w:val="fr-FR"/>
        </w:rPr>
        <w:t>génétique</w:t>
      </w:r>
      <w:r w:rsidRPr="00EF32FA">
        <w:rPr>
          <w:rFonts w:ascii="Times New Roman" w:eastAsia="Calibri" w:hAnsi="Times New Roman" w:cs="Times New Roman"/>
          <w:sz w:val="24"/>
          <w:szCs w:val="24"/>
          <w:lang w:val="fr-FR"/>
        </w:rPr>
        <w:t xml:space="preserve">s les </w:t>
      </w:r>
      <w:r w:rsidRPr="00EF32FA">
        <w:rPr>
          <w:rFonts w:ascii="Times New Roman" w:eastAsia="Calibri" w:hAnsi="Times New Roman" w:cs="Times New Roman"/>
          <w:b/>
          <w:bCs/>
          <w:sz w:val="24"/>
          <w:szCs w:val="24"/>
          <w:lang w:val="fr-FR"/>
        </w:rPr>
        <w:t>mieux adaptés</w:t>
      </w:r>
      <w:r w:rsidRPr="00EF32FA">
        <w:rPr>
          <w:rFonts w:ascii="Times New Roman" w:eastAsia="Calibri" w:hAnsi="Times New Roman" w:cs="Times New Roman"/>
          <w:sz w:val="24"/>
          <w:szCs w:val="24"/>
          <w:lang w:val="fr-FR"/>
        </w:rPr>
        <w:t xml:space="preserve"> aux </w:t>
      </w:r>
      <w:r w:rsidRPr="00EF32FA">
        <w:rPr>
          <w:rFonts w:ascii="Times New Roman" w:eastAsia="Calibri" w:hAnsi="Times New Roman" w:cs="Times New Roman"/>
          <w:b/>
          <w:bCs/>
          <w:sz w:val="24"/>
          <w:szCs w:val="24"/>
          <w:lang w:val="fr-FR"/>
        </w:rPr>
        <w:t>conditions</w:t>
      </w:r>
      <w:r w:rsidRPr="00EF32FA">
        <w:rPr>
          <w:rFonts w:ascii="Times New Roman" w:eastAsia="Calibri" w:hAnsi="Times New Roman" w:cs="Times New Roman"/>
          <w:sz w:val="24"/>
          <w:szCs w:val="24"/>
          <w:lang w:val="fr-FR"/>
        </w:rPr>
        <w:t xml:space="preserve"> de milieu physique, économique et social dans lesquels ils seront </w:t>
      </w:r>
      <w:r w:rsidRPr="00EF32FA">
        <w:rPr>
          <w:rFonts w:ascii="Times New Roman" w:eastAsia="Calibri" w:hAnsi="Times New Roman" w:cs="Times New Roman"/>
          <w:b/>
          <w:bCs/>
          <w:sz w:val="24"/>
          <w:szCs w:val="24"/>
          <w:lang w:val="fr-FR"/>
        </w:rPr>
        <w:t>exploités</w:t>
      </w:r>
      <w:r w:rsidRPr="00EF32FA">
        <w:rPr>
          <w:rFonts w:ascii="Times New Roman" w:eastAsia="Calibri" w:hAnsi="Times New Roman" w:cs="Times New Roman"/>
          <w:sz w:val="24"/>
          <w:szCs w:val="24"/>
          <w:lang w:val="fr-FR"/>
        </w:rPr>
        <w:t xml:space="preserve"> tout au long de chaque filière de production, du </w:t>
      </w:r>
      <w:r w:rsidRPr="00EF32FA">
        <w:rPr>
          <w:rFonts w:ascii="Times New Roman" w:eastAsia="Calibri" w:hAnsi="Times New Roman" w:cs="Times New Roman"/>
          <w:b/>
          <w:bCs/>
          <w:sz w:val="24"/>
          <w:szCs w:val="24"/>
          <w:lang w:val="fr-FR"/>
        </w:rPr>
        <w:t>producteur</w:t>
      </w:r>
      <w:r w:rsidRPr="00EF32FA">
        <w:rPr>
          <w:rFonts w:ascii="Times New Roman" w:eastAsia="Calibri" w:hAnsi="Times New Roman" w:cs="Times New Roman"/>
          <w:sz w:val="24"/>
          <w:szCs w:val="24"/>
          <w:lang w:val="fr-FR"/>
        </w:rPr>
        <w:t xml:space="preserve"> au </w:t>
      </w:r>
      <w:r w:rsidRPr="00EF32FA">
        <w:rPr>
          <w:rFonts w:ascii="Times New Roman" w:eastAsia="Calibri" w:hAnsi="Times New Roman" w:cs="Times New Roman"/>
          <w:b/>
          <w:bCs/>
          <w:sz w:val="24"/>
          <w:szCs w:val="24"/>
          <w:lang w:val="fr-FR"/>
        </w:rPr>
        <w:t>consommateur</w:t>
      </w:r>
      <w:r w:rsidRPr="00EF32FA">
        <w:rPr>
          <w:rFonts w:ascii="Times New Roman" w:eastAsia="Calibri" w:hAnsi="Times New Roman" w:cs="Times New Roman"/>
          <w:sz w:val="24"/>
          <w:szCs w:val="24"/>
          <w:lang w:val="fr-FR"/>
        </w:rPr>
        <w:t xml:space="preserve">, en passant par le </w:t>
      </w:r>
      <w:r w:rsidRPr="00EF32FA">
        <w:rPr>
          <w:rFonts w:ascii="Times New Roman" w:eastAsia="Calibri" w:hAnsi="Times New Roman" w:cs="Times New Roman"/>
          <w:b/>
          <w:bCs/>
          <w:sz w:val="24"/>
          <w:szCs w:val="24"/>
          <w:lang w:val="fr-FR"/>
        </w:rPr>
        <w:t>transformateur</w:t>
      </w:r>
      <w:r w:rsidRPr="00EF32FA">
        <w:rPr>
          <w:rFonts w:ascii="Times New Roman" w:eastAsia="Calibri" w:hAnsi="Times New Roman" w:cs="Times New Roman"/>
          <w:sz w:val="24"/>
          <w:szCs w:val="24"/>
          <w:lang w:val="fr-FR"/>
        </w:rPr>
        <w:t xml:space="preserve"> et le </w:t>
      </w:r>
      <w:r w:rsidRPr="00EF32FA">
        <w:rPr>
          <w:rFonts w:ascii="Times New Roman" w:eastAsia="Calibri" w:hAnsi="Times New Roman" w:cs="Times New Roman"/>
          <w:b/>
          <w:bCs/>
          <w:sz w:val="24"/>
          <w:szCs w:val="24"/>
          <w:lang w:val="fr-FR"/>
        </w:rPr>
        <w:t>distributeur</w:t>
      </w:r>
      <w:r w:rsidRPr="00EF32FA">
        <w:rPr>
          <w:rFonts w:ascii="Times New Roman" w:eastAsia="Calibri" w:hAnsi="Times New Roman" w:cs="Times New Roman"/>
          <w:sz w:val="24"/>
          <w:szCs w:val="24"/>
          <w:lang w:val="fr-FR"/>
        </w:rPr>
        <w:t xml:space="preserve">. </w:t>
      </w:r>
    </w:p>
    <w:p w:rsidR="00EF32FA" w:rsidRPr="00EF32FA" w:rsidRDefault="00EF32FA" w:rsidP="00EF32FA">
      <w:pPr>
        <w:spacing w:after="200" w:line="276" w:lineRule="auto"/>
        <w:rPr>
          <w:rFonts w:ascii="Times New Roman" w:eastAsia="Calibri" w:hAnsi="Times New Roman" w:cs="Times New Roman"/>
          <w:sz w:val="24"/>
          <w:szCs w:val="24"/>
          <w:lang w:val="fr-FR"/>
        </w:rPr>
      </w:pPr>
      <w:r w:rsidRPr="00EF32FA">
        <w:rPr>
          <w:rFonts w:ascii="Times New Roman" w:eastAsia="Calibri" w:hAnsi="Times New Roman" w:cs="Times New Roman"/>
          <w:sz w:val="24"/>
          <w:szCs w:val="24"/>
          <w:lang w:val="fr-FR"/>
        </w:rPr>
        <w:t xml:space="preserve">La notion d’objectif est donc </w:t>
      </w:r>
      <w:r w:rsidRPr="00EF32FA">
        <w:rPr>
          <w:rFonts w:ascii="Times New Roman" w:eastAsia="Calibri" w:hAnsi="Times New Roman" w:cs="Times New Roman"/>
          <w:b/>
          <w:bCs/>
          <w:sz w:val="24"/>
          <w:szCs w:val="24"/>
          <w:lang w:val="fr-FR"/>
        </w:rPr>
        <w:t xml:space="preserve">fondamentale </w:t>
      </w:r>
      <w:r w:rsidRPr="00EF32FA">
        <w:rPr>
          <w:rFonts w:ascii="Times New Roman" w:eastAsia="Calibri" w:hAnsi="Times New Roman" w:cs="Times New Roman"/>
          <w:sz w:val="24"/>
          <w:szCs w:val="24"/>
          <w:lang w:val="fr-FR"/>
        </w:rPr>
        <w:t>en amélioration des animaux.</w:t>
      </w:r>
    </w:p>
    <w:p w:rsidR="00EF32FA" w:rsidRPr="00EF32FA" w:rsidRDefault="00EF32FA" w:rsidP="00EF32FA">
      <w:pPr>
        <w:numPr>
          <w:ilvl w:val="0"/>
          <w:numId w:val="2"/>
        </w:numPr>
        <w:spacing w:after="200" w:line="276" w:lineRule="auto"/>
        <w:rPr>
          <w:rFonts w:ascii="Times New Roman" w:eastAsia="Calibri" w:hAnsi="Times New Roman" w:cs="Times New Roman"/>
          <w:sz w:val="24"/>
          <w:szCs w:val="24"/>
          <w:lang w:val="fr-FR"/>
        </w:rPr>
      </w:pPr>
      <w:r w:rsidRPr="00EF32FA">
        <w:rPr>
          <w:rFonts w:ascii="Times New Roman" w:eastAsia="Calibri" w:hAnsi="Times New Roman" w:cs="Times New Roman"/>
          <w:sz w:val="24"/>
          <w:szCs w:val="24"/>
          <w:lang w:val="fr-FR"/>
        </w:rPr>
        <w:t>Dès lors, trois questions essentielles se posent au généticien et au sélectionneur :</w:t>
      </w:r>
    </w:p>
    <w:p w:rsidR="00EF32FA" w:rsidRPr="00EF32FA" w:rsidRDefault="00EF32FA" w:rsidP="00EF32FA">
      <w:pPr>
        <w:numPr>
          <w:ilvl w:val="0"/>
          <w:numId w:val="2"/>
        </w:numPr>
        <w:spacing w:after="200" w:line="276" w:lineRule="auto"/>
        <w:rPr>
          <w:rFonts w:ascii="Times New Roman" w:eastAsia="Calibri" w:hAnsi="Times New Roman" w:cs="Times New Roman"/>
          <w:sz w:val="24"/>
          <w:szCs w:val="24"/>
          <w:lang w:val="fr-FR"/>
        </w:rPr>
      </w:pPr>
      <w:r w:rsidRPr="00EF32FA">
        <w:rPr>
          <w:rFonts w:ascii="Times New Roman" w:eastAsia="Calibri" w:hAnsi="Times New Roman" w:cs="Times New Roman"/>
          <w:sz w:val="24"/>
          <w:szCs w:val="24"/>
          <w:lang w:val="fr-FR"/>
        </w:rPr>
        <w:t xml:space="preserve">Quels choix faire en matière </w:t>
      </w:r>
      <w:r w:rsidRPr="00EF32FA">
        <w:rPr>
          <w:rFonts w:ascii="Times New Roman" w:eastAsia="Calibri" w:hAnsi="Times New Roman" w:cs="Times New Roman"/>
          <w:b/>
          <w:bCs/>
          <w:sz w:val="24"/>
          <w:szCs w:val="24"/>
          <w:lang w:val="fr-FR"/>
        </w:rPr>
        <w:t>d’objectifs de sélection</w:t>
      </w:r>
      <w:r w:rsidRPr="00EF32FA">
        <w:rPr>
          <w:rFonts w:ascii="Times New Roman" w:eastAsia="Calibri" w:hAnsi="Times New Roman" w:cs="Times New Roman"/>
          <w:sz w:val="24"/>
          <w:szCs w:val="24"/>
          <w:lang w:val="fr-FR"/>
        </w:rPr>
        <w:t xml:space="preserve"> ?</w:t>
      </w:r>
    </w:p>
    <w:p w:rsidR="00EF32FA" w:rsidRPr="00EF32FA" w:rsidRDefault="00EF32FA" w:rsidP="00EF32FA">
      <w:pPr>
        <w:numPr>
          <w:ilvl w:val="0"/>
          <w:numId w:val="2"/>
        </w:numPr>
        <w:spacing w:after="200" w:line="276" w:lineRule="auto"/>
        <w:rPr>
          <w:rFonts w:ascii="Times New Roman" w:eastAsia="Calibri" w:hAnsi="Times New Roman" w:cs="Times New Roman"/>
          <w:sz w:val="24"/>
          <w:szCs w:val="24"/>
          <w:lang w:val="fr-FR"/>
        </w:rPr>
      </w:pPr>
      <w:r w:rsidRPr="00EF32FA">
        <w:rPr>
          <w:rFonts w:ascii="Times New Roman" w:eastAsia="Calibri" w:hAnsi="Times New Roman" w:cs="Times New Roman"/>
          <w:sz w:val="24"/>
          <w:szCs w:val="24"/>
          <w:lang w:val="fr-FR"/>
        </w:rPr>
        <w:t xml:space="preserve">Quelles sont les </w:t>
      </w:r>
      <w:r w:rsidRPr="00EF32FA">
        <w:rPr>
          <w:rFonts w:ascii="Times New Roman" w:eastAsia="Calibri" w:hAnsi="Times New Roman" w:cs="Times New Roman"/>
          <w:b/>
          <w:bCs/>
          <w:sz w:val="24"/>
          <w:szCs w:val="24"/>
          <w:lang w:val="fr-FR"/>
        </w:rPr>
        <w:t>méthodes</w:t>
      </w:r>
      <w:r w:rsidRPr="00EF32FA">
        <w:rPr>
          <w:rFonts w:ascii="Times New Roman" w:eastAsia="Calibri" w:hAnsi="Times New Roman" w:cs="Times New Roman"/>
          <w:sz w:val="24"/>
          <w:szCs w:val="24"/>
          <w:lang w:val="fr-FR"/>
        </w:rPr>
        <w:t xml:space="preserve"> les plus adéquates pour atteindre rapidement et au moindre coût ces objectifs ?</w:t>
      </w:r>
    </w:p>
    <w:p w:rsidR="00EF32FA" w:rsidRPr="00EF32FA" w:rsidRDefault="00EF32FA" w:rsidP="00EF32FA">
      <w:pPr>
        <w:numPr>
          <w:ilvl w:val="0"/>
          <w:numId w:val="2"/>
        </w:numPr>
        <w:spacing w:after="200" w:line="276" w:lineRule="auto"/>
        <w:rPr>
          <w:rFonts w:ascii="Times New Roman" w:eastAsia="Calibri" w:hAnsi="Times New Roman" w:cs="Times New Roman"/>
          <w:sz w:val="24"/>
          <w:szCs w:val="24"/>
          <w:lang w:val="fr-FR"/>
        </w:rPr>
      </w:pPr>
      <w:r w:rsidRPr="00EF32FA">
        <w:rPr>
          <w:rFonts w:ascii="Times New Roman" w:eastAsia="Calibri" w:hAnsi="Times New Roman" w:cs="Times New Roman"/>
          <w:sz w:val="24"/>
          <w:szCs w:val="24"/>
          <w:lang w:val="fr-FR"/>
        </w:rPr>
        <w:t xml:space="preserve">Quelle </w:t>
      </w:r>
      <w:r w:rsidRPr="00EF32FA">
        <w:rPr>
          <w:rFonts w:ascii="Times New Roman" w:eastAsia="Calibri" w:hAnsi="Times New Roman" w:cs="Times New Roman"/>
          <w:b/>
          <w:bCs/>
          <w:sz w:val="24"/>
          <w:szCs w:val="24"/>
          <w:lang w:val="fr-FR"/>
        </w:rPr>
        <w:t>organisation</w:t>
      </w:r>
      <w:r w:rsidRPr="00EF32FA">
        <w:rPr>
          <w:rFonts w:ascii="Times New Roman" w:eastAsia="Calibri" w:hAnsi="Times New Roman" w:cs="Times New Roman"/>
          <w:sz w:val="24"/>
          <w:szCs w:val="24"/>
          <w:lang w:val="fr-FR"/>
        </w:rPr>
        <w:t xml:space="preserve"> est –il nécessaire de mettre en œuvre pour cela ? </w:t>
      </w:r>
    </w:p>
    <w:p w:rsidR="00EF32FA" w:rsidRPr="00EF32FA" w:rsidRDefault="00EF32FA" w:rsidP="00EF32FA">
      <w:pPr>
        <w:spacing w:after="200" w:line="276" w:lineRule="auto"/>
        <w:ind w:left="720"/>
        <w:rPr>
          <w:rFonts w:ascii="Times New Roman" w:eastAsia="Calibri" w:hAnsi="Times New Roman" w:cs="Times New Roman"/>
          <w:sz w:val="24"/>
          <w:szCs w:val="24"/>
          <w:lang w:val="fr-FR"/>
        </w:rPr>
      </w:pPr>
    </w:p>
    <w:p w:rsidR="00EF32FA" w:rsidRPr="00EF32FA" w:rsidRDefault="00EF32FA" w:rsidP="00EF32FA">
      <w:pPr>
        <w:spacing w:after="200" w:line="276" w:lineRule="auto"/>
        <w:jc w:val="center"/>
        <w:rPr>
          <w:rFonts w:ascii="Times New Roman" w:eastAsia="Calibri" w:hAnsi="Times New Roman" w:cs="Times New Roman"/>
          <w:sz w:val="24"/>
          <w:szCs w:val="24"/>
          <w:lang w:val="fr-FR"/>
        </w:rPr>
      </w:pPr>
      <w:r w:rsidRPr="00EF32FA">
        <w:rPr>
          <w:rFonts w:ascii="Times New Roman" w:eastAsia="Calibri" w:hAnsi="Times New Roman" w:cs="Times New Roman"/>
          <w:noProof/>
          <w:sz w:val="24"/>
          <w:szCs w:val="24"/>
          <w:lang w:val="fr-FR" w:eastAsia="fr-FR"/>
        </w:rPr>
        <w:drawing>
          <wp:inline distT="0" distB="0" distL="0" distR="0" wp14:anchorId="4D428395" wp14:editId="0BBECB1E">
            <wp:extent cx="3572539" cy="2541181"/>
            <wp:effectExtent l="19050" t="0" r="8861" b="0"/>
            <wp:docPr id="1"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76444" cy="2543959"/>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EF32FA" w:rsidRPr="00EF32FA" w:rsidRDefault="00EF32FA" w:rsidP="00EF32FA">
      <w:pPr>
        <w:spacing w:after="200" w:line="276" w:lineRule="auto"/>
        <w:jc w:val="center"/>
        <w:rPr>
          <w:rFonts w:ascii="Times New Roman" w:eastAsia="Calibri" w:hAnsi="Times New Roman" w:cs="Times New Roman"/>
          <w:sz w:val="24"/>
          <w:szCs w:val="24"/>
          <w:lang w:val="fr-FR"/>
        </w:rPr>
      </w:pPr>
    </w:p>
    <w:p w:rsidR="00EF32FA" w:rsidRPr="00EF32FA" w:rsidRDefault="00EF32FA" w:rsidP="00EF32FA">
      <w:pPr>
        <w:spacing w:after="200" w:line="276" w:lineRule="auto"/>
        <w:jc w:val="center"/>
        <w:rPr>
          <w:rFonts w:ascii="Times New Roman" w:eastAsia="Calibri" w:hAnsi="Times New Roman" w:cs="Times New Roman"/>
          <w:sz w:val="24"/>
          <w:szCs w:val="24"/>
          <w:lang w:val="fr-FR"/>
        </w:rPr>
      </w:pPr>
    </w:p>
    <w:p w:rsidR="00EF32FA" w:rsidRPr="00EF32FA" w:rsidRDefault="00EF32FA" w:rsidP="00EF32FA">
      <w:pPr>
        <w:spacing w:after="200" w:line="276" w:lineRule="auto"/>
        <w:jc w:val="both"/>
        <w:rPr>
          <w:rFonts w:ascii="Times New Roman" w:eastAsia="Calibri" w:hAnsi="Times New Roman" w:cs="Times New Roman"/>
          <w:b/>
          <w:sz w:val="24"/>
          <w:szCs w:val="24"/>
          <w:lang w:val="fr-FR"/>
        </w:rPr>
      </w:pPr>
      <w:r w:rsidRPr="00EF32FA">
        <w:rPr>
          <w:rFonts w:ascii="Times New Roman" w:eastAsia="Calibri" w:hAnsi="Times New Roman" w:cs="Times New Roman"/>
          <w:b/>
          <w:sz w:val="24"/>
          <w:szCs w:val="24"/>
          <w:lang w:val="fr-FR"/>
        </w:rPr>
        <w:lastRenderedPageBreak/>
        <w:t>2. Objet et moyens de l’amélioration génétique</w:t>
      </w:r>
    </w:p>
    <w:p w:rsidR="00EF32FA" w:rsidRPr="00EF32FA" w:rsidRDefault="00EF32FA" w:rsidP="00EF32FA">
      <w:pPr>
        <w:spacing w:after="200" w:line="276" w:lineRule="auto"/>
        <w:jc w:val="both"/>
        <w:rPr>
          <w:rFonts w:ascii="Times New Roman" w:eastAsia="Calibri" w:hAnsi="Times New Roman" w:cs="Times New Roman"/>
          <w:sz w:val="24"/>
          <w:szCs w:val="24"/>
          <w:lang w:val="fr-FR"/>
        </w:rPr>
      </w:pPr>
      <w:r w:rsidRPr="00EF32FA">
        <w:rPr>
          <w:rFonts w:ascii="Times New Roman" w:eastAsia="Calibri" w:hAnsi="Times New Roman" w:cs="Times New Roman"/>
          <w:sz w:val="24"/>
          <w:szCs w:val="24"/>
          <w:lang w:val="fr-FR"/>
        </w:rPr>
        <w:t>Mettre à la disposition des filières un type d’animal adapté à leurs besoins en tirant parti des différences d’origine génétique intra-population et /ou entre populations (voire espèces), dans le sens d’objectifs définis à l’avance, en développant des outils et en appliquant des méthodes susceptibles d’entrainer un progrès génétique dans le sens souhaité.</w:t>
      </w:r>
    </w:p>
    <w:p w:rsidR="00EF32FA" w:rsidRPr="00EF32FA" w:rsidRDefault="00EF32FA" w:rsidP="00EF32FA">
      <w:pPr>
        <w:spacing w:after="200" w:line="276" w:lineRule="auto"/>
        <w:jc w:val="both"/>
        <w:rPr>
          <w:rFonts w:ascii="Times New Roman" w:eastAsia="Calibri" w:hAnsi="Times New Roman" w:cs="Times New Roman"/>
          <w:b/>
          <w:bCs/>
          <w:sz w:val="24"/>
          <w:szCs w:val="24"/>
          <w:lang w:val="fr-FR"/>
        </w:rPr>
      </w:pPr>
      <w:r w:rsidRPr="00EF32FA">
        <w:rPr>
          <w:rFonts w:ascii="Times New Roman" w:eastAsia="Calibri" w:hAnsi="Times New Roman" w:cs="Times New Roman"/>
          <w:sz w:val="24"/>
          <w:szCs w:val="24"/>
          <w:lang w:val="fr-FR"/>
        </w:rPr>
        <w:t xml:space="preserve">De plus, les </w:t>
      </w:r>
      <w:r w:rsidRPr="00EF32FA">
        <w:rPr>
          <w:rFonts w:ascii="Times New Roman" w:eastAsia="Calibri" w:hAnsi="Times New Roman" w:cs="Times New Roman"/>
          <w:b/>
          <w:bCs/>
          <w:sz w:val="24"/>
          <w:szCs w:val="24"/>
          <w:lang w:val="fr-FR"/>
        </w:rPr>
        <w:t xml:space="preserve">cycles d’élevage </w:t>
      </w:r>
      <w:r w:rsidRPr="00EF32FA">
        <w:rPr>
          <w:rFonts w:ascii="Times New Roman" w:eastAsia="Calibri" w:hAnsi="Times New Roman" w:cs="Times New Roman"/>
          <w:sz w:val="24"/>
          <w:szCs w:val="24"/>
          <w:lang w:val="fr-FR"/>
        </w:rPr>
        <w:t>sont longs et il est nécessaire d’</w:t>
      </w:r>
      <w:r w:rsidRPr="00EF32FA">
        <w:rPr>
          <w:rFonts w:ascii="Times New Roman" w:eastAsia="Calibri" w:hAnsi="Times New Roman" w:cs="Times New Roman"/>
          <w:b/>
          <w:bCs/>
          <w:sz w:val="24"/>
          <w:szCs w:val="24"/>
          <w:lang w:val="fr-FR"/>
        </w:rPr>
        <w:t>arriver</w:t>
      </w:r>
      <w:r w:rsidRPr="00EF32FA">
        <w:rPr>
          <w:rFonts w:ascii="Times New Roman" w:eastAsia="Calibri" w:hAnsi="Times New Roman" w:cs="Times New Roman"/>
          <w:sz w:val="24"/>
          <w:szCs w:val="24"/>
          <w:lang w:val="fr-FR"/>
        </w:rPr>
        <w:t xml:space="preserve"> à </w:t>
      </w:r>
      <w:r w:rsidRPr="00EF32FA">
        <w:rPr>
          <w:rFonts w:ascii="Times New Roman" w:eastAsia="Calibri" w:hAnsi="Times New Roman" w:cs="Times New Roman"/>
          <w:b/>
          <w:bCs/>
          <w:sz w:val="24"/>
          <w:szCs w:val="24"/>
          <w:lang w:val="fr-FR"/>
        </w:rPr>
        <w:t>obtenir</w:t>
      </w:r>
      <w:r w:rsidRPr="00EF32FA">
        <w:rPr>
          <w:rFonts w:ascii="Times New Roman" w:eastAsia="Calibri" w:hAnsi="Times New Roman" w:cs="Times New Roman"/>
          <w:sz w:val="24"/>
          <w:szCs w:val="24"/>
          <w:lang w:val="fr-FR"/>
        </w:rPr>
        <w:t xml:space="preserve"> des </w:t>
      </w:r>
      <w:r w:rsidRPr="00EF32FA">
        <w:rPr>
          <w:rFonts w:ascii="Times New Roman" w:eastAsia="Calibri" w:hAnsi="Times New Roman" w:cs="Times New Roman"/>
          <w:b/>
          <w:bCs/>
          <w:sz w:val="24"/>
          <w:szCs w:val="24"/>
          <w:lang w:val="fr-FR"/>
        </w:rPr>
        <w:t>individus</w:t>
      </w:r>
      <w:r w:rsidRPr="00EF32FA">
        <w:rPr>
          <w:rFonts w:ascii="Times New Roman" w:eastAsia="Calibri" w:hAnsi="Times New Roman" w:cs="Times New Roman"/>
          <w:sz w:val="24"/>
          <w:szCs w:val="24"/>
          <w:lang w:val="fr-FR"/>
        </w:rPr>
        <w:t xml:space="preserve"> qui </w:t>
      </w:r>
      <w:r w:rsidRPr="00EF32FA">
        <w:rPr>
          <w:rFonts w:ascii="Times New Roman" w:eastAsia="Calibri" w:hAnsi="Times New Roman" w:cs="Times New Roman"/>
          <w:b/>
          <w:bCs/>
          <w:sz w:val="24"/>
          <w:szCs w:val="24"/>
          <w:lang w:val="fr-FR"/>
        </w:rPr>
        <w:t xml:space="preserve">grandissent vite </w:t>
      </w:r>
      <w:r w:rsidRPr="00EF32FA">
        <w:rPr>
          <w:rFonts w:ascii="Times New Roman" w:eastAsia="Calibri" w:hAnsi="Times New Roman" w:cs="Times New Roman"/>
          <w:sz w:val="24"/>
          <w:szCs w:val="24"/>
          <w:lang w:val="fr-FR"/>
        </w:rPr>
        <w:t xml:space="preserve">et de </w:t>
      </w:r>
      <w:r w:rsidRPr="00EF32FA">
        <w:rPr>
          <w:rFonts w:ascii="Times New Roman" w:eastAsia="Calibri" w:hAnsi="Times New Roman" w:cs="Times New Roman"/>
          <w:b/>
          <w:bCs/>
          <w:sz w:val="24"/>
          <w:szCs w:val="24"/>
          <w:lang w:val="fr-FR"/>
        </w:rPr>
        <w:t>bonne qualité.</w:t>
      </w:r>
    </w:p>
    <w:p w:rsidR="00EF32FA" w:rsidRPr="00EF32FA" w:rsidRDefault="00EF32FA" w:rsidP="00EF32FA">
      <w:pPr>
        <w:spacing w:after="200" w:line="276" w:lineRule="auto"/>
        <w:jc w:val="both"/>
        <w:rPr>
          <w:rFonts w:ascii="Times New Roman" w:eastAsia="Calibri" w:hAnsi="Times New Roman" w:cs="Times New Roman"/>
          <w:b/>
          <w:bCs/>
          <w:sz w:val="24"/>
          <w:szCs w:val="24"/>
          <w:lang w:val="fr-FR"/>
        </w:rPr>
      </w:pPr>
      <w:r w:rsidRPr="00EF32FA">
        <w:rPr>
          <w:rFonts w:ascii="Times New Roman" w:eastAsia="Calibri" w:hAnsi="Times New Roman" w:cs="Times New Roman"/>
          <w:b/>
          <w:bCs/>
          <w:sz w:val="24"/>
          <w:szCs w:val="24"/>
          <w:lang w:val="fr-FR"/>
        </w:rPr>
        <w:t xml:space="preserve">3. Les objectifs prioritaires pourraient se résumer ainsi : </w:t>
      </w:r>
    </w:p>
    <w:p w:rsidR="00EF32FA" w:rsidRPr="00EF32FA" w:rsidRDefault="00EF32FA" w:rsidP="00EF32FA">
      <w:pPr>
        <w:spacing w:after="200" w:line="276" w:lineRule="auto"/>
        <w:jc w:val="both"/>
        <w:rPr>
          <w:rFonts w:ascii="Times New Roman" w:eastAsia="Calibri" w:hAnsi="Times New Roman" w:cs="Times New Roman"/>
          <w:bCs/>
          <w:sz w:val="24"/>
          <w:szCs w:val="24"/>
          <w:lang w:val="fr-FR"/>
        </w:rPr>
      </w:pPr>
      <w:r w:rsidRPr="00EF32FA">
        <w:rPr>
          <w:rFonts w:ascii="Times New Roman" w:eastAsia="Calibri" w:hAnsi="Times New Roman" w:cs="Times New Roman"/>
          <w:b/>
          <w:bCs/>
          <w:sz w:val="24"/>
          <w:szCs w:val="24"/>
          <w:lang w:val="fr-FR"/>
        </w:rPr>
        <w:t xml:space="preserve">3.1 - Estimation des paramètres génétiques tels </w:t>
      </w:r>
      <w:r w:rsidRPr="00EF32FA">
        <w:rPr>
          <w:rFonts w:ascii="Times New Roman" w:eastAsia="Calibri" w:hAnsi="Times New Roman" w:cs="Times New Roman"/>
          <w:bCs/>
          <w:sz w:val="24"/>
          <w:szCs w:val="24"/>
          <w:lang w:val="fr-FR"/>
        </w:rPr>
        <w:t xml:space="preserve">que l’héritabilité qui quantifie la puissance de transmission du caractère à sa descendance et les corrélations entre caractères qui permettent de savoir si un caractère sélectionné en entraînera d’autres avec lui ; gestion de la variabilité génétique dans les populations ;      </w:t>
      </w:r>
    </w:p>
    <w:p w:rsidR="00EF32FA" w:rsidRPr="00EF32FA" w:rsidRDefault="00EF32FA" w:rsidP="00EF32FA">
      <w:pPr>
        <w:spacing w:after="200" w:line="276" w:lineRule="auto"/>
        <w:jc w:val="both"/>
        <w:rPr>
          <w:rFonts w:ascii="Times New Roman" w:eastAsia="Calibri" w:hAnsi="Times New Roman" w:cs="Times New Roman"/>
          <w:b/>
          <w:bCs/>
          <w:sz w:val="24"/>
          <w:szCs w:val="24"/>
          <w:lang w:val="fr-FR"/>
        </w:rPr>
      </w:pPr>
      <w:r w:rsidRPr="00EF32FA">
        <w:rPr>
          <w:rFonts w:ascii="Times New Roman" w:eastAsia="Calibri" w:hAnsi="Times New Roman" w:cs="Times New Roman"/>
          <w:b/>
          <w:sz w:val="24"/>
          <w:szCs w:val="24"/>
          <w:lang w:val="fr-FR"/>
        </w:rPr>
        <w:t>3.2-</w:t>
      </w:r>
      <w:r w:rsidRPr="00EF32FA">
        <w:rPr>
          <w:rFonts w:ascii="Times New Roman" w:eastAsia="Calibri" w:hAnsi="Times New Roman" w:cs="Times New Roman"/>
          <w:bCs/>
          <w:sz w:val="24"/>
          <w:szCs w:val="24"/>
          <w:lang w:val="fr-FR"/>
        </w:rPr>
        <w:t xml:space="preserve"> </w:t>
      </w:r>
      <w:r w:rsidRPr="00EF32FA">
        <w:rPr>
          <w:rFonts w:ascii="Times New Roman" w:eastAsia="Calibri" w:hAnsi="Times New Roman" w:cs="Times New Roman"/>
          <w:b/>
          <w:bCs/>
          <w:sz w:val="24"/>
          <w:szCs w:val="24"/>
          <w:lang w:val="fr-FR"/>
        </w:rPr>
        <w:t>Optimisation des schémas de sélection</w:t>
      </w:r>
      <w:r w:rsidRPr="00EF32FA">
        <w:rPr>
          <w:rFonts w:ascii="Times New Roman" w:eastAsia="Calibri" w:hAnsi="Times New Roman" w:cs="Times New Roman"/>
          <w:bCs/>
          <w:sz w:val="24"/>
          <w:szCs w:val="24"/>
          <w:lang w:val="fr-FR"/>
        </w:rPr>
        <w:t xml:space="preserve"> avec la prise en compte des effets maternels et sociaux, des risques des consanguinités et l’introduction d’informations généalogiques.</w:t>
      </w:r>
    </w:p>
    <w:p w:rsidR="00EF32FA" w:rsidRPr="00EF32FA" w:rsidRDefault="00EF32FA" w:rsidP="00EF32FA">
      <w:pPr>
        <w:numPr>
          <w:ilvl w:val="0"/>
          <w:numId w:val="3"/>
        </w:numPr>
        <w:spacing w:after="200" w:line="276" w:lineRule="auto"/>
        <w:jc w:val="both"/>
        <w:rPr>
          <w:rFonts w:ascii="Times New Roman" w:eastAsia="Calibri" w:hAnsi="Times New Roman" w:cs="Times New Roman"/>
          <w:bCs/>
          <w:sz w:val="24"/>
          <w:szCs w:val="24"/>
          <w:lang w:val="fr-FR"/>
        </w:rPr>
      </w:pPr>
      <w:r w:rsidRPr="00EF32FA">
        <w:rPr>
          <w:rFonts w:ascii="Times New Roman" w:eastAsia="Calibri" w:hAnsi="Times New Roman" w:cs="Times New Roman"/>
          <w:bCs/>
          <w:sz w:val="24"/>
          <w:szCs w:val="24"/>
          <w:lang w:val="fr-FR"/>
        </w:rPr>
        <w:t>L’utilisation des outils génétiques à des fins d’amélioration des espèces aquacoles permet l’acquisition de données scientifiques et conduit à l’élaboration de programmes de sélection pour les producteurs de la filière.</w:t>
      </w:r>
    </w:p>
    <w:p w:rsidR="00EF32FA" w:rsidRPr="00EF32FA" w:rsidRDefault="00EF32FA" w:rsidP="00EF32FA">
      <w:pPr>
        <w:numPr>
          <w:ilvl w:val="0"/>
          <w:numId w:val="3"/>
        </w:numPr>
        <w:spacing w:after="200" w:line="276" w:lineRule="auto"/>
        <w:jc w:val="both"/>
        <w:rPr>
          <w:rFonts w:ascii="Times New Roman" w:eastAsia="Calibri" w:hAnsi="Times New Roman" w:cs="Times New Roman"/>
          <w:bCs/>
          <w:sz w:val="24"/>
          <w:szCs w:val="24"/>
          <w:lang w:val="fr-FR"/>
        </w:rPr>
      </w:pPr>
      <w:r w:rsidRPr="00EF32FA">
        <w:rPr>
          <w:rFonts w:ascii="Times New Roman" w:eastAsia="Calibri" w:hAnsi="Times New Roman" w:cs="Times New Roman"/>
          <w:bCs/>
          <w:sz w:val="24"/>
          <w:szCs w:val="24"/>
          <w:lang w:val="fr-FR"/>
        </w:rPr>
        <w:t xml:space="preserve">De nombreuses espèces d’aquaculture suscitent un intérêt commercial énorme et croissant. Mais, tout doit être maîtrisé pour réussir une sélection des « meilleurs » et dès qu’il s’agit d’espèces aquacoles, les obstacles sont multiples et incontournables par les méthodes traditionnelles. </w:t>
      </w:r>
    </w:p>
    <w:p w:rsidR="00EF32FA" w:rsidRPr="00EF32FA" w:rsidRDefault="00EF32FA" w:rsidP="00EF32FA">
      <w:pPr>
        <w:spacing w:after="200" w:line="276" w:lineRule="auto"/>
        <w:jc w:val="both"/>
        <w:rPr>
          <w:rFonts w:ascii="Times New Roman" w:eastAsia="Calibri" w:hAnsi="Times New Roman" w:cs="Times New Roman"/>
          <w:b/>
          <w:bCs/>
          <w:sz w:val="24"/>
          <w:szCs w:val="24"/>
          <w:lang w:val="fr-FR"/>
        </w:rPr>
      </w:pPr>
      <w:r w:rsidRPr="00EF32FA">
        <w:rPr>
          <w:rFonts w:ascii="Times New Roman" w:eastAsia="Calibri" w:hAnsi="Times New Roman" w:cs="Times New Roman"/>
          <w:b/>
          <w:bCs/>
          <w:sz w:val="24"/>
          <w:szCs w:val="24"/>
          <w:lang w:val="fr-FR"/>
        </w:rPr>
        <w:t>4. Les outils de programme de sélection et d’amélioration des espèces</w:t>
      </w:r>
    </w:p>
    <w:p w:rsidR="00EF32FA" w:rsidRPr="00EF32FA" w:rsidRDefault="00EF32FA" w:rsidP="00EF32FA">
      <w:pPr>
        <w:spacing w:after="200" w:line="276" w:lineRule="auto"/>
        <w:jc w:val="both"/>
        <w:rPr>
          <w:rFonts w:ascii="Times New Roman" w:eastAsia="Calibri" w:hAnsi="Times New Roman" w:cs="Times New Roman"/>
          <w:b/>
          <w:bCs/>
          <w:sz w:val="24"/>
          <w:szCs w:val="24"/>
          <w:lang w:val="fr-FR"/>
        </w:rPr>
      </w:pPr>
      <w:r w:rsidRPr="00EF32FA">
        <w:rPr>
          <w:rFonts w:ascii="Times New Roman" w:eastAsia="Calibri" w:hAnsi="Times New Roman" w:cs="Times New Roman"/>
          <w:b/>
          <w:bCs/>
          <w:sz w:val="24"/>
          <w:szCs w:val="24"/>
          <w:lang w:val="fr-FR"/>
        </w:rPr>
        <w:t xml:space="preserve">4. 1- les marqueurs génétiques </w:t>
      </w:r>
    </w:p>
    <w:p w:rsidR="00EF32FA" w:rsidRPr="00EF32FA" w:rsidRDefault="00EF32FA" w:rsidP="00EF32FA">
      <w:pPr>
        <w:spacing w:after="200" w:line="276" w:lineRule="auto"/>
        <w:jc w:val="both"/>
        <w:rPr>
          <w:rFonts w:ascii="Times New Roman" w:eastAsia="Calibri" w:hAnsi="Times New Roman" w:cs="Times New Roman"/>
          <w:color w:val="000000"/>
          <w:sz w:val="24"/>
          <w:szCs w:val="24"/>
          <w:lang w:val="fr-FR"/>
        </w:rPr>
      </w:pPr>
      <w:r w:rsidRPr="00EF32FA">
        <w:rPr>
          <w:rFonts w:ascii="Times New Roman" w:eastAsia="Calibri" w:hAnsi="Times New Roman" w:cs="Times New Roman"/>
          <w:color w:val="000000"/>
          <w:sz w:val="24"/>
          <w:szCs w:val="24"/>
          <w:lang w:val="fr-FR"/>
        </w:rPr>
        <w:t>Un marqueur génétique est une variation de gènes ou une séquence d’ADN pouvant être identifiée par des techniques moléculaires et utilisée afin de permettre l’identification de génotypes et identifier ainsi des individus ou des groupes présentant un intérêt. Avant ces avancées en matière de génétique moléculaire, les enzymes et autres protéines constituaient les</w:t>
      </w:r>
      <w:r w:rsidRPr="00EF32FA">
        <w:rPr>
          <w:rFonts w:ascii="Times New Roman" w:eastAsia="Calibri" w:hAnsi="Times New Roman" w:cs="Times New Roman"/>
          <w:color w:val="000000"/>
          <w:sz w:val="24"/>
          <w:szCs w:val="24"/>
          <w:lang w:val="fr-FR"/>
        </w:rPr>
        <w:br/>
        <w:t xml:space="preserve">marqueurs de choix. De nos jours, il existe une variété de marqueurs ADN, tels que les polymorphismes d’ADN (ADNmt) mitochondrial, les polymorphismes de longueur des fragments de restriction (RFLP), l’amplification aléatoire d’ADN polymorphe (RAPD), les marqueurs de répétition de séquence (principalement les microsatellites), le polymorphisme de la longitude des fragments d'amplification (PLFA) et le polymorphisme d'un seul nucléotide (SNP). Les marqueurs les plus fréquemment utilisés en aquaculture sont </w:t>
      </w:r>
      <w:r w:rsidRPr="00EF32FA">
        <w:rPr>
          <w:rFonts w:ascii="Times New Roman" w:eastAsia="Calibri" w:hAnsi="Times New Roman" w:cs="Times New Roman"/>
          <w:b/>
          <w:bCs/>
          <w:color w:val="000000"/>
          <w:sz w:val="24"/>
          <w:szCs w:val="24"/>
          <w:lang w:val="fr-FR"/>
        </w:rPr>
        <w:t>les microsatellites</w:t>
      </w:r>
      <w:r w:rsidRPr="00EF32FA">
        <w:rPr>
          <w:rFonts w:ascii="Times New Roman" w:eastAsia="Calibri" w:hAnsi="Times New Roman" w:cs="Times New Roman"/>
          <w:color w:val="000000"/>
          <w:sz w:val="24"/>
          <w:szCs w:val="24"/>
          <w:lang w:val="fr-FR"/>
        </w:rPr>
        <w:t xml:space="preserve">. </w:t>
      </w:r>
    </w:p>
    <w:p w:rsidR="00EF32FA" w:rsidRPr="00EF32FA" w:rsidRDefault="00EF32FA" w:rsidP="00EF32FA">
      <w:pPr>
        <w:spacing w:after="200" w:line="276" w:lineRule="auto"/>
        <w:jc w:val="both"/>
        <w:rPr>
          <w:rFonts w:ascii="Times New Roman" w:eastAsia="Calibri" w:hAnsi="Times New Roman" w:cs="Times New Roman"/>
          <w:color w:val="000000"/>
          <w:sz w:val="24"/>
          <w:szCs w:val="24"/>
          <w:lang w:val="fr-FR"/>
        </w:rPr>
      </w:pPr>
      <w:r w:rsidRPr="00EF32FA">
        <w:rPr>
          <w:rFonts w:ascii="Times New Roman" w:eastAsia="Calibri" w:hAnsi="Times New Roman" w:cs="Times New Roman"/>
          <w:color w:val="000000"/>
          <w:sz w:val="24"/>
          <w:szCs w:val="24"/>
          <w:lang w:val="fr-FR"/>
        </w:rPr>
        <w:lastRenderedPageBreak/>
        <w:t>Les marqueurs d’ADN polymorphes ont désormais été développés par des banques d’ADN pour la majorité des espèces aquacoles majeures telles que les carpes, les tilapias, les crevettes, les salmonidés et les poissons chats.  L’application de marqueurs la plus fréquente actuellement dans les programmes génétiques est l’établissement des liens de parenté selon lequel l’efficacité des programmes d’élevage sélectif peut être améliorée par le recours à des marqueurs génétiques en vue d’identifier des poissons sélectionnés à des familles et par conséquent à des parents individuels. Le fait de ne plus reposer sur le besoin de maintenir les familles séparées (soit à travers l’évaluation de performances soit au moins jusqu’à ce qu’ils soient marqués physiquement) devrait contribuer à réduire le problème des effets environnementaux sur les performances des familles et permettre à davantage de familles d’être évaluées, ce qui peut produire des intensités de sélection plus élevées et augmenter la réponse à la sélection</w:t>
      </w:r>
      <w:r w:rsidRPr="00EF32FA">
        <w:rPr>
          <w:rFonts w:ascii="StempelGaramondLTStd-Roman" w:eastAsia="Calibri" w:hAnsi="StempelGaramondLTStd-Roman" w:cs="Arial"/>
          <w:color w:val="000000"/>
          <w:sz w:val="20"/>
          <w:szCs w:val="20"/>
          <w:lang w:val="fr-FR"/>
        </w:rPr>
        <w:t>.</w:t>
      </w:r>
      <w:r w:rsidRPr="00EF32FA">
        <w:rPr>
          <w:rFonts w:ascii="Calibri" w:eastAsia="Calibri" w:hAnsi="Calibri" w:cs="Arial"/>
          <w:lang w:val="fr-FR"/>
        </w:rPr>
        <w:t xml:space="preserve"> </w:t>
      </w:r>
    </w:p>
    <w:p w:rsidR="00EF32FA" w:rsidRPr="00EF32FA" w:rsidRDefault="00EF32FA" w:rsidP="00EF32FA">
      <w:pPr>
        <w:numPr>
          <w:ilvl w:val="0"/>
          <w:numId w:val="1"/>
        </w:numPr>
        <w:spacing w:after="200" w:line="276" w:lineRule="auto"/>
        <w:contextualSpacing/>
        <w:jc w:val="both"/>
        <w:rPr>
          <w:rFonts w:ascii="Times New Roman" w:eastAsia="Calibri" w:hAnsi="Times New Roman" w:cs="Times New Roman"/>
          <w:color w:val="000000"/>
          <w:sz w:val="24"/>
          <w:szCs w:val="24"/>
          <w:lang w:val="fr-FR"/>
        </w:rPr>
      </w:pPr>
      <w:r w:rsidRPr="00EF32FA">
        <w:rPr>
          <w:rFonts w:ascii="Times New Roman" w:eastAsia="Calibri" w:hAnsi="Times New Roman" w:cs="Times New Roman"/>
          <w:b/>
          <w:bCs/>
          <w:sz w:val="24"/>
          <w:szCs w:val="24"/>
          <w:lang w:val="fr-FR"/>
        </w:rPr>
        <w:t>Les marqueurs microsatellites</w:t>
      </w:r>
    </w:p>
    <w:p w:rsidR="00EF32FA" w:rsidRPr="00EF32FA" w:rsidRDefault="00EF32FA" w:rsidP="00EF32FA">
      <w:pPr>
        <w:spacing w:after="200" w:line="276" w:lineRule="auto"/>
        <w:jc w:val="both"/>
        <w:rPr>
          <w:rFonts w:ascii="Times New Roman" w:eastAsia="Calibri" w:hAnsi="Times New Roman" w:cs="Times New Roman"/>
          <w:bCs/>
          <w:sz w:val="24"/>
          <w:szCs w:val="24"/>
          <w:lang w:val="fr-FR"/>
        </w:rPr>
      </w:pPr>
      <w:r w:rsidRPr="00EF32FA">
        <w:rPr>
          <w:rFonts w:ascii="Times New Roman" w:eastAsia="Calibri" w:hAnsi="Times New Roman" w:cs="Times New Roman"/>
          <w:bCs/>
          <w:sz w:val="24"/>
          <w:szCs w:val="24"/>
          <w:lang w:val="fr-FR"/>
        </w:rPr>
        <w:t xml:space="preserve">Les microsatellites sont des séquences constituées de répétitions en tandem </w:t>
      </w:r>
      <w:proofErr w:type="gramStart"/>
      <w:r w:rsidRPr="00EF32FA">
        <w:rPr>
          <w:rFonts w:ascii="Times New Roman" w:eastAsia="Calibri" w:hAnsi="Times New Roman" w:cs="Times New Roman"/>
          <w:bCs/>
          <w:sz w:val="24"/>
          <w:szCs w:val="24"/>
          <w:lang w:val="fr-FR"/>
        </w:rPr>
        <w:t>de une</w:t>
      </w:r>
      <w:proofErr w:type="gramEnd"/>
      <w:r w:rsidRPr="00EF32FA">
        <w:rPr>
          <w:rFonts w:ascii="Times New Roman" w:eastAsia="Calibri" w:hAnsi="Times New Roman" w:cs="Times New Roman"/>
          <w:bCs/>
          <w:sz w:val="24"/>
          <w:szCs w:val="24"/>
          <w:lang w:val="fr-FR"/>
        </w:rPr>
        <w:t xml:space="preserve"> à six paires de bases, se caractérisant par un polymorphisme important dû à la variation du nombre de répétitions selon les allèles. </w:t>
      </w:r>
    </w:p>
    <w:p w:rsidR="00EF32FA" w:rsidRPr="00EF32FA" w:rsidRDefault="00EF32FA" w:rsidP="00EF32FA">
      <w:pPr>
        <w:spacing w:after="200" w:line="276" w:lineRule="auto"/>
        <w:jc w:val="both"/>
        <w:rPr>
          <w:rFonts w:ascii="Times New Roman" w:eastAsia="Calibri" w:hAnsi="Times New Roman" w:cs="Times New Roman"/>
          <w:bCs/>
          <w:sz w:val="24"/>
          <w:szCs w:val="24"/>
          <w:lang w:val="fr-FR"/>
        </w:rPr>
      </w:pPr>
      <w:r w:rsidRPr="00EF32FA">
        <w:rPr>
          <w:rFonts w:ascii="Times New Roman" w:eastAsia="Calibri" w:hAnsi="Times New Roman" w:cs="Times New Roman"/>
          <w:bCs/>
          <w:sz w:val="24"/>
          <w:szCs w:val="24"/>
          <w:lang w:val="fr-FR"/>
        </w:rPr>
        <w:t xml:space="preserve">Ils ne définissent pas un locus particulier, mais toutes les séquences de ce type dans l’ensemble du génome. Le locus doit être caractérisé de façon unique en considérant les séquences </w:t>
      </w:r>
      <w:proofErr w:type="spellStart"/>
      <w:r w:rsidRPr="00EF32FA">
        <w:rPr>
          <w:rFonts w:ascii="Times New Roman" w:eastAsia="Calibri" w:hAnsi="Times New Roman" w:cs="Times New Roman"/>
          <w:bCs/>
          <w:sz w:val="24"/>
          <w:szCs w:val="24"/>
          <w:lang w:val="fr-FR"/>
        </w:rPr>
        <w:t>flanquantes</w:t>
      </w:r>
      <w:proofErr w:type="spellEnd"/>
      <w:r w:rsidRPr="00EF32FA">
        <w:rPr>
          <w:rFonts w:ascii="Times New Roman" w:eastAsia="Calibri" w:hAnsi="Times New Roman" w:cs="Times New Roman"/>
          <w:bCs/>
          <w:sz w:val="24"/>
          <w:szCs w:val="24"/>
          <w:lang w:val="fr-FR"/>
        </w:rPr>
        <w:t xml:space="preserve"> de part et d’autre du microsatellite, ce qui implique une phase de séquençage lors de la caractérisation du marqueur. </w:t>
      </w:r>
    </w:p>
    <w:p w:rsidR="00EF32FA" w:rsidRPr="00EF32FA" w:rsidRDefault="00EF32FA" w:rsidP="00EF32FA">
      <w:pPr>
        <w:numPr>
          <w:ilvl w:val="0"/>
          <w:numId w:val="4"/>
        </w:numPr>
        <w:spacing w:after="200" w:line="276" w:lineRule="auto"/>
        <w:jc w:val="both"/>
        <w:rPr>
          <w:rFonts w:ascii="Times New Roman" w:eastAsia="Calibri" w:hAnsi="Times New Roman" w:cs="Times New Roman"/>
          <w:bCs/>
          <w:sz w:val="24"/>
          <w:szCs w:val="24"/>
          <w:lang w:val="fr-FR"/>
        </w:rPr>
      </w:pPr>
      <w:r w:rsidRPr="00EF32FA">
        <w:rPr>
          <w:rFonts w:ascii="Times New Roman" w:eastAsia="Calibri" w:hAnsi="Times New Roman" w:cs="Times New Roman"/>
          <w:bCs/>
          <w:sz w:val="24"/>
          <w:szCs w:val="24"/>
          <w:lang w:val="fr-FR"/>
        </w:rPr>
        <w:t>En bio-informatique, une </w:t>
      </w:r>
      <w:r w:rsidRPr="00EF32FA">
        <w:rPr>
          <w:rFonts w:ascii="Times New Roman" w:eastAsia="Calibri" w:hAnsi="Times New Roman" w:cs="Times New Roman"/>
          <w:b/>
          <w:bCs/>
          <w:sz w:val="24"/>
          <w:szCs w:val="24"/>
          <w:lang w:val="fr-FR"/>
        </w:rPr>
        <w:t>répétition en tandem</w:t>
      </w:r>
      <w:r w:rsidRPr="00EF32FA">
        <w:rPr>
          <w:rFonts w:ascii="Times New Roman" w:eastAsia="Calibri" w:hAnsi="Times New Roman" w:cs="Times New Roman"/>
          <w:bCs/>
          <w:sz w:val="24"/>
          <w:szCs w:val="24"/>
          <w:lang w:val="fr-FR"/>
        </w:rPr>
        <w:t xml:space="preserve"> est une suite de plusieurs motifs de nucléotides, </w:t>
      </w:r>
      <w:r w:rsidRPr="00EF32FA">
        <w:rPr>
          <w:rFonts w:ascii="Times New Roman" w:eastAsia="Calibri" w:hAnsi="Times New Roman" w:cs="Times New Roman"/>
          <w:b/>
          <w:bCs/>
          <w:sz w:val="24"/>
          <w:szCs w:val="24"/>
          <w:lang w:val="fr-FR"/>
        </w:rPr>
        <w:t>adjacents</w:t>
      </w:r>
      <w:r w:rsidRPr="00EF32FA">
        <w:rPr>
          <w:rFonts w:ascii="Times New Roman" w:eastAsia="Calibri" w:hAnsi="Times New Roman" w:cs="Times New Roman"/>
          <w:bCs/>
          <w:sz w:val="24"/>
          <w:szCs w:val="24"/>
          <w:lang w:val="fr-FR"/>
        </w:rPr>
        <w:t xml:space="preserve"> dans une </w:t>
      </w:r>
      <w:r w:rsidRPr="00EF32FA">
        <w:rPr>
          <w:rFonts w:ascii="Times New Roman" w:eastAsia="Calibri" w:hAnsi="Times New Roman" w:cs="Times New Roman"/>
          <w:b/>
          <w:bCs/>
          <w:sz w:val="24"/>
          <w:szCs w:val="24"/>
          <w:lang w:val="fr-FR"/>
        </w:rPr>
        <w:t>séquence d’ADN</w:t>
      </w:r>
      <w:r w:rsidRPr="00EF32FA">
        <w:rPr>
          <w:rFonts w:ascii="Times New Roman" w:eastAsia="Calibri" w:hAnsi="Times New Roman" w:cs="Times New Roman"/>
          <w:bCs/>
          <w:sz w:val="24"/>
          <w:szCs w:val="24"/>
          <w:lang w:val="fr-FR"/>
        </w:rPr>
        <w:t> et qui se</w:t>
      </w:r>
      <w:r w:rsidRPr="00EF32FA">
        <w:rPr>
          <w:rFonts w:ascii="Times New Roman" w:eastAsia="Calibri" w:hAnsi="Times New Roman" w:cs="Times New Roman"/>
          <w:b/>
          <w:bCs/>
          <w:sz w:val="24"/>
          <w:szCs w:val="24"/>
          <w:lang w:val="fr-FR"/>
        </w:rPr>
        <w:t xml:space="preserve"> répètent </w:t>
      </w:r>
      <w:r w:rsidRPr="00EF32FA">
        <w:rPr>
          <w:rFonts w:ascii="Times New Roman" w:eastAsia="Calibri" w:hAnsi="Times New Roman" w:cs="Times New Roman"/>
          <w:bCs/>
          <w:sz w:val="24"/>
          <w:szCs w:val="24"/>
          <w:lang w:val="fr-FR"/>
        </w:rPr>
        <w:t>à l'identique.</w:t>
      </w:r>
    </w:p>
    <w:p w:rsidR="00EF32FA" w:rsidRPr="00EF32FA" w:rsidRDefault="00EF32FA" w:rsidP="00EF32FA">
      <w:pPr>
        <w:numPr>
          <w:ilvl w:val="0"/>
          <w:numId w:val="4"/>
        </w:numPr>
        <w:spacing w:after="200" w:line="276" w:lineRule="auto"/>
        <w:jc w:val="both"/>
        <w:rPr>
          <w:rFonts w:ascii="Times New Roman" w:eastAsia="Calibri" w:hAnsi="Times New Roman" w:cs="Times New Roman"/>
          <w:bCs/>
          <w:sz w:val="24"/>
          <w:szCs w:val="24"/>
          <w:lang w:val="fr-FR"/>
        </w:rPr>
      </w:pPr>
      <w:r w:rsidRPr="00EF32FA">
        <w:rPr>
          <w:rFonts w:ascii="Times New Roman" w:eastAsia="Calibri" w:hAnsi="Times New Roman" w:cs="Times New Roman"/>
          <w:bCs/>
          <w:sz w:val="24"/>
          <w:szCs w:val="24"/>
          <w:lang w:val="fr-FR"/>
        </w:rPr>
        <w:t>Par exemple : ATTCGATTCGATTCG contient trois répétitions en tandem du motif de cinq nucléotides ATTCG.</w:t>
      </w:r>
    </w:p>
    <w:p w:rsidR="00EF32FA" w:rsidRPr="00EF32FA" w:rsidRDefault="00EF32FA" w:rsidP="00EF32FA">
      <w:pPr>
        <w:spacing w:after="200" w:line="276" w:lineRule="auto"/>
        <w:jc w:val="center"/>
        <w:rPr>
          <w:rFonts w:ascii="Times New Roman" w:eastAsia="Calibri" w:hAnsi="Times New Roman" w:cs="Times New Roman"/>
          <w:bCs/>
          <w:sz w:val="24"/>
          <w:szCs w:val="24"/>
          <w:lang w:val="fr-FR"/>
        </w:rPr>
      </w:pPr>
      <w:r w:rsidRPr="00EF32FA">
        <w:rPr>
          <w:rFonts w:ascii="Times New Roman" w:eastAsia="Calibri" w:hAnsi="Times New Roman" w:cs="Times New Roman"/>
          <w:bCs/>
          <w:noProof/>
          <w:sz w:val="24"/>
          <w:szCs w:val="24"/>
          <w:lang w:val="fr-FR" w:eastAsia="fr-FR"/>
        </w:rPr>
        <w:drawing>
          <wp:inline distT="0" distB="0" distL="0" distR="0" wp14:anchorId="3182E529" wp14:editId="059E36A1">
            <wp:extent cx="4083548" cy="2541181"/>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79827" cy="253886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EF32FA" w:rsidRPr="00EF32FA" w:rsidRDefault="00EF32FA" w:rsidP="00EF32FA">
      <w:pPr>
        <w:spacing w:after="200" w:line="276" w:lineRule="auto"/>
        <w:jc w:val="center"/>
        <w:rPr>
          <w:rFonts w:ascii="Times New Roman" w:eastAsia="Calibri" w:hAnsi="Times New Roman" w:cs="Times New Roman"/>
          <w:bCs/>
          <w:sz w:val="24"/>
          <w:szCs w:val="24"/>
          <w:lang w:val="fr-FR"/>
        </w:rPr>
      </w:pPr>
      <w:r w:rsidRPr="00EF32FA">
        <w:rPr>
          <w:rFonts w:ascii="Times New Roman" w:eastAsia="Calibri" w:hAnsi="Times New Roman" w:cs="Times New Roman"/>
          <w:bCs/>
          <w:sz w:val="24"/>
          <w:szCs w:val="24"/>
          <w:lang w:val="fr-FR"/>
        </w:rPr>
        <w:t>Figure 2 : Les marqueurs microsatellites</w:t>
      </w:r>
    </w:p>
    <w:p w:rsidR="00EF32FA" w:rsidRPr="00EF32FA" w:rsidRDefault="00EF32FA" w:rsidP="00EF32FA">
      <w:pPr>
        <w:spacing w:after="200" w:line="276" w:lineRule="auto"/>
        <w:jc w:val="center"/>
        <w:rPr>
          <w:rFonts w:ascii="Times New Roman" w:eastAsia="Calibri" w:hAnsi="Times New Roman" w:cs="Times New Roman"/>
          <w:bCs/>
          <w:sz w:val="24"/>
          <w:szCs w:val="24"/>
          <w:lang w:val="fr-FR"/>
        </w:rPr>
      </w:pPr>
      <w:r w:rsidRPr="00EF32FA">
        <w:rPr>
          <w:rFonts w:ascii="Times New Roman" w:eastAsia="Calibri" w:hAnsi="Times New Roman" w:cs="Times New Roman"/>
          <w:bCs/>
          <w:noProof/>
          <w:sz w:val="24"/>
          <w:szCs w:val="24"/>
          <w:lang w:val="fr-FR" w:eastAsia="fr-FR"/>
        </w:rPr>
        <w:lastRenderedPageBreak/>
        <w:drawing>
          <wp:inline distT="0" distB="0" distL="0" distR="0" wp14:anchorId="21A28513" wp14:editId="72D7E16C">
            <wp:extent cx="4070675" cy="2273061"/>
            <wp:effectExtent l="19050" t="0" r="6025" b="0"/>
            <wp:docPr id="3" name="Picture 3"/>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7869" cy="2277078"/>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EF32FA" w:rsidRPr="00EF32FA" w:rsidRDefault="00EF32FA" w:rsidP="00EF32FA">
      <w:pPr>
        <w:spacing w:after="200" w:line="276" w:lineRule="auto"/>
        <w:jc w:val="center"/>
        <w:rPr>
          <w:rFonts w:ascii="Times New Roman" w:eastAsia="Calibri" w:hAnsi="Times New Roman" w:cs="Times New Roman"/>
          <w:bCs/>
          <w:sz w:val="24"/>
          <w:szCs w:val="24"/>
          <w:lang w:val="fr-FR"/>
        </w:rPr>
      </w:pPr>
      <w:r w:rsidRPr="00EF32FA">
        <w:rPr>
          <w:rFonts w:ascii="Times New Roman" w:eastAsia="Calibri" w:hAnsi="Times New Roman" w:cs="Times New Roman"/>
          <w:bCs/>
          <w:sz w:val="24"/>
          <w:szCs w:val="24"/>
          <w:lang w:val="fr-FR"/>
        </w:rPr>
        <w:t>Figure 3 : comparaison entre un bar témoin et un bar sélectionné pour la croissance</w:t>
      </w:r>
    </w:p>
    <w:p w:rsidR="00EF32FA" w:rsidRPr="00EF32FA" w:rsidRDefault="00EF32FA" w:rsidP="00EF32FA">
      <w:pPr>
        <w:spacing w:after="200" w:line="276" w:lineRule="auto"/>
        <w:jc w:val="both"/>
        <w:rPr>
          <w:rFonts w:ascii="Times New Roman" w:eastAsia="Calibri" w:hAnsi="Times New Roman" w:cs="Times New Roman"/>
          <w:bCs/>
          <w:sz w:val="24"/>
          <w:szCs w:val="24"/>
          <w:lang w:val="fr-FR"/>
        </w:rPr>
      </w:pPr>
      <w:r w:rsidRPr="00EF32FA">
        <w:rPr>
          <w:rFonts w:ascii="Times New Roman" w:eastAsia="Calibri" w:hAnsi="Times New Roman" w:cs="Times New Roman"/>
          <w:bCs/>
          <w:sz w:val="24"/>
          <w:szCs w:val="24"/>
          <w:lang w:val="fr-FR"/>
        </w:rPr>
        <w:t>Cette technologie est utilisée par les sélectionneurs pour maîtriser l’évolution de la consanguinité des lignées, optimiser les plans de fécondation et pour initier une multiplication s’appuyant sur des animaux élites.</w:t>
      </w:r>
    </w:p>
    <w:p w:rsidR="00EF32FA" w:rsidRPr="00EF32FA" w:rsidRDefault="00EF32FA" w:rsidP="00EF32FA">
      <w:pPr>
        <w:spacing w:after="200" w:line="276" w:lineRule="auto"/>
        <w:jc w:val="both"/>
        <w:rPr>
          <w:rFonts w:ascii="Times New Roman" w:eastAsia="Calibri" w:hAnsi="Times New Roman" w:cs="Times New Roman"/>
          <w:color w:val="000000"/>
          <w:sz w:val="24"/>
          <w:szCs w:val="24"/>
          <w:lang w:val="fr-FR"/>
        </w:rPr>
      </w:pPr>
      <w:r w:rsidRPr="00EF32FA">
        <w:rPr>
          <w:rFonts w:ascii="Times New Roman" w:eastAsia="Calibri" w:hAnsi="Times New Roman" w:cs="Times New Roman"/>
          <w:color w:val="000000"/>
          <w:sz w:val="24"/>
          <w:szCs w:val="24"/>
          <w:lang w:val="fr-FR"/>
        </w:rPr>
        <w:t>Dans un programme d’amélioration idéal, des marqueurs génétiques sont</w:t>
      </w:r>
      <w:r w:rsidRPr="00EF32FA">
        <w:rPr>
          <w:rFonts w:ascii="Times New Roman" w:eastAsia="Calibri" w:hAnsi="Times New Roman" w:cs="Times New Roman"/>
          <w:color w:val="000000"/>
          <w:sz w:val="24"/>
          <w:szCs w:val="24"/>
          <w:lang w:val="fr-FR"/>
        </w:rPr>
        <w:br/>
        <w:t xml:space="preserve">être utilisés pour : </w:t>
      </w:r>
    </w:p>
    <w:p w:rsidR="00EF32FA" w:rsidRPr="00EF32FA" w:rsidRDefault="00EF32FA" w:rsidP="00EF32FA">
      <w:pPr>
        <w:numPr>
          <w:ilvl w:val="0"/>
          <w:numId w:val="5"/>
        </w:numPr>
        <w:spacing w:after="200" w:line="276" w:lineRule="auto"/>
        <w:contextualSpacing/>
        <w:jc w:val="both"/>
        <w:rPr>
          <w:rFonts w:ascii="Times New Roman" w:eastAsia="Calibri" w:hAnsi="Times New Roman" w:cs="Times New Roman"/>
          <w:bCs/>
          <w:sz w:val="24"/>
          <w:szCs w:val="24"/>
          <w:lang w:val="fr-FR"/>
        </w:rPr>
      </w:pPr>
      <w:r w:rsidRPr="00EF32FA">
        <w:rPr>
          <w:rFonts w:ascii="Times New Roman" w:eastAsia="Calibri" w:hAnsi="Times New Roman" w:cs="Times New Roman"/>
          <w:color w:val="000000"/>
          <w:sz w:val="24"/>
          <w:szCs w:val="24"/>
          <w:lang w:val="fr-FR"/>
        </w:rPr>
        <w:t xml:space="preserve">Caractériser le(s) stock(s) fondateur(s) potentiel(s) pour favoriser le développement d’une population de base génétiquement variable ; </w:t>
      </w:r>
    </w:p>
    <w:p w:rsidR="00EF32FA" w:rsidRPr="00EF32FA" w:rsidRDefault="00EF32FA" w:rsidP="00EF32FA">
      <w:pPr>
        <w:numPr>
          <w:ilvl w:val="0"/>
          <w:numId w:val="5"/>
        </w:numPr>
        <w:spacing w:after="200" w:line="276" w:lineRule="auto"/>
        <w:contextualSpacing/>
        <w:jc w:val="both"/>
        <w:rPr>
          <w:rFonts w:ascii="Times New Roman" w:eastAsia="Calibri" w:hAnsi="Times New Roman" w:cs="Times New Roman"/>
          <w:bCs/>
          <w:sz w:val="24"/>
          <w:szCs w:val="24"/>
          <w:lang w:val="fr-FR"/>
        </w:rPr>
      </w:pPr>
      <w:r w:rsidRPr="00EF32FA">
        <w:rPr>
          <w:rFonts w:ascii="Times New Roman" w:eastAsia="Calibri" w:hAnsi="Times New Roman" w:cs="Times New Roman"/>
          <w:color w:val="000000"/>
          <w:sz w:val="24"/>
          <w:szCs w:val="24"/>
          <w:lang w:val="fr-FR"/>
        </w:rPr>
        <w:t xml:space="preserve">Comprendre la structure naturelle des populations pour guider tant la formation de stocks fondateurs que l’évaluation des risques posés par la culture de stocks génétiquement </w:t>
      </w:r>
      <w:proofErr w:type="gramStart"/>
      <w:r w:rsidRPr="00EF32FA">
        <w:rPr>
          <w:rFonts w:ascii="Times New Roman" w:eastAsia="Calibri" w:hAnsi="Times New Roman" w:cs="Times New Roman"/>
          <w:color w:val="000000"/>
          <w:sz w:val="24"/>
          <w:szCs w:val="24"/>
          <w:lang w:val="fr-FR"/>
        </w:rPr>
        <w:t>modifiés;</w:t>
      </w:r>
      <w:proofErr w:type="gramEnd"/>
      <w:r w:rsidRPr="00EF32FA">
        <w:rPr>
          <w:rFonts w:ascii="Times New Roman" w:eastAsia="Calibri" w:hAnsi="Times New Roman" w:cs="Times New Roman"/>
          <w:color w:val="000000"/>
          <w:sz w:val="24"/>
          <w:szCs w:val="24"/>
          <w:lang w:val="fr-FR"/>
        </w:rPr>
        <w:t xml:space="preserve"> </w:t>
      </w:r>
    </w:p>
    <w:p w:rsidR="00EF32FA" w:rsidRPr="00EF32FA" w:rsidRDefault="00EF32FA" w:rsidP="00EF32FA">
      <w:pPr>
        <w:numPr>
          <w:ilvl w:val="0"/>
          <w:numId w:val="5"/>
        </w:numPr>
        <w:spacing w:after="200" w:line="276" w:lineRule="auto"/>
        <w:contextualSpacing/>
        <w:jc w:val="both"/>
        <w:rPr>
          <w:rFonts w:ascii="Times New Roman" w:eastAsia="Calibri" w:hAnsi="Times New Roman" w:cs="Times New Roman"/>
          <w:bCs/>
          <w:sz w:val="24"/>
          <w:szCs w:val="24"/>
          <w:lang w:val="fr-FR"/>
        </w:rPr>
      </w:pPr>
      <w:r w:rsidRPr="00EF32FA">
        <w:rPr>
          <w:rFonts w:ascii="Times New Roman" w:eastAsia="Calibri" w:hAnsi="Times New Roman" w:cs="Times New Roman"/>
          <w:color w:val="000000"/>
          <w:sz w:val="24"/>
          <w:szCs w:val="24"/>
          <w:lang w:val="fr-FR"/>
        </w:rPr>
        <w:t xml:space="preserve">Améliorer l’efficacité de l’élevage sélectif à travers l’identification généalogique et </w:t>
      </w:r>
    </w:p>
    <w:p w:rsidR="00EF32FA" w:rsidRPr="00EF32FA" w:rsidRDefault="00EF32FA" w:rsidP="00EF32FA">
      <w:pPr>
        <w:numPr>
          <w:ilvl w:val="0"/>
          <w:numId w:val="5"/>
        </w:numPr>
        <w:spacing w:after="200" w:line="276" w:lineRule="auto"/>
        <w:contextualSpacing/>
        <w:jc w:val="both"/>
        <w:rPr>
          <w:rFonts w:ascii="Times New Roman" w:eastAsia="Calibri" w:hAnsi="Times New Roman" w:cs="Times New Roman"/>
          <w:bCs/>
          <w:sz w:val="24"/>
          <w:szCs w:val="24"/>
          <w:lang w:val="fr-FR"/>
        </w:rPr>
      </w:pPr>
      <w:r w:rsidRPr="00EF32FA">
        <w:rPr>
          <w:rFonts w:ascii="Times New Roman" w:eastAsia="Calibri" w:hAnsi="Times New Roman" w:cs="Times New Roman"/>
          <w:color w:val="000000"/>
          <w:sz w:val="24"/>
          <w:szCs w:val="24"/>
          <w:lang w:val="fr-FR"/>
        </w:rPr>
        <w:t>Définir l’impact à long terme de la domestication et de la gestion (ou de</w:t>
      </w:r>
      <w:r w:rsidRPr="00EF32FA">
        <w:rPr>
          <w:rFonts w:ascii="Times New Roman" w:eastAsia="Calibri" w:hAnsi="Times New Roman" w:cs="Times New Roman"/>
          <w:color w:val="000000"/>
          <w:sz w:val="24"/>
          <w:szCs w:val="24"/>
          <w:lang w:val="fr-FR"/>
        </w:rPr>
        <w:br/>
        <w:t>la mauvaise gestion) génétique des stocks en captivité (par ex. définir la</w:t>
      </w:r>
      <w:r w:rsidRPr="00EF32FA">
        <w:rPr>
          <w:rFonts w:ascii="Times New Roman" w:eastAsia="Calibri" w:hAnsi="Times New Roman" w:cs="Times New Roman"/>
          <w:color w:val="000000"/>
          <w:sz w:val="24"/>
          <w:szCs w:val="24"/>
          <w:lang w:val="fr-FR"/>
        </w:rPr>
        <w:br/>
        <w:t>perte de variation génétique là où la taille de la population effective n’est</w:t>
      </w:r>
      <w:r w:rsidRPr="00EF32FA">
        <w:rPr>
          <w:rFonts w:ascii="Times New Roman" w:eastAsia="Calibri" w:hAnsi="Times New Roman" w:cs="Times New Roman"/>
          <w:color w:val="000000"/>
          <w:sz w:val="24"/>
          <w:szCs w:val="24"/>
          <w:lang w:val="fr-FR"/>
        </w:rPr>
        <w:br/>
        <w:t>pas optimale).</w:t>
      </w:r>
    </w:p>
    <w:p w:rsidR="00EF32FA" w:rsidRPr="00EF32FA" w:rsidRDefault="00EF32FA" w:rsidP="00EF32FA">
      <w:pPr>
        <w:spacing w:after="200" w:line="276" w:lineRule="auto"/>
        <w:ind w:left="720"/>
        <w:contextualSpacing/>
        <w:jc w:val="both"/>
        <w:rPr>
          <w:rFonts w:ascii="Times New Roman" w:eastAsia="Calibri" w:hAnsi="Times New Roman" w:cs="Times New Roman"/>
          <w:bCs/>
          <w:sz w:val="24"/>
          <w:szCs w:val="24"/>
          <w:lang w:val="fr-FR"/>
        </w:rPr>
      </w:pPr>
    </w:p>
    <w:p w:rsidR="00EF32FA" w:rsidRPr="00EF32FA" w:rsidRDefault="00EF32FA" w:rsidP="00EF32FA">
      <w:pPr>
        <w:numPr>
          <w:ilvl w:val="0"/>
          <w:numId w:val="1"/>
        </w:numPr>
        <w:spacing w:after="200" w:line="276" w:lineRule="auto"/>
        <w:contextualSpacing/>
        <w:jc w:val="both"/>
        <w:rPr>
          <w:rFonts w:ascii="Times New Roman" w:eastAsia="Calibri" w:hAnsi="Times New Roman" w:cs="Times New Roman"/>
          <w:b/>
          <w:bCs/>
          <w:sz w:val="24"/>
          <w:szCs w:val="24"/>
          <w:lang w:val="fr-FR"/>
        </w:rPr>
      </w:pPr>
      <w:proofErr w:type="gramStart"/>
      <w:r w:rsidRPr="00EF32FA">
        <w:rPr>
          <w:rFonts w:ascii="Times New Roman" w:eastAsia="Calibri" w:hAnsi="Times New Roman" w:cs="Times New Roman"/>
          <w:b/>
          <w:bCs/>
          <w:sz w:val="24"/>
          <w:szCs w:val="24"/>
          <w:lang w:val="fr-FR"/>
        </w:rPr>
        <w:t>la</w:t>
      </w:r>
      <w:proofErr w:type="gramEnd"/>
      <w:r w:rsidRPr="00EF32FA">
        <w:rPr>
          <w:rFonts w:ascii="Times New Roman" w:eastAsia="Calibri" w:hAnsi="Times New Roman" w:cs="Times New Roman"/>
          <w:b/>
          <w:bCs/>
          <w:sz w:val="24"/>
          <w:szCs w:val="24"/>
          <w:lang w:val="fr-FR"/>
        </w:rPr>
        <w:t xml:space="preserve"> cartographie de QTL</w:t>
      </w:r>
    </w:p>
    <w:p w:rsidR="00EF32FA" w:rsidRPr="00EF32FA" w:rsidRDefault="00EF32FA" w:rsidP="00EF32FA">
      <w:pPr>
        <w:spacing w:after="200" w:line="276" w:lineRule="auto"/>
        <w:jc w:val="both"/>
        <w:rPr>
          <w:rFonts w:ascii="Times New Roman" w:eastAsia="Calibri" w:hAnsi="Times New Roman" w:cs="Times New Roman"/>
          <w:bCs/>
          <w:sz w:val="24"/>
          <w:szCs w:val="24"/>
          <w:lang w:val="fr-FR"/>
        </w:rPr>
      </w:pPr>
      <w:r w:rsidRPr="00EF32FA">
        <w:rPr>
          <w:rFonts w:ascii="Times New Roman" w:eastAsia="Calibri" w:hAnsi="Times New Roman" w:cs="Times New Roman"/>
          <w:bCs/>
          <w:sz w:val="24"/>
          <w:szCs w:val="24"/>
          <w:lang w:val="fr-FR"/>
        </w:rPr>
        <w:t xml:space="preserve">Les marqueurs génétiques peuvent également être utilisés pour construire des </w:t>
      </w:r>
      <w:r w:rsidRPr="00EF32FA">
        <w:rPr>
          <w:rFonts w:ascii="Times New Roman" w:eastAsia="Calibri" w:hAnsi="Times New Roman" w:cs="Times New Roman"/>
          <w:b/>
          <w:sz w:val="24"/>
          <w:szCs w:val="24"/>
          <w:lang w:val="fr-FR"/>
        </w:rPr>
        <w:t>cartes génétiques</w:t>
      </w:r>
      <w:r w:rsidRPr="00EF32FA">
        <w:rPr>
          <w:rFonts w:ascii="Times New Roman" w:eastAsia="Calibri" w:hAnsi="Times New Roman" w:cs="Times New Roman"/>
          <w:bCs/>
          <w:sz w:val="24"/>
          <w:szCs w:val="24"/>
          <w:lang w:val="fr-FR"/>
        </w:rPr>
        <w:t xml:space="preserve"> au sein desquelles des </w:t>
      </w:r>
      <w:r w:rsidRPr="00EF32FA">
        <w:rPr>
          <w:rFonts w:ascii="Times New Roman" w:eastAsia="Calibri" w:hAnsi="Times New Roman" w:cs="Times New Roman"/>
          <w:b/>
          <w:sz w:val="24"/>
          <w:szCs w:val="24"/>
          <w:lang w:val="fr-FR"/>
        </w:rPr>
        <w:t>marqueurs liés</w:t>
      </w:r>
      <w:r w:rsidRPr="00EF32FA">
        <w:rPr>
          <w:rFonts w:ascii="Times New Roman" w:eastAsia="Calibri" w:hAnsi="Times New Roman" w:cs="Times New Roman"/>
          <w:bCs/>
          <w:sz w:val="24"/>
          <w:szCs w:val="24"/>
          <w:lang w:val="fr-FR"/>
        </w:rPr>
        <w:t xml:space="preserve"> sont désignés à des groupes de liaison et en dernier lieu à des </w:t>
      </w:r>
      <w:r w:rsidRPr="00EF32FA">
        <w:rPr>
          <w:rFonts w:ascii="Times New Roman" w:eastAsia="Calibri" w:hAnsi="Times New Roman" w:cs="Times New Roman"/>
          <w:b/>
          <w:sz w:val="24"/>
          <w:szCs w:val="24"/>
          <w:lang w:val="fr-FR"/>
        </w:rPr>
        <w:t>chromosomes</w:t>
      </w:r>
      <w:r w:rsidRPr="00EF32FA">
        <w:rPr>
          <w:rFonts w:ascii="Times New Roman" w:eastAsia="Calibri" w:hAnsi="Times New Roman" w:cs="Times New Roman"/>
          <w:bCs/>
          <w:sz w:val="24"/>
          <w:szCs w:val="24"/>
          <w:lang w:val="fr-FR"/>
        </w:rPr>
        <w:t xml:space="preserve"> individuels.</w:t>
      </w:r>
    </w:p>
    <w:p w:rsidR="00EF32FA" w:rsidRPr="00EF32FA" w:rsidRDefault="00EF32FA" w:rsidP="00EF32FA">
      <w:pPr>
        <w:spacing w:after="200" w:line="276" w:lineRule="auto"/>
        <w:jc w:val="both"/>
        <w:rPr>
          <w:rFonts w:ascii="Times New Roman" w:eastAsia="Calibri" w:hAnsi="Times New Roman" w:cs="Times New Roman"/>
          <w:bCs/>
          <w:sz w:val="24"/>
          <w:szCs w:val="24"/>
          <w:lang w:val="fr-FR"/>
        </w:rPr>
      </w:pPr>
      <w:r w:rsidRPr="00EF32FA">
        <w:rPr>
          <w:rFonts w:ascii="Times New Roman" w:eastAsia="Calibri" w:hAnsi="Times New Roman" w:cs="Times New Roman"/>
          <w:bCs/>
          <w:sz w:val="24"/>
          <w:szCs w:val="24"/>
          <w:lang w:val="fr-FR"/>
        </w:rPr>
        <w:t xml:space="preserve">On essaye alors de localiser un </w:t>
      </w:r>
      <w:r w:rsidRPr="00EF32FA">
        <w:rPr>
          <w:rFonts w:ascii="Times New Roman" w:eastAsia="Calibri" w:hAnsi="Times New Roman" w:cs="Times New Roman"/>
          <w:b/>
          <w:bCs/>
          <w:sz w:val="24"/>
          <w:szCs w:val="24"/>
          <w:lang w:val="fr-FR"/>
        </w:rPr>
        <w:t xml:space="preserve">marqueur </w:t>
      </w:r>
      <w:r w:rsidRPr="00EF32FA">
        <w:rPr>
          <w:rFonts w:ascii="Times New Roman" w:eastAsia="Calibri" w:hAnsi="Times New Roman" w:cs="Times New Roman"/>
          <w:bCs/>
          <w:sz w:val="24"/>
          <w:szCs w:val="24"/>
          <w:lang w:val="fr-FR"/>
        </w:rPr>
        <w:t xml:space="preserve">sur le </w:t>
      </w:r>
      <w:r w:rsidRPr="00EF32FA">
        <w:rPr>
          <w:rFonts w:ascii="Times New Roman" w:eastAsia="Calibri" w:hAnsi="Times New Roman" w:cs="Times New Roman"/>
          <w:b/>
          <w:bCs/>
          <w:sz w:val="24"/>
          <w:szCs w:val="24"/>
          <w:lang w:val="fr-FR"/>
        </w:rPr>
        <w:t>génome</w:t>
      </w:r>
      <w:r w:rsidRPr="00EF32FA">
        <w:rPr>
          <w:rFonts w:ascii="Times New Roman" w:eastAsia="Calibri" w:hAnsi="Times New Roman" w:cs="Times New Roman"/>
          <w:bCs/>
          <w:sz w:val="24"/>
          <w:szCs w:val="24"/>
          <w:lang w:val="fr-FR"/>
        </w:rPr>
        <w:t xml:space="preserve"> qui est </w:t>
      </w:r>
      <w:r w:rsidRPr="00EF32FA">
        <w:rPr>
          <w:rFonts w:ascii="Times New Roman" w:eastAsia="Calibri" w:hAnsi="Times New Roman" w:cs="Times New Roman"/>
          <w:b/>
          <w:bCs/>
          <w:sz w:val="24"/>
          <w:szCs w:val="24"/>
          <w:lang w:val="fr-FR"/>
        </w:rPr>
        <w:t>associé</w:t>
      </w:r>
      <w:r w:rsidRPr="00EF32FA">
        <w:rPr>
          <w:rFonts w:ascii="Times New Roman" w:eastAsia="Calibri" w:hAnsi="Times New Roman" w:cs="Times New Roman"/>
          <w:bCs/>
          <w:sz w:val="24"/>
          <w:szCs w:val="24"/>
          <w:lang w:val="fr-FR"/>
        </w:rPr>
        <w:t xml:space="preserve"> à une </w:t>
      </w:r>
      <w:r w:rsidRPr="00EF32FA">
        <w:rPr>
          <w:rFonts w:ascii="Times New Roman" w:eastAsia="Calibri" w:hAnsi="Times New Roman" w:cs="Times New Roman"/>
          <w:b/>
          <w:bCs/>
          <w:sz w:val="24"/>
          <w:szCs w:val="24"/>
          <w:lang w:val="fr-FR"/>
        </w:rPr>
        <w:t>partie</w:t>
      </w:r>
      <w:r w:rsidRPr="00EF32FA">
        <w:rPr>
          <w:rFonts w:ascii="Times New Roman" w:eastAsia="Calibri" w:hAnsi="Times New Roman" w:cs="Times New Roman"/>
          <w:bCs/>
          <w:sz w:val="24"/>
          <w:szCs w:val="24"/>
          <w:lang w:val="fr-FR"/>
        </w:rPr>
        <w:t xml:space="preserve"> de la </w:t>
      </w:r>
      <w:r w:rsidRPr="00EF32FA">
        <w:rPr>
          <w:rFonts w:ascii="Times New Roman" w:eastAsia="Calibri" w:hAnsi="Times New Roman" w:cs="Times New Roman"/>
          <w:b/>
          <w:bCs/>
          <w:sz w:val="24"/>
          <w:szCs w:val="24"/>
          <w:lang w:val="fr-FR"/>
        </w:rPr>
        <w:t>variation du caractère</w:t>
      </w:r>
      <w:r w:rsidRPr="00EF32FA">
        <w:rPr>
          <w:rFonts w:ascii="Times New Roman" w:eastAsia="Calibri" w:hAnsi="Times New Roman" w:cs="Times New Roman"/>
          <w:bCs/>
          <w:sz w:val="24"/>
          <w:szCs w:val="24"/>
          <w:lang w:val="fr-FR"/>
        </w:rPr>
        <w:t xml:space="preserve">. Ces </w:t>
      </w:r>
      <w:r w:rsidRPr="00EF32FA">
        <w:rPr>
          <w:rFonts w:ascii="Times New Roman" w:eastAsia="Calibri" w:hAnsi="Times New Roman" w:cs="Times New Roman"/>
          <w:b/>
          <w:bCs/>
          <w:sz w:val="24"/>
          <w:szCs w:val="24"/>
          <w:lang w:val="fr-FR"/>
        </w:rPr>
        <w:t>locus</w:t>
      </w:r>
      <w:r w:rsidRPr="00EF32FA">
        <w:rPr>
          <w:rFonts w:ascii="Times New Roman" w:eastAsia="Calibri" w:hAnsi="Times New Roman" w:cs="Times New Roman"/>
          <w:bCs/>
          <w:sz w:val="24"/>
          <w:szCs w:val="24"/>
          <w:lang w:val="fr-FR"/>
        </w:rPr>
        <w:t xml:space="preserve"> sont les </w:t>
      </w:r>
      <w:r w:rsidRPr="00EF32FA">
        <w:rPr>
          <w:rFonts w:ascii="Times New Roman" w:eastAsia="Calibri" w:hAnsi="Times New Roman" w:cs="Times New Roman"/>
          <w:b/>
          <w:bCs/>
          <w:sz w:val="24"/>
          <w:szCs w:val="24"/>
          <w:lang w:val="fr-FR"/>
        </w:rPr>
        <w:t>QTL</w:t>
      </w:r>
      <w:r w:rsidRPr="00EF32FA">
        <w:rPr>
          <w:rFonts w:ascii="Times New Roman" w:eastAsia="Calibri" w:hAnsi="Times New Roman" w:cs="Times New Roman"/>
          <w:bCs/>
          <w:sz w:val="24"/>
          <w:szCs w:val="24"/>
          <w:lang w:val="fr-FR"/>
        </w:rPr>
        <w:t xml:space="preserve"> (</w:t>
      </w:r>
      <w:r w:rsidRPr="00EF32FA">
        <w:rPr>
          <w:rFonts w:ascii="Times New Roman" w:eastAsia="Calibri" w:hAnsi="Times New Roman" w:cs="Times New Roman"/>
          <w:b/>
          <w:bCs/>
          <w:sz w:val="24"/>
          <w:szCs w:val="24"/>
          <w:lang w:val="fr-FR"/>
        </w:rPr>
        <w:t xml:space="preserve">Quantitative Trait </w:t>
      </w:r>
      <w:proofErr w:type="spellStart"/>
      <w:r w:rsidRPr="00EF32FA">
        <w:rPr>
          <w:rFonts w:ascii="Times New Roman" w:eastAsia="Calibri" w:hAnsi="Times New Roman" w:cs="Times New Roman"/>
          <w:b/>
          <w:bCs/>
          <w:sz w:val="24"/>
          <w:szCs w:val="24"/>
          <w:lang w:val="fr-FR"/>
        </w:rPr>
        <w:t>Loci</w:t>
      </w:r>
      <w:proofErr w:type="spellEnd"/>
      <w:r w:rsidRPr="00EF32FA">
        <w:rPr>
          <w:rFonts w:ascii="Times New Roman" w:eastAsia="Calibri" w:hAnsi="Times New Roman" w:cs="Times New Roman"/>
          <w:b/>
          <w:bCs/>
          <w:sz w:val="24"/>
          <w:szCs w:val="24"/>
          <w:lang w:val="fr-FR"/>
        </w:rPr>
        <w:t xml:space="preserve"> ou Locus de Caractères Quantitatifs</w:t>
      </w:r>
      <w:r w:rsidRPr="00EF32FA">
        <w:rPr>
          <w:rFonts w:ascii="Times New Roman" w:eastAsia="Calibri" w:hAnsi="Times New Roman" w:cs="Times New Roman"/>
          <w:bCs/>
          <w:sz w:val="24"/>
          <w:szCs w:val="24"/>
          <w:lang w:val="fr-FR"/>
        </w:rPr>
        <w:t>).</w:t>
      </w:r>
    </w:p>
    <w:p w:rsidR="00EF32FA" w:rsidRPr="00EF32FA" w:rsidRDefault="00EF32FA" w:rsidP="00EF32FA">
      <w:pPr>
        <w:spacing w:after="200" w:line="276" w:lineRule="auto"/>
        <w:jc w:val="both"/>
        <w:rPr>
          <w:rFonts w:ascii="Times New Roman" w:eastAsia="Calibri" w:hAnsi="Times New Roman" w:cs="Times New Roman"/>
          <w:bCs/>
          <w:sz w:val="24"/>
          <w:szCs w:val="24"/>
          <w:lang w:val="fr-FR"/>
        </w:rPr>
      </w:pPr>
      <w:r w:rsidRPr="00EF32FA">
        <w:rPr>
          <w:rFonts w:ascii="Times New Roman" w:eastAsia="Calibri" w:hAnsi="Times New Roman" w:cs="Times New Roman"/>
          <w:bCs/>
          <w:sz w:val="24"/>
          <w:szCs w:val="24"/>
          <w:lang w:val="fr-FR"/>
        </w:rPr>
        <w:lastRenderedPageBreak/>
        <w:t>Les QTL peuvent être identifiés </w:t>
      </w:r>
      <w:r w:rsidRPr="00EF32FA">
        <w:rPr>
          <w:rFonts w:ascii="Times New Roman" w:eastAsia="Calibri" w:hAnsi="Times New Roman" w:cs="Times New Roman"/>
          <w:bCs/>
          <w:i/>
          <w:iCs/>
          <w:sz w:val="24"/>
          <w:szCs w:val="24"/>
          <w:lang w:val="fr-FR"/>
        </w:rPr>
        <w:t>« </w:t>
      </w:r>
      <w:hyperlink r:id="rId8" w:history="1">
        <w:r w:rsidRPr="00EF32FA">
          <w:rPr>
            <w:rFonts w:ascii="Times New Roman" w:eastAsia="Calibri" w:hAnsi="Times New Roman" w:cs="Times New Roman"/>
            <w:bCs/>
            <w:i/>
            <w:iCs/>
            <w:sz w:val="24"/>
            <w:szCs w:val="24"/>
            <w:u w:val="single"/>
            <w:lang w:val="fr-FR"/>
          </w:rPr>
          <w:t>moléculairement</w:t>
        </w:r>
      </w:hyperlink>
      <w:r w:rsidRPr="00EF32FA">
        <w:rPr>
          <w:rFonts w:ascii="Times New Roman" w:eastAsia="Calibri" w:hAnsi="Times New Roman" w:cs="Times New Roman"/>
          <w:bCs/>
          <w:i/>
          <w:iCs/>
          <w:sz w:val="24"/>
          <w:szCs w:val="24"/>
          <w:lang w:val="fr-FR"/>
        </w:rPr>
        <w:t> »</w:t>
      </w:r>
      <w:r w:rsidRPr="00EF32FA">
        <w:rPr>
          <w:rFonts w:ascii="Times New Roman" w:eastAsia="Calibri" w:hAnsi="Times New Roman" w:cs="Times New Roman"/>
          <w:bCs/>
          <w:sz w:val="24"/>
          <w:szCs w:val="24"/>
          <w:lang w:val="fr-FR"/>
        </w:rPr>
        <w:t> (par </w:t>
      </w:r>
      <w:hyperlink r:id="rId9" w:history="1">
        <w:r w:rsidRPr="00EF32FA">
          <w:rPr>
            <w:rFonts w:ascii="Times New Roman" w:eastAsia="Calibri" w:hAnsi="Times New Roman" w:cs="Times New Roman"/>
            <w:bCs/>
            <w:sz w:val="24"/>
            <w:szCs w:val="24"/>
            <w:lang w:val="fr-FR"/>
          </w:rPr>
          <w:t>PCR</w:t>
        </w:r>
      </w:hyperlink>
      <w:r w:rsidRPr="00EF32FA">
        <w:rPr>
          <w:rFonts w:ascii="Times New Roman" w:eastAsia="Calibri" w:hAnsi="Times New Roman" w:cs="Times New Roman"/>
          <w:bCs/>
          <w:sz w:val="24"/>
          <w:szCs w:val="24"/>
          <w:lang w:val="fr-FR"/>
        </w:rPr>
        <w:t>, par exemple) pour aider à cartographier des régions du génome qui contiennent des gènes impliqués dans la spécification d'un caractère quantitatif. Ceci contribue à l'identification, l'annotation et le séquençage de ces gènes ou de gènes dits « gènes d'intérêt ».</w:t>
      </w:r>
    </w:p>
    <w:p w:rsidR="00EF32FA" w:rsidRPr="00EF32FA" w:rsidRDefault="00EF32FA" w:rsidP="00EF32FA">
      <w:pPr>
        <w:spacing w:after="200" w:line="276" w:lineRule="auto"/>
        <w:jc w:val="both"/>
        <w:rPr>
          <w:rFonts w:ascii="Times New Roman" w:eastAsia="Calibri" w:hAnsi="Times New Roman" w:cs="Times New Roman"/>
          <w:bCs/>
          <w:sz w:val="24"/>
          <w:szCs w:val="24"/>
          <w:lang w:val="fr-FR"/>
        </w:rPr>
      </w:pPr>
      <w:r w:rsidRPr="00EF32FA">
        <w:rPr>
          <w:rFonts w:ascii="Times New Roman" w:eastAsia="Calibri" w:hAnsi="Times New Roman" w:cs="Times New Roman"/>
          <w:bCs/>
          <w:sz w:val="24"/>
          <w:szCs w:val="24"/>
          <w:lang w:val="fr-FR"/>
        </w:rPr>
        <w:t>Des programmes de cartographie des gènes sont désormais en cours de réalisation pour plusieurs espèces aquacoles importantes dont l’huître du Pacifique, les salmonidés, la barbue</w:t>
      </w:r>
      <w:r w:rsidRPr="00EF32FA">
        <w:rPr>
          <w:rFonts w:ascii="Times New Roman" w:eastAsia="Calibri" w:hAnsi="Times New Roman" w:cs="Times New Roman"/>
          <w:bCs/>
          <w:sz w:val="24"/>
          <w:szCs w:val="24"/>
          <w:lang w:val="fr-FR"/>
        </w:rPr>
        <w:br/>
        <w:t>d’Amérique, le tilapia du Nil et le bar européen. Une fois que les cartes de liaison génétique sont développées, elles peuvent être examinées pour identifier les QTL présentant un intérêt (Garber et Sullivan, 2006).</w:t>
      </w:r>
    </w:p>
    <w:p w:rsidR="00EF32FA" w:rsidRPr="00EF32FA" w:rsidRDefault="00EF32FA" w:rsidP="00EF32FA">
      <w:pPr>
        <w:spacing w:after="200" w:line="276" w:lineRule="auto"/>
        <w:jc w:val="both"/>
        <w:rPr>
          <w:rFonts w:ascii="Times New Roman" w:eastAsia="Calibri" w:hAnsi="Times New Roman" w:cs="Times New Roman"/>
          <w:bCs/>
          <w:sz w:val="24"/>
          <w:szCs w:val="24"/>
          <w:lang w:val="fr-FR"/>
        </w:rPr>
      </w:pPr>
      <w:r w:rsidRPr="00EF32FA">
        <w:rPr>
          <w:rFonts w:ascii="Times New Roman" w:eastAsia="Calibri" w:hAnsi="Times New Roman" w:cs="Times New Roman"/>
          <w:bCs/>
          <w:sz w:val="24"/>
          <w:szCs w:val="24"/>
          <w:lang w:val="fr-FR"/>
        </w:rPr>
        <w:t>L’effet QTL peut ainsi être quantifié en établissant une corrélation entre</w:t>
      </w:r>
      <w:r w:rsidRPr="00EF32FA">
        <w:rPr>
          <w:rFonts w:ascii="Times New Roman" w:eastAsia="Calibri" w:hAnsi="Times New Roman" w:cs="Times New Roman"/>
          <w:bCs/>
          <w:sz w:val="24"/>
          <w:szCs w:val="24"/>
          <w:lang w:val="fr-FR"/>
        </w:rPr>
        <w:br/>
        <w:t xml:space="preserve">l’hérédité des allèles de marqueurs avec les performances </w:t>
      </w:r>
      <w:proofErr w:type="gramStart"/>
      <w:r w:rsidRPr="00EF32FA">
        <w:rPr>
          <w:rFonts w:ascii="Times New Roman" w:eastAsia="Calibri" w:hAnsi="Times New Roman" w:cs="Times New Roman"/>
          <w:bCs/>
          <w:sz w:val="24"/>
          <w:szCs w:val="24"/>
          <w:lang w:val="fr-FR"/>
        </w:rPr>
        <w:t>individuelles  pour</w:t>
      </w:r>
      <w:proofErr w:type="gramEnd"/>
      <w:r w:rsidRPr="00EF32FA">
        <w:rPr>
          <w:rFonts w:ascii="Times New Roman" w:eastAsia="Calibri" w:hAnsi="Times New Roman" w:cs="Times New Roman"/>
          <w:bCs/>
          <w:sz w:val="24"/>
          <w:szCs w:val="24"/>
          <w:lang w:val="fr-FR"/>
        </w:rPr>
        <w:t xml:space="preserve"> le caractère ciblé. Un certain nombre de QTL pour des caractères importants a été identifié chez les poissons tels que la tolérance à la température, la croissance et la résistance aux maladies (par ex. la tolérance au froid chez le tilapia (</w:t>
      </w:r>
      <w:proofErr w:type="spellStart"/>
      <w:r w:rsidRPr="00EF32FA">
        <w:rPr>
          <w:rFonts w:ascii="Times New Roman" w:eastAsia="Calibri" w:hAnsi="Times New Roman" w:cs="Times New Roman"/>
          <w:color w:val="000000"/>
          <w:sz w:val="24"/>
          <w:szCs w:val="24"/>
          <w:lang w:val="fr-FR"/>
        </w:rPr>
        <w:t>Cnaani</w:t>
      </w:r>
      <w:proofErr w:type="spellEnd"/>
      <w:r w:rsidRPr="00EF32FA">
        <w:rPr>
          <w:rFonts w:ascii="Times New Roman" w:eastAsia="Calibri" w:hAnsi="Times New Roman" w:cs="Times New Roman"/>
          <w:color w:val="000000"/>
          <w:sz w:val="24"/>
          <w:szCs w:val="24"/>
          <w:lang w:val="fr-FR"/>
        </w:rPr>
        <w:t xml:space="preserve"> et </w:t>
      </w:r>
      <w:r w:rsidRPr="00EF32FA">
        <w:rPr>
          <w:rFonts w:ascii="Times New Roman" w:eastAsia="Calibri" w:hAnsi="Times New Roman" w:cs="Times New Roman"/>
          <w:i/>
          <w:iCs/>
          <w:color w:val="000000"/>
          <w:sz w:val="24"/>
          <w:szCs w:val="24"/>
          <w:lang w:val="fr-FR"/>
        </w:rPr>
        <w:t>al</w:t>
      </w:r>
      <w:r w:rsidRPr="00EF32FA">
        <w:rPr>
          <w:rFonts w:ascii="Times New Roman" w:eastAsia="Calibri" w:hAnsi="Times New Roman" w:cs="Times New Roman"/>
          <w:color w:val="000000"/>
          <w:sz w:val="24"/>
          <w:szCs w:val="24"/>
          <w:lang w:val="fr-FR"/>
        </w:rPr>
        <w:t>., 2003</w:t>
      </w:r>
      <w:r w:rsidRPr="00EF32FA">
        <w:rPr>
          <w:rFonts w:ascii="Times New Roman" w:eastAsia="Calibri" w:hAnsi="Times New Roman" w:cs="Times New Roman"/>
          <w:sz w:val="24"/>
          <w:szCs w:val="24"/>
          <w:lang w:val="fr-FR"/>
        </w:rPr>
        <w:t>)</w:t>
      </w:r>
      <w:r w:rsidRPr="00EF32FA">
        <w:rPr>
          <w:rFonts w:ascii="Times New Roman" w:eastAsia="Calibri" w:hAnsi="Times New Roman" w:cs="Times New Roman"/>
          <w:bCs/>
          <w:sz w:val="24"/>
          <w:szCs w:val="24"/>
          <w:lang w:val="fr-FR"/>
        </w:rPr>
        <w:t>.</w:t>
      </w:r>
    </w:p>
    <w:p w:rsidR="00EF32FA" w:rsidRPr="00EF32FA" w:rsidRDefault="00EF32FA" w:rsidP="00EF32FA">
      <w:pPr>
        <w:spacing w:after="200" w:line="276" w:lineRule="auto"/>
        <w:jc w:val="both"/>
        <w:rPr>
          <w:rFonts w:ascii="Times New Roman" w:eastAsia="Calibri" w:hAnsi="Times New Roman" w:cs="Times New Roman"/>
          <w:bCs/>
          <w:sz w:val="24"/>
          <w:szCs w:val="24"/>
          <w:lang w:val="fr-FR"/>
        </w:rPr>
      </w:pPr>
      <w:r w:rsidRPr="00EF32FA">
        <w:rPr>
          <w:rFonts w:ascii="Times New Roman" w:eastAsia="Calibri" w:hAnsi="Times New Roman" w:cs="Times New Roman"/>
          <w:bCs/>
          <w:sz w:val="24"/>
          <w:szCs w:val="24"/>
          <w:lang w:val="fr-FR"/>
        </w:rPr>
        <w:t>La sélection assistée par marqueurs (SAM) est le fait d’incorporer des marqueurs génétiques liés aux QTL dans des programmes d’amélioration génétique et qui a le potentiel d’améliorer la sélection, notamment pour des caractères susceptibles d’avoir une héritabilité élevée ou qui ne peuvent pas être mesurés directement sur les individus en élevage. Alors</w:t>
      </w:r>
      <w:r w:rsidRPr="00EF32FA">
        <w:rPr>
          <w:rFonts w:ascii="Times New Roman" w:eastAsia="Calibri" w:hAnsi="Times New Roman" w:cs="Times New Roman"/>
          <w:bCs/>
          <w:sz w:val="24"/>
          <w:szCs w:val="24"/>
          <w:lang w:val="fr-FR"/>
        </w:rPr>
        <w:br/>
        <w:t>qu’il existe un certain nombre d’efforts de recherche pour développer et évaluer les QTL, il n’y a à ce jour aucun stock commercial utilisant la SAM.</w:t>
      </w:r>
    </w:p>
    <w:p w:rsidR="00EF32FA" w:rsidRPr="00EF32FA" w:rsidRDefault="00EF32FA" w:rsidP="00EF32FA">
      <w:pPr>
        <w:spacing w:after="200" w:line="276" w:lineRule="auto"/>
        <w:jc w:val="both"/>
        <w:rPr>
          <w:rFonts w:ascii="Times New Roman" w:eastAsia="Calibri" w:hAnsi="Times New Roman" w:cs="Times New Roman"/>
          <w:bCs/>
          <w:sz w:val="24"/>
          <w:szCs w:val="24"/>
          <w:lang w:val="fr-FR"/>
        </w:rPr>
      </w:pPr>
    </w:p>
    <w:p w:rsidR="00EF32FA" w:rsidRPr="00EF32FA" w:rsidRDefault="00EF32FA" w:rsidP="00EF32FA">
      <w:pPr>
        <w:spacing w:after="200" w:line="276" w:lineRule="auto"/>
        <w:jc w:val="both"/>
        <w:rPr>
          <w:rFonts w:ascii="Times New Roman" w:eastAsia="Calibri" w:hAnsi="Times New Roman" w:cs="Times New Roman"/>
          <w:bCs/>
          <w:sz w:val="24"/>
          <w:szCs w:val="24"/>
          <w:lang w:val="fr-FR"/>
        </w:rPr>
      </w:pPr>
    </w:p>
    <w:p w:rsidR="00EF32FA" w:rsidRPr="00EF32FA" w:rsidRDefault="00EF32FA" w:rsidP="00EF32FA">
      <w:pPr>
        <w:spacing w:after="200" w:line="276" w:lineRule="auto"/>
        <w:jc w:val="both"/>
        <w:rPr>
          <w:rFonts w:ascii="Times New Roman" w:eastAsia="Calibri" w:hAnsi="Times New Roman" w:cs="Times New Roman"/>
          <w:bCs/>
          <w:sz w:val="24"/>
          <w:szCs w:val="24"/>
          <w:lang w:val="fr-FR"/>
        </w:rPr>
      </w:pPr>
    </w:p>
    <w:p w:rsidR="00EF32FA" w:rsidRPr="00EF32FA" w:rsidRDefault="00EF32FA" w:rsidP="00EF32FA">
      <w:pPr>
        <w:spacing w:after="200" w:line="276" w:lineRule="auto"/>
        <w:jc w:val="both"/>
        <w:rPr>
          <w:rFonts w:ascii="Times New Roman" w:eastAsia="Calibri" w:hAnsi="Times New Roman" w:cs="Times New Roman"/>
          <w:bCs/>
          <w:sz w:val="24"/>
          <w:szCs w:val="24"/>
          <w:lang w:val="fr-FR"/>
        </w:rPr>
      </w:pPr>
    </w:p>
    <w:p w:rsidR="00EF32FA" w:rsidRPr="00EF32FA" w:rsidRDefault="00EF32FA" w:rsidP="00EF32FA">
      <w:pPr>
        <w:spacing w:after="200" w:line="276" w:lineRule="auto"/>
        <w:jc w:val="both"/>
        <w:rPr>
          <w:rFonts w:ascii="Times New Roman" w:eastAsia="Calibri" w:hAnsi="Times New Roman" w:cs="Times New Roman"/>
          <w:bCs/>
          <w:sz w:val="24"/>
          <w:szCs w:val="24"/>
          <w:lang w:val="fr-FR"/>
        </w:rPr>
      </w:pPr>
    </w:p>
    <w:p w:rsidR="00EF32FA" w:rsidRPr="00EF32FA" w:rsidRDefault="00EF32FA" w:rsidP="00EF32FA">
      <w:pPr>
        <w:spacing w:after="200" w:line="276" w:lineRule="auto"/>
        <w:jc w:val="both"/>
        <w:rPr>
          <w:rFonts w:ascii="Times New Roman" w:eastAsia="Calibri" w:hAnsi="Times New Roman" w:cs="Times New Roman"/>
          <w:bCs/>
          <w:sz w:val="24"/>
          <w:szCs w:val="24"/>
          <w:lang w:val="fr-FR"/>
        </w:rPr>
      </w:pPr>
    </w:p>
    <w:p w:rsidR="00EF32FA" w:rsidRPr="00EF32FA" w:rsidRDefault="00EF32FA" w:rsidP="00EF32FA">
      <w:pPr>
        <w:spacing w:after="200" w:line="276" w:lineRule="auto"/>
        <w:jc w:val="both"/>
        <w:rPr>
          <w:rFonts w:ascii="Times New Roman" w:eastAsia="Calibri" w:hAnsi="Times New Roman" w:cs="Times New Roman"/>
          <w:bCs/>
          <w:sz w:val="24"/>
          <w:szCs w:val="24"/>
          <w:lang w:val="fr-FR"/>
        </w:rPr>
      </w:pPr>
    </w:p>
    <w:p w:rsidR="00EF32FA" w:rsidRPr="00EF32FA" w:rsidRDefault="00EF32FA" w:rsidP="00EF32FA">
      <w:pPr>
        <w:spacing w:after="200" w:line="276" w:lineRule="auto"/>
        <w:jc w:val="both"/>
        <w:rPr>
          <w:rFonts w:ascii="Times New Roman" w:eastAsia="Calibri" w:hAnsi="Times New Roman" w:cs="Times New Roman"/>
          <w:bCs/>
          <w:sz w:val="24"/>
          <w:szCs w:val="24"/>
          <w:lang w:val="fr-FR"/>
        </w:rPr>
      </w:pPr>
    </w:p>
    <w:p w:rsidR="00EF32FA" w:rsidRPr="00EF32FA" w:rsidRDefault="00EF32FA" w:rsidP="00EF32FA">
      <w:pPr>
        <w:spacing w:after="200" w:line="276" w:lineRule="auto"/>
        <w:jc w:val="both"/>
        <w:rPr>
          <w:rFonts w:ascii="Times New Roman" w:eastAsia="Calibri" w:hAnsi="Times New Roman" w:cs="Times New Roman"/>
          <w:bCs/>
          <w:sz w:val="24"/>
          <w:szCs w:val="24"/>
          <w:lang w:val="fr-FR"/>
        </w:rPr>
      </w:pPr>
    </w:p>
    <w:p w:rsidR="00EF32FA" w:rsidRPr="00EF32FA" w:rsidRDefault="00EF32FA" w:rsidP="00EF32FA">
      <w:pPr>
        <w:spacing w:after="200" w:line="276" w:lineRule="auto"/>
        <w:jc w:val="both"/>
        <w:rPr>
          <w:rFonts w:ascii="Times New Roman" w:eastAsia="Calibri" w:hAnsi="Times New Roman" w:cs="Times New Roman"/>
          <w:bCs/>
          <w:sz w:val="24"/>
          <w:szCs w:val="24"/>
          <w:lang w:val="fr-FR"/>
        </w:rPr>
      </w:pPr>
    </w:p>
    <w:p w:rsidR="00B70CB7" w:rsidRPr="00EF32FA" w:rsidRDefault="00EF32FA">
      <w:pPr>
        <w:rPr>
          <w:lang w:val="fr-FR"/>
        </w:rPr>
      </w:pPr>
      <w:bookmarkStart w:id="0" w:name="_GoBack"/>
      <w:bookmarkEnd w:id="0"/>
    </w:p>
    <w:sectPr w:rsidR="00B70CB7" w:rsidRPr="00EF32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empelGaramondLTStd-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9139EF"/>
    <w:multiLevelType w:val="hybridMultilevel"/>
    <w:tmpl w:val="B062172A"/>
    <w:lvl w:ilvl="0" w:tplc="0822543E">
      <w:start w:val="1"/>
      <w:numFmt w:val="bullet"/>
      <w:lvlText w:val="•"/>
      <w:lvlJc w:val="left"/>
      <w:pPr>
        <w:tabs>
          <w:tab w:val="num" w:pos="720"/>
        </w:tabs>
        <w:ind w:left="720" w:hanging="360"/>
      </w:pPr>
      <w:rPr>
        <w:rFonts w:ascii="Arial" w:hAnsi="Arial" w:hint="default"/>
      </w:rPr>
    </w:lvl>
    <w:lvl w:ilvl="1" w:tplc="5FFCC67C" w:tentative="1">
      <w:start w:val="1"/>
      <w:numFmt w:val="bullet"/>
      <w:lvlText w:val="•"/>
      <w:lvlJc w:val="left"/>
      <w:pPr>
        <w:tabs>
          <w:tab w:val="num" w:pos="1440"/>
        </w:tabs>
        <w:ind w:left="1440" w:hanging="360"/>
      </w:pPr>
      <w:rPr>
        <w:rFonts w:ascii="Arial" w:hAnsi="Arial" w:hint="default"/>
      </w:rPr>
    </w:lvl>
    <w:lvl w:ilvl="2" w:tplc="FF2826BE" w:tentative="1">
      <w:start w:val="1"/>
      <w:numFmt w:val="bullet"/>
      <w:lvlText w:val="•"/>
      <w:lvlJc w:val="left"/>
      <w:pPr>
        <w:tabs>
          <w:tab w:val="num" w:pos="2160"/>
        </w:tabs>
        <w:ind w:left="2160" w:hanging="360"/>
      </w:pPr>
      <w:rPr>
        <w:rFonts w:ascii="Arial" w:hAnsi="Arial" w:hint="default"/>
      </w:rPr>
    </w:lvl>
    <w:lvl w:ilvl="3" w:tplc="B1FEE954" w:tentative="1">
      <w:start w:val="1"/>
      <w:numFmt w:val="bullet"/>
      <w:lvlText w:val="•"/>
      <w:lvlJc w:val="left"/>
      <w:pPr>
        <w:tabs>
          <w:tab w:val="num" w:pos="2880"/>
        </w:tabs>
        <w:ind w:left="2880" w:hanging="360"/>
      </w:pPr>
      <w:rPr>
        <w:rFonts w:ascii="Arial" w:hAnsi="Arial" w:hint="default"/>
      </w:rPr>
    </w:lvl>
    <w:lvl w:ilvl="4" w:tplc="00FE7554" w:tentative="1">
      <w:start w:val="1"/>
      <w:numFmt w:val="bullet"/>
      <w:lvlText w:val="•"/>
      <w:lvlJc w:val="left"/>
      <w:pPr>
        <w:tabs>
          <w:tab w:val="num" w:pos="3600"/>
        </w:tabs>
        <w:ind w:left="3600" w:hanging="360"/>
      </w:pPr>
      <w:rPr>
        <w:rFonts w:ascii="Arial" w:hAnsi="Arial" w:hint="default"/>
      </w:rPr>
    </w:lvl>
    <w:lvl w:ilvl="5" w:tplc="8E1EA586" w:tentative="1">
      <w:start w:val="1"/>
      <w:numFmt w:val="bullet"/>
      <w:lvlText w:val="•"/>
      <w:lvlJc w:val="left"/>
      <w:pPr>
        <w:tabs>
          <w:tab w:val="num" w:pos="4320"/>
        </w:tabs>
        <w:ind w:left="4320" w:hanging="360"/>
      </w:pPr>
      <w:rPr>
        <w:rFonts w:ascii="Arial" w:hAnsi="Arial" w:hint="default"/>
      </w:rPr>
    </w:lvl>
    <w:lvl w:ilvl="6" w:tplc="6FDCDDBC" w:tentative="1">
      <w:start w:val="1"/>
      <w:numFmt w:val="bullet"/>
      <w:lvlText w:val="•"/>
      <w:lvlJc w:val="left"/>
      <w:pPr>
        <w:tabs>
          <w:tab w:val="num" w:pos="5040"/>
        </w:tabs>
        <w:ind w:left="5040" w:hanging="360"/>
      </w:pPr>
      <w:rPr>
        <w:rFonts w:ascii="Arial" w:hAnsi="Arial" w:hint="default"/>
      </w:rPr>
    </w:lvl>
    <w:lvl w:ilvl="7" w:tplc="FB5ECBFC" w:tentative="1">
      <w:start w:val="1"/>
      <w:numFmt w:val="bullet"/>
      <w:lvlText w:val="•"/>
      <w:lvlJc w:val="left"/>
      <w:pPr>
        <w:tabs>
          <w:tab w:val="num" w:pos="5760"/>
        </w:tabs>
        <w:ind w:left="5760" w:hanging="360"/>
      </w:pPr>
      <w:rPr>
        <w:rFonts w:ascii="Arial" w:hAnsi="Arial" w:hint="default"/>
      </w:rPr>
    </w:lvl>
    <w:lvl w:ilvl="8" w:tplc="193A0FB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92279FC"/>
    <w:multiLevelType w:val="hybridMultilevel"/>
    <w:tmpl w:val="4E821FE6"/>
    <w:lvl w:ilvl="0" w:tplc="8B8614EE">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A7300D8"/>
    <w:multiLevelType w:val="hybridMultilevel"/>
    <w:tmpl w:val="D6FE60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2660713"/>
    <w:multiLevelType w:val="hybridMultilevel"/>
    <w:tmpl w:val="03C4EED2"/>
    <w:lvl w:ilvl="0" w:tplc="8D7C7730">
      <w:start w:val="1"/>
      <w:numFmt w:val="bullet"/>
      <w:lvlText w:val="•"/>
      <w:lvlJc w:val="left"/>
      <w:pPr>
        <w:tabs>
          <w:tab w:val="num" w:pos="720"/>
        </w:tabs>
        <w:ind w:left="720" w:hanging="360"/>
      </w:pPr>
      <w:rPr>
        <w:rFonts w:ascii="Arial" w:hAnsi="Arial" w:hint="default"/>
      </w:rPr>
    </w:lvl>
    <w:lvl w:ilvl="1" w:tplc="CAE08392" w:tentative="1">
      <w:start w:val="1"/>
      <w:numFmt w:val="bullet"/>
      <w:lvlText w:val="•"/>
      <w:lvlJc w:val="left"/>
      <w:pPr>
        <w:tabs>
          <w:tab w:val="num" w:pos="1440"/>
        </w:tabs>
        <w:ind w:left="1440" w:hanging="360"/>
      </w:pPr>
      <w:rPr>
        <w:rFonts w:ascii="Arial" w:hAnsi="Arial" w:hint="default"/>
      </w:rPr>
    </w:lvl>
    <w:lvl w:ilvl="2" w:tplc="DFCA09F2" w:tentative="1">
      <w:start w:val="1"/>
      <w:numFmt w:val="bullet"/>
      <w:lvlText w:val="•"/>
      <w:lvlJc w:val="left"/>
      <w:pPr>
        <w:tabs>
          <w:tab w:val="num" w:pos="2160"/>
        </w:tabs>
        <w:ind w:left="2160" w:hanging="360"/>
      </w:pPr>
      <w:rPr>
        <w:rFonts w:ascii="Arial" w:hAnsi="Arial" w:hint="default"/>
      </w:rPr>
    </w:lvl>
    <w:lvl w:ilvl="3" w:tplc="04162196" w:tentative="1">
      <w:start w:val="1"/>
      <w:numFmt w:val="bullet"/>
      <w:lvlText w:val="•"/>
      <w:lvlJc w:val="left"/>
      <w:pPr>
        <w:tabs>
          <w:tab w:val="num" w:pos="2880"/>
        </w:tabs>
        <w:ind w:left="2880" w:hanging="360"/>
      </w:pPr>
      <w:rPr>
        <w:rFonts w:ascii="Arial" w:hAnsi="Arial" w:hint="default"/>
      </w:rPr>
    </w:lvl>
    <w:lvl w:ilvl="4" w:tplc="EF8C94D0" w:tentative="1">
      <w:start w:val="1"/>
      <w:numFmt w:val="bullet"/>
      <w:lvlText w:val="•"/>
      <w:lvlJc w:val="left"/>
      <w:pPr>
        <w:tabs>
          <w:tab w:val="num" w:pos="3600"/>
        </w:tabs>
        <w:ind w:left="3600" w:hanging="360"/>
      </w:pPr>
      <w:rPr>
        <w:rFonts w:ascii="Arial" w:hAnsi="Arial" w:hint="default"/>
      </w:rPr>
    </w:lvl>
    <w:lvl w:ilvl="5" w:tplc="796A4AFA" w:tentative="1">
      <w:start w:val="1"/>
      <w:numFmt w:val="bullet"/>
      <w:lvlText w:val="•"/>
      <w:lvlJc w:val="left"/>
      <w:pPr>
        <w:tabs>
          <w:tab w:val="num" w:pos="4320"/>
        </w:tabs>
        <w:ind w:left="4320" w:hanging="360"/>
      </w:pPr>
      <w:rPr>
        <w:rFonts w:ascii="Arial" w:hAnsi="Arial" w:hint="default"/>
      </w:rPr>
    </w:lvl>
    <w:lvl w:ilvl="6" w:tplc="CD40B12C" w:tentative="1">
      <w:start w:val="1"/>
      <w:numFmt w:val="bullet"/>
      <w:lvlText w:val="•"/>
      <w:lvlJc w:val="left"/>
      <w:pPr>
        <w:tabs>
          <w:tab w:val="num" w:pos="5040"/>
        </w:tabs>
        <w:ind w:left="5040" w:hanging="360"/>
      </w:pPr>
      <w:rPr>
        <w:rFonts w:ascii="Arial" w:hAnsi="Arial" w:hint="default"/>
      </w:rPr>
    </w:lvl>
    <w:lvl w:ilvl="7" w:tplc="789EA984" w:tentative="1">
      <w:start w:val="1"/>
      <w:numFmt w:val="bullet"/>
      <w:lvlText w:val="•"/>
      <w:lvlJc w:val="left"/>
      <w:pPr>
        <w:tabs>
          <w:tab w:val="num" w:pos="5760"/>
        </w:tabs>
        <w:ind w:left="5760" w:hanging="360"/>
      </w:pPr>
      <w:rPr>
        <w:rFonts w:ascii="Arial" w:hAnsi="Arial" w:hint="default"/>
      </w:rPr>
    </w:lvl>
    <w:lvl w:ilvl="8" w:tplc="99A829C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B327D8F"/>
    <w:multiLevelType w:val="hybridMultilevel"/>
    <w:tmpl w:val="3D066956"/>
    <w:lvl w:ilvl="0" w:tplc="6B40035E">
      <w:start w:val="1"/>
      <w:numFmt w:val="bullet"/>
      <w:lvlText w:val="-"/>
      <w:lvlJc w:val="left"/>
      <w:pPr>
        <w:tabs>
          <w:tab w:val="num" w:pos="720"/>
        </w:tabs>
        <w:ind w:left="720" w:hanging="360"/>
      </w:pPr>
      <w:rPr>
        <w:rFonts w:ascii="Times New Roman" w:hAnsi="Times New Roman" w:hint="default"/>
      </w:rPr>
    </w:lvl>
    <w:lvl w:ilvl="1" w:tplc="772411FC" w:tentative="1">
      <w:start w:val="1"/>
      <w:numFmt w:val="bullet"/>
      <w:lvlText w:val="-"/>
      <w:lvlJc w:val="left"/>
      <w:pPr>
        <w:tabs>
          <w:tab w:val="num" w:pos="1440"/>
        </w:tabs>
        <w:ind w:left="1440" w:hanging="360"/>
      </w:pPr>
      <w:rPr>
        <w:rFonts w:ascii="Times New Roman" w:hAnsi="Times New Roman" w:hint="default"/>
      </w:rPr>
    </w:lvl>
    <w:lvl w:ilvl="2" w:tplc="3A7AA48E" w:tentative="1">
      <w:start w:val="1"/>
      <w:numFmt w:val="bullet"/>
      <w:lvlText w:val="-"/>
      <w:lvlJc w:val="left"/>
      <w:pPr>
        <w:tabs>
          <w:tab w:val="num" w:pos="2160"/>
        </w:tabs>
        <w:ind w:left="2160" w:hanging="360"/>
      </w:pPr>
      <w:rPr>
        <w:rFonts w:ascii="Times New Roman" w:hAnsi="Times New Roman" w:hint="default"/>
      </w:rPr>
    </w:lvl>
    <w:lvl w:ilvl="3" w:tplc="780257E8" w:tentative="1">
      <w:start w:val="1"/>
      <w:numFmt w:val="bullet"/>
      <w:lvlText w:val="-"/>
      <w:lvlJc w:val="left"/>
      <w:pPr>
        <w:tabs>
          <w:tab w:val="num" w:pos="2880"/>
        </w:tabs>
        <w:ind w:left="2880" w:hanging="360"/>
      </w:pPr>
      <w:rPr>
        <w:rFonts w:ascii="Times New Roman" w:hAnsi="Times New Roman" w:hint="default"/>
      </w:rPr>
    </w:lvl>
    <w:lvl w:ilvl="4" w:tplc="B2643C9E" w:tentative="1">
      <w:start w:val="1"/>
      <w:numFmt w:val="bullet"/>
      <w:lvlText w:val="-"/>
      <w:lvlJc w:val="left"/>
      <w:pPr>
        <w:tabs>
          <w:tab w:val="num" w:pos="3600"/>
        </w:tabs>
        <w:ind w:left="3600" w:hanging="360"/>
      </w:pPr>
      <w:rPr>
        <w:rFonts w:ascii="Times New Roman" w:hAnsi="Times New Roman" w:hint="default"/>
      </w:rPr>
    </w:lvl>
    <w:lvl w:ilvl="5" w:tplc="023CFB1E" w:tentative="1">
      <w:start w:val="1"/>
      <w:numFmt w:val="bullet"/>
      <w:lvlText w:val="-"/>
      <w:lvlJc w:val="left"/>
      <w:pPr>
        <w:tabs>
          <w:tab w:val="num" w:pos="4320"/>
        </w:tabs>
        <w:ind w:left="4320" w:hanging="360"/>
      </w:pPr>
      <w:rPr>
        <w:rFonts w:ascii="Times New Roman" w:hAnsi="Times New Roman" w:hint="default"/>
      </w:rPr>
    </w:lvl>
    <w:lvl w:ilvl="6" w:tplc="32A2FA2C" w:tentative="1">
      <w:start w:val="1"/>
      <w:numFmt w:val="bullet"/>
      <w:lvlText w:val="-"/>
      <w:lvlJc w:val="left"/>
      <w:pPr>
        <w:tabs>
          <w:tab w:val="num" w:pos="5040"/>
        </w:tabs>
        <w:ind w:left="5040" w:hanging="360"/>
      </w:pPr>
      <w:rPr>
        <w:rFonts w:ascii="Times New Roman" w:hAnsi="Times New Roman" w:hint="default"/>
      </w:rPr>
    </w:lvl>
    <w:lvl w:ilvl="7" w:tplc="0AF847BA" w:tentative="1">
      <w:start w:val="1"/>
      <w:numFmt w:val="bullet"/>
      <w:lvlText w:val="-"/>
      <w:lvlJc w:val="left"/>
      <w:pPr>
        <w:tabs>
          <w:tab w:val="num" w:pos="5760"/>
        </w:tabs>
        <w:ind w:left="5760" w:hanging="360"/>
      </w:pPr>
      <w:rPr>
        <w:rFonts w:ascii="Times New Roman" w:hAnsi="Times New Roman" w:hint="default"/>
      </w:rPr>
    </w:lvl>
    <w:lvl w:ilvl="8" w:tplc="FA2AADF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B6D66E3"/>
    <w:multiLevelType w:val="hybridMultilevel"/>
    <w:tmpl w:val="C8B44856"/>
    <w:lvl w:ilvl="0" w:tplc="5884515C">
      <w:start w:val="1"/>
      <w:numFmt w:val="bullet"/>
      <w:lvlText w:val="•"/>
      <w:lvlJc w:val="left"/>
      <w:pPr>
        <w:tabs>
          <w:tab w:val="num" w:pos="720"/>
        </w:tabs>
        <w:ind w:left="720" w:hanging="360"/>
      </w:pPr>
      <w:rPr>
        <w:rFonts w:ascii="Arial" w:hAnsi="Arial" w:hint="default"/>
      </w:rPr>
    </w:lvl>
    <w:lvl w:ilvl="1" w:tplc="A694E972" w:tentative="1">
      <w:start w:val="1"/>
      <w:numFmt w:val="bullet"/>
      <w:lvlText w:val="•"/>
      <w:lvlJc w:val="left"/>
      <w:pPr>
        <w:tabs>
          <w:tab w:val="num" w:pos="1440"/>
        </w:tabs>
        <w:ind w:left="1440" w:hanging="360"/>
      </w:pPr>
      <w:rPr>
        <w:rFonts w:ascii="Arial" w:hAnsi="Arial" w:hint="default"/>
      </w:rPr>
    </w:lvl>
    <w:lvl w:ilvl="2" w:tplc="761A333E" w:tentative="1">
      <w:start w:val="1"/>
      <w:numFmt w:val="bullet"/>
      <w:lvlText w:val="•"/>
      <w:lvlJc w:val="left"/>
      <w:pPr>
        <w:tabs>
          <w:tab w:val="num" w:pos="2160"/>
        </w:tabs>
        <w:ind w:left="2160" w:hanging="360"/>
      </w:pPr>
      <w:rPr>
        <w:rFonts w:ascii="Arial" w:hAnsi="Arial" w:hint="default"/>
      </w:rPr>
    </w:lvl>
    <w:lvl w:ilvl="3" w:tplc="2F9E2F18" w:tentative="1">
      <w:start w:val="1"/>
      <w:numFmt w:val="bullet"/>
      <w:lvlText w:val="•"/>
      <w:lvlJc w:val="left"/>
      <w:pPr>
        <w:tabs>
          <w:tab w:val="num" w:pos="2880"/>
        </w:tabs>
        <w:ind w:left="2880" w:hanging="360"/>
      </w:pPr>
      <w:rPr>
        <w:rFonts w:ascii="Arial" w:hAnsi="Arial" w:hint="default"/>
      </w:rPr>
    </w:lvl>
    <w:lvl w:ilvl="4" w:tplc="35CC4B76" w:tentative="1">
      <w:start w:val="1"/>
      <w:numFmt w:val="bullet"/>
      <w:lvlText w:val="•"/>
      <w:lvlJc w:val="left"/>
      <w:pPr>
        <w:tabs>
          <w:tab w:val="num" w:pos="3600"/>
        </w:tabs>
        <w:ind w:left="3600" w:hanging="360"/>
      </w:pPr>
      <w:rPr>
        <w:rFonts w:ascii="Arial" w:hAnsi="Arial" w:hint="default"/>
      </w:rPr>
    </w:lvl>
    <w:lvl w:ilvl="5" w:tplc="85B031C8" w:tentative="1">
      <w:start w:val="1"/>
      <w:numFmt w:val="bullet"/>
      <w:lvlText w:val="•"/>
      <w:lvlJc w:val="left"/>
      <w:pPr>
        <w:tabs>
          <w:tab w:val="num" w:pos="4320"/>
        </w:tabs>
        <w:ind w:left="4320" w:hanging="360"/>
      </w:pPr>
      <w:rPr>
        <w:rFonts w:ascii="Arial" w:hAnsi="Arial" w:hint="default"/>
      </w:rPr>
    </w:lvl>
    <w:lvl w:ilvl="6" w:tplc="39ACCE30" w:tentative="1">
      <w:start w:val="1"/>
      <w:numFmt w:val="bullet"/>
      <w:lvlText w:val="•"/>
      <w:lvlJc w:val="left"/>
      <w:pPr>
        <w:tabs>
          <w:tab w:val="num" w:pos="5040"/>
        </w:tabs>
        <w:ind w:left="5040" w:hanging="360"/>
      </w:pPr>
      <w:rPr>
        <w:rFonts w:ascii="Arial" w:hAnsi="Arial" w:hint="default"/>
      </w:rPr>
    </w:lvl>
    <w:lvl w:ilvl="7" w:tplc="7D5473AE" w:tentative="1">
      <w:start w:val="1"/>
      <w:numFmt w:val="bullet"/>
      <w:lvlText w:val="•"/>
      <w:lvlJc w:val="left"/>
      <w:pPr>
        <w:tabs>
          <w:tab w:val="num" w:pos="5760"/>
        </w:tabs>
        <w:ind w:left="5760" w:hanging="360"/>
      </w:pPr>
      <w:rPr>
        <w:rFonts w:ascii="Arial" w:hAnsi="Arial" w:hint="default"/>
      </w:rPr>
    </w:lvl>
    <w:lvl w:ilvl="8" w:tplc="3D926968"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2FA"/>
    <w:rsid w:val="00BA7CA0"/>
    <w:rsid w:val="00E45E2D"/>
    <w:rsid w:val="00EF32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B2919"/>
  <w15:chartTrackingRefBased/>
  <w15:docId w15:val="{00C1D0A5-BC9C-48BD-A7A0-88D3095D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Biologie_mol%C3%A9culaire"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r.wikipedia.org/wiki/Polymerase_Chain_Reac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1353</Words>
  <Characters>7718</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Houari HAMDAOUI</dc:creator>
  <cp:keywords/>
  <dc:description/>
  <cp:lastModifiedBy>Houari HAMDAOUI</cp:lastModifiedBy>
  <cp:revision>1</cp:revision>
  <dcterms:created xsi:type="dcterms:W3CDTF">2020-03-28T11:24:00Z</dcterms:created>
  <dcterms:modified xsi:type="dcterms:W3CDTF">2020-03-28T11:25:00Z</dcterms:modified>
</cp:coreProperties>
</file>