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7EF" w:rsidRDefault="00645412" w:rsidP="00E657EF">
      <w:pPr>
        <w:tabs>
          <w:tab w:val="center" w:pos="4865"/>
          <w:tab w:val="right" w:pos="8280"/>
        </w:tabs>
        <w:bidi/>
        <w:ind w:firstLine="360"/>
        <w:jc w:val="center"/>
        <w:rPr>
          <w:rFonts w:ascii="Traditional Arabic" w:eastAsia="Calibri" w:hAnsi="Traditional Arabic" w:cs="Traditional Arabic" w:hint="cs"/>
          <w:sz w:val="36"/>
          <w:szCs w:val="36"/>
          <w:rtl/>
        </w:rPr>
      </w:pPr>
      <w:r>
        <w:rPr>
          <w:rFonts w:ascii="Traditional Arabic" w:eastAsia="Calibri" w:hAnsi="Traditional Arabic" w:cs="Traditional Arabic" w:hint="cs"/>
          <w:sz w:val="36"/>
          <w:szCs w:val="36"/>
          <w:rtl/>
        </w:rPr>
        <w:t xml:space="preserve">درس </w:t>
      </w:r>
      <w:r w:rsidR="00E657EF">
        <w:rPr>
          <w:rFonts w:ascii="Traditional Arabic" w:eastAsia="Calibri" w:hAnsi="Traditional Arabic" w:cs="Traditional Arabic" w:hint="cs"/>
          <w:sz w:val="36"/>
          <w:szCs w:val="36"/>
          <w:rtl/>
        </w:rPr>
        <w:t>مدخل إلى فقه المعاملات المالية</w:t>
      </w:r>
    </w:p>
    <w:p w:rsidR="00645412" w:rsidRDefault="00645412" w:rsidP="00645412">
      <w:pPr>
        <w:tabs>
          <w:tab w:val="center" w:pos="4865"/>
          <w:tab w:val="right" w:pos="8280"/>
        </w:tabs>
        <w:bidi/>
        <w:ind w:firstLine="360"/>
        <w:jc w:val="center"/>
        <w:rPr>
          <w:rFonts w:ascii="Traditional Arabic" w:eastAsia="Calibri" w:hAnsi="Traditional Arabic" w:cs="Traditional Arabic"/>
          <w:sz w:val="36"/>
          <w:szCs w:val="36"/>
          <w:rtl/>
        </w:rPr>
      </w:pPr>
    </w:p>
    <w:p w:rsidR="00A46FCF" w:rsidRPr="00A46FCF" w:rsidRDefault="00A46FCF" w:rsidP="00A46FCF">
      <w:pPr>
        <w:tabs>
          <w:tab w:val="center" w:pos="4865"/>
          <w:tab w:val="right" w:pos="8280"/>
        </w:tabs>
        <w:bidi/>
        <w:ind w:firstLine="360"/>
        <w:jc w:val="both"/>
        <w:rPr>
          <w:rFonts w:ascii="Traditional Arabic" w:eastAsia="Calibri" w:hAnsi="Traditional Arabic" w:cs="Traditional Arabic" w:hint="cs"/>
          <w:b/>
          <w:bCs/>
          <w:sz w:val="36"/>
          <w:szCs w:val="36"/>
          <w:rtl/>
        </w:rPr>
      </w:pPr>
      <w:r w:rsidRPr="00A46FCF">
        <w:rPr>
          <w:rFonts w:ascii="Traditional Arabic" w:eastAsia="Calibri" w:hAnsi="Traditional Arabic" w:cs="Traditional Arabic" w:hint="cs"/>
          <w:b/>
          <w:bCs/>
          <w:sz w:val="36"/>
          <w:szCs w:val="36"/>
          <w:rtl/>
        </w:rPr>
        <w:t>أولاً:</w:t>
      </w:r>
      <w:proofErr w:type="gramStart"/>
      <w:r w:rsidRPr="00A46FCF">
        <w:rPr>
          <w:rFonts w:ascii="Traditional Arabic" w:eastAsia="Calibri" w:hAnsi="Traditional Arabic" w:cs="Traditional Arabic" w:hint="cs"/>
          <w:b/>
          <w:bCs/>
          <w:sz w:val="36"/>
          <w:szCs w:val="36"/>
          <w:rtl/>
        </w:rPr>
        <w:t>مدخل</w:t>
      </w:r>
      <w:proofErr w:type="gramEnd"/>
      <w:r w:rsidRPr="00A46FCF">
        <w:rPr>
          <w:rFonts w:ascii="Traditional Arabic" w:eastAsia="Calibri" w:hAnsi="Traditional Arabic" w:cs="Traditional Arabic" w:hint="cs"/>
          <w:b/>
          <w:bCs/>
          <w:sz w:val="36"/>
          <w:szCs w:val="36"/>
          <w:rtl/>
        </w:rPr>
        <w:t xml:space="preserve"> عام.</w:t>
      </w:r>
    </w:p>
    <w:p w:rsidR="00E657EF" w:rsidRDefault="009F7607" w:rsidP="00A46FCF">
      <w:pPr>
        <w:tabs>
          <w:tab w:val="center" w:pos="4865"/>
          <w:tab w:val="right" w:pos="8280"/>
        </w:tabs>
        <w:bidi/>
        <w:ind w:firstLine="360"/>
        <w:jc w:val="both"/>
        <w:rPr>
          <w:rFonts w:ascii="Traditional Arabic" w:eastAsia="Calibri" w:hAnsi="Traditional Arabic" w:cs="Traditional Arabic" w:hint="cs"/>
          <w:sz w:val="36"/>
          <w:szCs w:val="36"/>
          <w:rtl/>
        </w:rPr>
      </w:pPr>
      <w:r>
        <w:rPr>
          <w:rFonts w:ascii="Traditional Arabic" w:eastAsia="Calibri" w:hAnsi="Traditional Arabic" w:cs="Traditional Arabic" w:hint="cs"/>
          <w:sz w:val="36"/>
          <w:szCs w:val="36"/>
          <w:rtl/>
        </w:rPr>
        <w:t>ا</w:t>
      </w:r>
      <w:r w:rsidRPr="009F7607">
        <w:rPr>
          <w:rFonts w:ascii="Traditional Arabic" w:eastAsia="Calibri" w:hAnsi="Traditional Arabic" w:cs="Traditional Arabic"/>
          <w:sz w:val="36"/>
          <w:szCs w:val="36"/>
          <w:rtl/>
        </w:rPr>
        <w:t>لحمد لله والصلاة والسلام على رسول الله وعلى آله وصحبه، أما بعـد:</w:t>
      </w:r>
      <w:r w:rsidRPr="009F7607">
        <w:rPr>
          <w:rFonts w:ascii="Traditional Arabic" w:eastAsia="Calibri" w:hAnsi="Traditional Arabic" w:cs="Traditional Arabic"/>
          <w:sz w:val="36"/>
          <w:szCs w:val="36"/>
        </w:rPr>
        <w:cr/>
      </w:r>
      <w:r w:rsidRPr="009F7607">
        <w:rPr>
          <w:rFonts w:ascii="Traditional Arabic" w:eastAsia="Calibri" w:hAnsi="Traditional Arabic" w:cs="Traditional Arabic"/>
          <w:sz w:val="36"/>
          <w:szCs w:val="36"/>
          <w:rtl/>
        </w:rPr>
        <w:t xml:space="preserve">فإن الفقه الإسلامي ينقسم إلى قسمين رئيسين، فقه العبادات وفقه المعاملات، وإن كان القسم الأول ينظم علاقة الإنسان بربه فإنّ القسم الثاني ينظم علاقة الناس بعضهم ببعض، وقد تفرع عن كل قسم فروع كثيرة نظمتها أبواب الفقه المختلفة، </w:t>
      </w:r>
      <w:proofErr w:type="spellStart"/>
      <w:r w:rsidRPr="009F7607">
        <w:rPr>
          <w:rFonts w:ascii="Traditional Arabic" w:eastAsia="Calibri" w:hAnsi="Traditional Arabic" w:cs="Traditional Arabic"/>
          <w:sz w:val="36"/>
          <w:szCs w:val="36"/>
          <w:rtl/>
        </w:rPr>
        <w:t>ويعابر</w:t>
      </w:r>
      <w:proofErr w:type="spellEnd"/>
      <w:r w:rsidRPr="009F7607">
        <w:rPr>
          <w:rFonts w:ascii="Traditional Arabic" w:eastAsia="Calibri" w:hAnsi="Traditional Arabic" w:cs="Traditional Arabic"/>
          <w:sz w:val="36"/>
          <w:szCs w:val="36"/>
          <w:rtl/>
        </w:rPr>
        <w:t xml:space="preserve"> فقه المعاملات المالية من أهم فروع فقه المعاملات إذا </w:t>
      </w:r>
      <w:proofErr w:type="spellStart"/>
      <w:r w:rsidRPr="009F7607">
        <w:rPr>
          <w:rFonts w:ascii="Traditional Arabic" w:eastAsia="Calibri" w:hAnsi="Traditional Arabic" w:cs="Traditional Arabic"/>
          <w:sz w:val="36"/>
          <w:szCs w:val="36"/>
          <w:rtl/>
        </w:rPr>
        <w:t>به</w:t>
      </w:r>
      <w:proofErr w:type="spellEnd"/>
      <w:r w:rsidRPr="009F7607">
        <w:rPr>
          <w:rFonts w:ascii="Traditional Arabic" w:eastAsia="Calibri" w:hAnsi="Traditional Arabic" w:cs="Traditional Arabic"/>
          <w:sz w:val="36"/>
          <w:szCs w:val="36"/>
          <w:rtl/>
        </w:rPr>
        <w:t xml:space="preserve"> تتجلى نظرية المال ونظرية العقد في الفقه الإسلامي، وتكمن أهمية هذا النوع من الفقه في كونه هو الميزان الذي يقاس على أساسه حلّ المال وحرمته، وقد أصبح اليوم أكثر فروع الشريعة تدخلا في </w:t>
      </w:r>
      <w:proofErr w:type="spellStart"/>
      <w:r w:rsidRPr="009F7607">
        <w:rPr>
          <w:rFonts w:ascii="Traditional Arabic" w:eastAsia="Calibri" w:hAnsi="Traditional Arabic" w:cs="Traditional Arabic"/>
          <w:sz w:val="36"/>
          <w:szCs w:val="36"/>
          <w:rtl/>
        </w:rPr>
        <w:t>الإقتصاد</w:t>
      </w:r>
      <w:proofErr w:type="spellEnd"/>
      <w:r w:rsidRPr="009F7607">
        <w:rPr>
          <w:rFonts w:ascii="Traditional Arabic" w:eastAsia="Calibri" w:hAnsi="Traditional Arabic" w:cs="Traditional Arabic"/>
          <w:sz w:val="36"/>
          <w:szCs w:val="36"/>
          <w:rtl/>
        </w:rPr>
        <w:t xml:space="preserve"> العالمي إذ وفرت نظرية المعاملات المالية الكثير من الحلول لمشكلات العالم المالية التي تسبب فيها ربي وخبر مثال على ذلك الأزمة المالية العالمية سنة 2008 والتي ارتبطت بأزمة الرهن العقاري</w:t>
      </w:r>
      <w:r>
        <w:rPr>
          <w:rFonts w:ascii="Traditional Arabic" w:eastAsia="Calibri" w:hAnsi="Traditional Arabic" w:cs="Traditional Arabic" w:hint="cs"/>
          <w:sz w:val="36"/>
          <w:szCs w:val="36"/>
          <w:rtl/>
        </w:rPr>
        <w:t>.</w:t>
      </w:r>
    </w:p>
    <w:p w:rsidR="00645412" w:rsidRPr="00645412" w:rsidRDefault="009F7607" w:rsidP="00273870">
      <w:pPr>
        <w:tabs>
          <w:tab w:val="center" w:pos="4865"/>
          <w:tab w:val="right" w:pos="8280"/>
        </w:tabs>
        <w:bidi/>
        <w:ind w:firstLine="360"/>
        <w:jc w:val="both"/>
        <w:rPr>
          <w:rFonts w:ascii="Traditional Arabic" w:eastAsia="Calibri" w:hAnsi="Traditional Arabic" w:cs="Traditional Arabic" w:hint="cs"/>
          <w:sz w:val="36"/>
          <w:szCs w:val="36"/>
          <w:rtl/>
          <w:lang w:val="en-US"/>
        </w:rPr>
      </w:pPr>
      <w:r>
        <w:rPr>
          <w:rFonts w:ascii="Traditional Arabic" w:eastAsia="Calibri" w:hAnsi="Traditional Arabic" w:cs="Traditional Arabic" w:hint="cs"/>
          <w:sz w:val="36"/>
          <w:szCs w:val="36"/>
          <w:rtl/>
        </w:rPr>
        <w:t>وس</w:t>
      </w:r>
      <w:r w:rsidR="00645412">
        <w:rPr>
          <w:rFonts w:ascii="Traditional Arabic" w:eastAsia="Calibri" w:hAnsi="Traditional Arabic" w:cs="Traditional Arabic" w:hint="cs"/>
          <w:sz w:val="36"/>
          <w:szCs w:val="36"/>
          <w:rtl/>
        </w:rPr>
        <w:t xml:space="preserve">تحاول هذه المادة دراسة الأحكام المتعلقة بالعقود والأموال في الشريعة الإسلامية، </w:t>
      </w:r>
      <w:r w:rsidR="00273870">
        <w:rPr>
          <w:rFonts w:ascii="Traditional Arabic" w:eastAsia="Calibri" w:hAnsi="Traditional Arabic" w:cs="Traditional Arabic" w:hint="cs"/>
          <w:sz w:val="36"/>
          <w:szCs w:val="36"/>
          <w:rtl/>
        </w:rPr>
        <w:t xml:space="preserve">ولكن قبل البدء في تعريفها وبيان مواضيعها لا بد </w:t>
      </w:r>
      <w:r w:rsidR="00273870">
        <w:rPr>
          <w:rFonts w:ascii="Traditional Arabic" w:eastAsia="Calibri" w:hAnsi="Traditional Arabic" w:cs="Traditional Arabic" w:hint="cs"/>
          <w:sz w:val="36"/>
          <w:szCs w:val="36"/>
          <w:rtl/>
          <w:lang w:val="en-US"/>
        </w:rPr>
        <w:t>من الوقوف على الهدف من الدرس والمعارف المسبقة المطلوبة فيه وكذا المنهج العلمي الذي سيسير عليه.</w:t>
      </w:r>
    </w:p>
    <w:tbl>
      <w:tblPr>
        <w:bidiVisual/>
        <w:tblW w:w="5361" w:type="pct"/>
        <w:tblBorders>
          <w:top w:val="single" w:sz="8" w:space="0" w:color="00B050"/>
          <w:left w:val="single" w:sz="8" w:space="0" w:color="00B050"/>
          <w:bottom w:val="single" w:sz="8" w:space="0" w:color="00B050"/>
          <w:right w:val="single" w:sz="8" w:space="0" w:color="00B050"/>
          <w:insideH w:val="single" w:sz="8" w:space="0" w:color="00B050"/>
          <w:insideV w:val="single" w:sz="8" w:space="0" w:color="00B050"/>
        </w:tblBorders>
        <w:tblLook w:val="04A0"/>
      </w:tblPr>
      <w:tblGrid>
        <w:gridCol w:w="10261"/>
      </w:tblGrid>
      <w:tr w:rsidR="0003750B" w:rsidRPr="00EA4B0D" w:rsidTr="009F7607">
        <w:trPr>
          <w:trHeight w:val="732"/>
        </w:trPr>
        <w:tc>
          <w:tcPr>
            <w:tcW w:w="5000" w:type="pct"/>
            <w:tcBorders>
              <w:top w:val="nil"/>
              <w:left w:val="nil"/>
              <w:bottom w:val="nil"/>
              <w:right w:val="nil"/>
            </w:tcBorders>
          </w:tcPr>
          <w:p w:rsidR="009F7607" w:rsidRDefault="00645412" w:rsidP="009F7607">
            <w:pPr>
              <w:bidi/>
              <w:ind w:firstLine="423"/>
              <w:jc w:val="both"/>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1-</w:t>
            </w:r>
            <w:r w:rsidRPr="00645412">
              <w:rPr>
                <w:rFonts w:ascii="Traditional Arabic" w:eastAsia="Calibri" w:hAnsi="Traditional Arabic" w:cs="Traditional Arabic"/>
                <w:sz w:val="36"/>
                <w:szCs w:val="36"/>
                <w:rtl/>
              </w:rPr>
              <w:t>الهدف العام من تدريس المادة:</w:t>
            </w:r>
          </w:p>
          <w:p w:rsidR="009F7607" w:rsidRDefault="009F7607" w:rsidP="00A46FCF">
            <w:pPr>
              <w:bidi/>
              <w:ind w:left="423"/>
              <w:jc w:val="both"/>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w:t>
            </w:r>
            <w:proofErr w:type="gramStart"/>
            <w:r w:rsidR="00645412" w:rsidRPr="00645412">
              <w:rPr>
                <w:rFonts w:ascii="Traditional Arabic" w:eastAsia="Calibri" w:hAnsi="Traditional Arabic" w:cs="Traditional Arabic"/>
                <w:sz w:val="36"/>
                <w:szCs w:val="36"/>
                <w:rtl/>
              </w:rPr>
              <w:t>إدراك</w:t>
            </w:r>
            <w:proofErr w:type="gramEnd"/>
            <w:r w:rsidR="00645412" w:rsidRPr="00645412">
              <w:rPr>
                <w:rFonts w:ascii="Traditional Arabic" w:eastAsia="Calibri" w:hAnsi="Traditional Arabic" w:cs="Traditional Arabic"/>
                <w:sz w:val="36"/>
                <w:szCs w:val="36"/>
                <w:rtl/>
              </w:rPr>
              <w:t xml:space="preserve"> نظرية العقد في الفقه الإسلامي وصورها في المعاملات المالية في القديم والحديث وأثرها في المعاملات المالية المعاصرة.</w:t>
            </w:r>
            <w:r w:rsidR="00645412" w:rsidRPr="00645412">
              <w:rPr>
                <w:rFonts w:ascii="Traditional Arabic" w:eastAsia="Calibri" w:hAnsi="Traditional Arabic" w:cs="Traditional Arabic"/>
                <w:sz w:val="36"/>
                <w:szCs w:val="36"/>
              </w:rPr>
              <w:cr/>
            </w:r>
            <w:r>
              <w:rPr>
                <w:rFonts w:ascii="Traditional Arabic" w:eastAsia="Calibri" w:hAnsi="Traditional Arabic" w:cs="Traditional Arabic" w:hint="cs"/>
                <w:sz w:val="36"/>
                <w:szCs w:val="36"/>
                <w:rtl/>
              </w:rPr>
              <w:t>-</w:t>
            </w:r>
            <w:r w:rsidR="00645412" w:rsidRPr="00645412">
              <w:rPr>
                <w:rFonts w:ascii="Traditional Arabic" w:eastAsia="Calibri" w:hAnsi="Traditional Arabic" w:cs="Traditional Arabic"/>
                <w:sz w:val="36"/>
                <w:szCs w:val="36"/>
                <w:rtl/>
              </w:rPr>
              <w:t>إدراك الثراء الفقهي الموجود في الشريعة الإسلامية ودور المذاهب الفقهية المختلفة في بنائه.</w:t>
            </w:r>
            <w:r w:rsidR="00645412" w:rsidRPr="00645412">
              <w:rPr>
                <w:rFonts w:ascii="Traditional Arabic" w:eastAsia="Calibri" w:hAnsi="Traditional Arabic" w:cs="Traditional Arabic"/>
                <w:sz w:val="36"/>
                <w:szCs w:val="36"/>
              </w:rPr>
              <w:cr/>
            </w:r>
            <w:r>
              <w:rPr>
                <w:rFonts w:ascii="Traditional Arabic" w:eastAsia="Calibri" w:hAnsi="Traditional Arabic" w:cs="Traditional Arabic" w:hint="cs"/>
                <w:sz w:val="36"/>
                <w:szCs w:val="36"/>
                <w:rtl/>
              </w:rPr>
              <w:t>2-</w:t>
            </w:r>
            <w:r w:rsidR="00645412" w:rsidRPr="00645412">
              <w:rPr>
                <w:rFonts w:ascii="Traditional Arabic" w:eastAsia="Calibri" w:hAnsi="Traditional Arabic" w:cs="Traditional Arabic"/>
                <w:sz w:val="36"/>
                <w:szCs w:val="36"/>
                <w:rtl/>
              </w:rPr>
              <w:t>المهارات الخاصة المستهدفة من المحاضرة:</w:t>
            </w:r>
            <w:r w:rsidR="00645412" w:rsidRPr="00645412">
              <w:rPr>
                <w:rFonts w:ascii="Traditional Arabic" w:eastAsia="Calibri" w:hAnsi="Traditional Arabic" w:cs="Traditional Arabic"/>
                <w:sz w:val="36"/>
                <w:szCs w:val="36"/>
              </w:rPr>
              <w:cr/>
            </w:r>
            <w:r>
              <w:rPr>
                <w:rFonts w:ascii="Traditional Arabic" w:eastAsia="Calibri" w:hAnsi="Traditional Arabic" w:cs="Traditional Arabic" w:hint="cs"/>
                <w:sz w:val="36"/>
                <w:szCs w:val="36"/>
                <w:rtl/>
              </w:rPr>
              <w:t>-</w:t>
            </w:r>
            <w:r w:rsidR="00645412" w:rsidRPr="00645412">
              <w:rPr>
                <w:rFonts w:ascii="Traditional Arabic" w:eastAsia="Calibri" w:hAnsi="Traditional Arabic" w:cs="Traditional Arabic"/>
                <w:sz w:val="36"/>
                <w:szCs w:val="36"/>
                <w:rtl/>
              </w:rPr>
              <w:t xml:space="preserve">تمكين الطالب من معرفة وفهم نظرية العقد في </w:t>
            </w:r>
            <w:proofErr w:type="gramStart"/>
            <w:r w:rsidR="00645412" w:rsidRPr="00645412">
              <w:rPr>
                <w:rFonts w:ascii="Traditional Arabic" w:eastAsia="Calibri" w:hAnsi="Traditional Arabic" w:cs="Traditional Arabic"/>
                <w:sz w:val="36"/>
                <w:szCs w:val="36"/>
                <w:rtl/>
              </w:rPr>
              <w:t>الإسلام .</w:t>
            </w:r>
            <w:proofErr w:type="gramEnd"/>
            <w:r w:rsidR="00645412" w:rsidRPr="00645412">
              <w:rPr>
                <w:rFonts w:ascii="Traditional Arabic" w:eastAsia="Calibri" w:hAnsi="Traditional Arabic" w:cs="Traditional Arabic"/>
                <w:sz w:val="36"/>
                <w:szCs w:val="36"/>
              </w:rPr>
              <w:cr/>
            </w:r>
            <w:r>
              <w:rPr>
                <w:rFonts w:ascii="Traditional Arabic" w:eastAsia="Calibri" w:hAnsi="Traditional Arabic" w:cs="Traditional Arabic" w:hint="cs"/>
                <w:sz w:val="36"/>
                <w:szCs w:val="36"/>
                <w:rtl/>
              </w:rPr>
              <w:t>-</w:t>
            </w:r>
            <w:r w:rsidR="00645412" w:rsidRPr="00645412">
              <w:rPr>
                <w:rFonts w:ascii="Traditional Arabic" w:eastAsia="Calibri" w:hAnsi="Traditional Arabic" w:cs="Traditional Arabic"/>
                <w:sz w:val="36"/>
                <w:szCs w:val="36"/>
                <w:rtl/>
              </w:rPr>
              <w:t>تمكين الطالب من التمييز بين العقود المالية المختلفة ومعرفة أركانها وشروطها.</w:t>
            </w:r>
            <w:r w:rsidR="00645412" w:rsidRPr="00645412">
              <w:rPr>
                <w:rFonts w:ascii="Traditional Arabic" w:eastAsia="Calibri" w:hAnsi="Traditional Arabic" w:cs="Traditional Arabic"/>
                <w:sz w:val="36"/>
                <w:szCs w:val="36"/>
              </w:rPr>
              <w:cr/>
            </w:r>
            <w:r>
              <w:rPr>
                <w:rFonts w:ascii="Traditional Arabic" w:eastAsia="Calibri" w:hAnsi="Traditional Arabic" w:cs="Traditional Arabic" w:hint="cs"/>
                <w:sz w:val="36"/>
                <w:szCs w:val="36"/>
                <w:rtl/>
              </w:rPr>
              <w:t>-</w:t>
            </w:r>
            <w:r w:rsidR="00645412" w:rsidRPr="00645412">
              <w:rPr>
                <w:rFonts w:ascii="Traditional Arabic" w:eastAsia="Calibri" w:hAnsi="Traditional Arabic" w:cs="Traditional Arabic"/>
                <w:sz w:val="36"/>
                <w:szCs w:val="36"/>
                <w:rtl/>
              </w:rPr>
              <w:t>تمكين الطالب من التدرب على معرفة التكييف الفقهي الصحيح للعقود المستجدة.</w:t>
            </w:r>
            <w:r>
              <w:rPr>
                <w:rFonts w:ascii="Traditional Arabic" w:eastAsia="Calibri" w:hAnsi="Traditional Arabic" w:cs="Traditional Arabic" w:hint="cs"/>
                <w:sz w:val="36"/>
                <w:szCs w:val="36"/>
                <w:rtl/>
              </w:rPr>
              <w:t xml:space="preserve"> </w:t>
            </w:r>
          </w:p>
          <w:p w:rsidR="00A46FCF" w:rsidRDefault="00A46FCF" w:rsidP="005026C3">
            <w:pPr>
              <w:bidi/>
              <w:ind w:left="423"/>
              <w:jc w:val="both"/>
              <w:rPr>
                <w:rFonts w:ascii="Traditional Arabic" w:eastAsia="Calibri" w:hAnsi="Traditional Arabic" w:cs="Traditional Arabic" w:hint="cs"/>
                <w:sz w:val="36"/>
                <w:szCs w:val="36"/>
                <w:rtl/>
              </w:rPr>
            </w:pPr>
            <w:r>
              <w:rPr>
                <w:rFonts w:ascii="Traditional Arabic" w:eastAsia="Calibri" w:hAnsi="Traditional Arabic" w:cs="Traditional Arabic" w:hint="cs"/>
                <w:sz w:val="36"/>
                <w:szCs w:val="36"/>
                <w:rtl/>
              </w:rPr>
              <w:t>3</w:t>
            </w:r>
            <w:r w:rsidR="009F7607">
              <w:rPr>
                <w:rFonts w:ascii="Traditional Arabic" w:eastAsia="Calibri" w:hAnsi="Traditional Arabic" w:cs="Traditional Arabic" w:hint="cs"/>
                <w:sz w:val="36"/>
                <w:szCs w:val="36"/>
                <w:rtl/>
              </w:rPr>
              <w:t>-</w:t>
            </w:r>
            <w:r w:rsidR="00645412" w:rsidRPr="00645412">
              <w:rPr>
                <w:rFonts w:ascii="Traditional Arabic" w:eastAsia="Calibri" w:hAnsi="Traditional Arabic" w:cs="Traditional Arabic"/>
                <w:sz w:val="36"/>
                <w:szCs w:val="36"/>
                <w:rtl/>
              </w:rPr>
              <w:t>المعارف المسبقة المطلوبة:</w:t>
            </w:r>
            <w:r>
              <w:rPr>
                <w:rFonts w:ascii="Traditional Arabic" w:eastAsia="Calibri" w:hAnsi="Traditional Arabic" w:cs="Traditional Arabic" w:hint="cs"/>
                <w:sz w:val="36"/>
                <w:szCs w:val="36"/>
                <w:rtl/>
              </w:rPr>
              <w:t xml:space="preserve"> </w:t>
            </w:r>
          </w:p>
          <w:p w:rsidR="00A46FCF" w:rsidRDefault="00645412" w:rsidP="005026C3">
            <w:pPr>
              <w:bidi/>
              <w:ind w:left="423"/>
              <w:jc w:val="both"/>
              <w:rPr>
                <w:rFonts w:ascii="Traditional Arabic" w:eastAsia="Calibri" w:hAnsi="Traditional Arabic" w:cs="Traditional Arabic"/>
                <w:sz w:val="36"/>
                <w:szCs w:val="36"/>
              </w:rPr>
            </w:pPr>
            <w:r w:rsidRPr="00645412">
              <w:rPr>
                <w:rFonts w:ascii="Traditional Arabic" w:eastAsia="Calibri" w:hAnsi="Traditional Arabic" w:cs="Traditional Arabic"/>
                <w:sz w:val="36"/>
                <w:szCs w:val="36"/>
                <w:rtl/>
              </w:rPr>
              <w:t>يحتاج الطالب لدراسة الفقه المقارن معارف متعددة درسها في مواد أخرى:</w:t>
            </w:r>
          </w:p>
          <w:p w:rsidR="00A46FCF" w:rsidRDefault="00A46FCF" w:rsidP="005026C3">
            <w:pPr>
              <w:bidi/>
              <w:ind w:left="423"/>
              <w:jc w:val="both"/>
              <w:rPr>
                <w:rFonts w:ascii="Traditional Arabic" w:eastAsia="Calibri" w:hAnsi="Traditional Arabic" w:cs="Traditional Arabic" w:hint="cs"/>
                <w:sz w:val="36"/>
                <w:szCs w:val="36"/>
                <w:rtl/>
              </w:rPr>
            </w:pPr>
            <w:r>
              <w:rPr>
                <w:rFonts w:ascii="Traditional Arabic" w:eastAsia="Calibri" w:hAnsi="Traditional Arabic" w:cs="Traditional Arabic"/>
                <w:sz w:val="36"/>
                <w:szCs w:val="36"/>
              </w:rPr>
              <w:t>-</w:t>
            </w:r>
            <w:r w:rsidR="00645412" w:rsidRPr="00645412">
              <w:rPr>
                <w:rFonts w:ascii="Traditional Arabic" w:eastAsia="Calibri" w:hAnsi="Traditional Arabic" w:cs="Traditional Arabic"/>
                <w:sz w:val="36"/>
                <w:szCs w:val="36"/>
                <w:rtl/>
              </w:rPr>
              <w:t>فقه المعاملات.</w:t>
            </w:r>
            <w:r w:rsidR="00645412" w:rsidRPr="00645412">
              <w:rPr>
                <w:rFonts w:ascii="Traditional Arabic" w:eastAsia="Calibri" w:hAnsi="Traditional Arabic" w:cs="Traditional Arabic"/>
                <w:sz w:val="36"/>
                <w:szCs w:val="36"/>
              </w:rPr>
              <w:cr/>
            </w:r>
            <w:r>
              <w:rPr>
                <w:rFonts w:ascii="Traditional Arabic" w:eastAsia="Calibri" w:hAnsi="Traditional Arabic" w:cs="Traditional Arabic"/>
                <w:sz w:val="36"/>
                <w:szCs w:val="36"/>
              </w:rPr>
              <w:t>-</w:t>
            </w:r>
            <w:r w:rsidR="00645412" w:rsidRPr="00645412">
              <w:rPr>
                <w:rFonts w:ascii="Traditional Arabic" w:eastAsia="Calibri" w:hAnsi="Traditional Arabic" w:cs="Traditional Arabic"/>
                <w:sz w:val="36"/>
                <w:szCs w:val="36"/>
                <w:rtl/>
              </w:rPr>
              <w:t>أصول الفقه وقواعده.</w:t>
            </w:r>
          </w:p>
          <w:p w:rsidR="00A46FCF" w:rsidRDefault="00A46FCF" w:rsidP="00C14606">
            <w:pPr>
              <w:bidi/>
              <w:ind w:left="423"/>
              <w:jc w:val="both"/>
              <w:rPr>
                <w:rFonts w:eastAsia="Calibri" w:cs="AL-Mohanad" w:hint="cs"/>
                <w:rtl/>
              </w:rPr>
            </w:pPr>
            <w:r>
              <w:rPr>
                <w:rFonts w:ascii="Traditional Arabic" w:eastAsia="Calibri" w:hAnsi="Traditional Arabic" w:cs="Traditional Arabic" w:hint="cs"/>
                <w:sz w:val="36"/>
                <w:szCs w:val="36"/>
                <w:rtl/>
              </w:rPr>
              <w:t>-</w:t>
            </w:r>
            <w:r w:rsidR="00645412" w:rsidRPr="00645412">
              <w:rPr>
                <w:rFonts w:ascii="Traditional Arabic" w:eastAsia="Calibri" w:hAnsi="Traditional Arabic" w:cs="Traditional Arabic"/>
                <w:sz w:val="36"/>
                <w:szCs w:val="36"/>
                <w:rtl/>
              </w:rPr>
              <w:t>مقاصد الشريعة الإسلامية.</w:t>
            </w:r>
          </w:p>
          <w:p w:rsidR="00A46FCF" w:rsidRPr="00EA4B0D" w:rsidRDefault="00A46FCF" w:rsidP="00A46FCF">
            <w:pPr>
              <w:bidi/>
              <w:ind w:left="707" w:firstLine="142"/>
              <w:jc w:val="both"/>
              <w:rPr>
                <w:rFonts w:eastAsia="Calibri" w:cs="AL-Mohanad"/>
              </w:rPr>
            </w:pPr>
          </w:p>
        </w:tc>
      </w:tr>
    </w:tbl>
    <w:p w:rsidR="0003750B" w:rsidRPr="00C75A45" w:rsidRDefault="00A46FCF" w:rsidP="00273870">
      <w:pPr>
        <w:bidi/>
        <w:spacing w:before="240" w:after="120"/>
        <w:rPr>
          <w:rFonts w:eastAsia="Calibri" w:cs="AF_Unizah"/>
          <w:rtl/>
        </w:rPr>
      </w:pPr>
      <w:r w:rsidRPr="00A46FCF">
        <w:rPr>
          <w:rFonts w:ascii="Traditional Arabic" w:eastAsia="Calibri" w:hAnsi="Traditional Arabic" w:cs="Traditional Arabic"/>
          <w:sz w:val="36"/>
          <w:szCs w:val="36"/>
          <w:rtl/>
        </w:rPr>
        <w:lastRenderedPageBreak/>
        <w:t>4</w:t>
      </w:r>
      <w:r w:rsidR="0051781D" w:rsidRPr="00A46FCF">
        <w:rPr>
          <w:rFonts w:ascii="Traditional Arabic" w:eastAsia="Calibri" w:hAnsi="Traditional Arabic" w:cs="Traditional Arabic"/>
          <w:sz w:val="36"/>
          <w:szCs w:val="36"/>
          <w:rtl/>
        </w:rPr>
        <w:t>-</w:t>
      </w:r>
      <w:r w:rsidR="0003750B" w:rsidRPr="00A46FCF">
        <w:rPr>
          <w:rFonts w:ascii="Traditional Arabic" w:eastAsia="Calibri" w:hAnsi="Traditional Arabic" w:cs="Traditional Arabic"/>
          <w:sz w:val="36"/>
          <w:szCs w:val="36"/>
          <w:rtl/>
        </w:rPr>
        <w:t xml:space="preserve"> </w:t>
      </w:r>
      <w:r w:rsidR="00273870">
        <w:rPr>
          <w:rFonts w:ascii="Traditional Arabic" w:eastAsia="Calibri" w:hAnsi="Traditional Arabic" w:cs="Traditional Arabic" w:hint="cs"/>
          <w:sz w:val="36"/>
          <w:szCs w:val="36"/>
          <w:rtl/>
        </w:rPr>
        <w:t>منهجية الدرس</w:t>
      </w:r>
      <w:r w:rsidR="00273870">
        <w:rPr>
          <w:rFonts w:eastAsia="Calibri" w:cs="AF_Unizah" w:hint="cs"/>
          <w:rtl/>
        </w:rPr>
        <w:t>:</w:t>
      </w:r>
    </w:p>
    <w:p w:rsidR="009F7607" w:rsidRDefault="005371E8" w:rsidP="00273870">
      <w:pPr>
        <w:bidi/>
        <w:jc w:val="both"/>
        <w:rPr>
          <w:rFonts w:ascii="Traditional Arabic" w:eastAsia="Calibri" w:hAnsi="Traditional Arabic" w:cs="Traditional Arabic" w:hint="cs"/>
          <w:sz w:val="32"/>
          <w:szCs w:val="32"/>
          <w:rtl/>
        </w:rPr>
      </w:pPr>
      <w:r w:rsidRPr="009F7607">
        <w:rPr>
          <w:rFonts w:ascii="Traditional Arabic" w:eastAsia="Calibri" w:hAnsi="Traditional Arabic" w:cs="Traditional Arabic" w:hint="cs"/>
          <w:sz w:val="36"/>
          <w:szCs w:val="36"/>
          <w:rtl/>
        </w:rPr>
        <w:t xml:space="preserve">يعتمد منهج تقديم </w:t>
      </w:r>
      <w:r w:rsidR="00A46FCF">
        <w:rPr>
          <w:rFonts w:ascii="Traditional Arabic" w:eastAsia="Calibri" w:hAnsi="Traditional Arabic" w:cs="Traditional Arabic" w:hint="cs"/>
          <w:sz w:val="36"/>
          <w:szCs w:val="36"/>
          <w:rtl/>
        </w:rPr>
        <w:t>هذا الدرس</w:t>
      </w:r>
      <w:r w:rsidRPr="009F7607">
        <w:rPr>
          <w:rFonts w:ascii="Traditional Arabic" w:eastAsia="Calibri" w:hAnsi="Traditional Arabic" w:cs="Traditional Arabic" w:hint="cs"/>
          <w:sz w:val="36"/>
          <w:szCs w:val="36"/>
          <w:rtl/>
        </w:rPr>
        <w:t xml:space="preserve"> على خارطة مفاهيم (</w:t>
      </w:r>
      <w:r w:rsidRPr="009F7607">
        <w:rPr>
          <w:rFonts w:ascii="Traditional Arabic" w:eastAsia="Calibri" w:hAnsi="Traditional Arabic" w:cs="Traditional Arabic"/>
          <w:sz w:val="36"/>
          <w:szCs w:val="36"/>
        </w:rPr>
        <w:t xml:space="preserve">Concept </w:t>
      </w:r>
      <w:proofErr w:type="spellStart"/>
      <w:r w:rsidRPr="009F7607">
        <w:rPr>
          <w:rFonts w:ascii="Traditional Arabic" w:eastAsia="Calibri" w:hAnsi="Traditional Arabic" w:cs="Traditional Arabic"/>
          <w:sz w:val="36"/>
          <w:szCs w:val="36"/>
        </w:rPr>
        <w:t>map</w:t>
      </w:r>
      <w:proofErr w:type="spellEnd"/>
      <w:r w:rsidRPr="009F7607">
        <w:rPr>
          <w:rFonts w:ascii="Traditional Arabic" w:eastAsia="Calibri" w:hAnsi="Traditional Arabic" w:cs="Traditional Arabic" w:hint="cs"/>
          <w:sz w:val="36"/>
          <w:szCs w:val="36"/>
          <w:rtl/>
        </w:rPr>
        <w:t xml:space="preserve">)، تراعي الاختصار والاعتصار، </w:t>
      </w:r>
      <w:r w:rsidR="0038251E" w:rsidRPr="009F7607">
        <w:rPr>
          <w:rFonts w:ascii="Traditional Arabic" w:eastAsia="Calibri" w:hAnsi="Traditional Arabic" w:cs="Traditional Arabic" w:hint="cs"/>
          <w:sz w:val="36"/>
          <w:szCs w:val="36"/>
          <w:rtl/>
        </w:rPr>
        <w:t>ويتم إثراؤها والتفاعل مع موضوعاتها</w:t>
      </w:r>
      <w:r w:rsidRPr="009F7607">
        <w:rPr>
          <w:rFonts w:ascii="Traditional Arabic" w:eastAsia="Calibri" w:hAnsi="Traditional Arabic" w:cs="Traditional Arabic" w:hint="cs"/>
          <w:sz w:val="36"/>
          <w:szCs w:val="36"/>
          <w:rtl/>
        </w:rPr>
        <w:t xml:space="preserve"> بالنقاش</w:t>
      </w:r>
      <w:r w:rsidR="0038251E" w:rsidRPr="009F7607">
        <w:rPr>
          <w:rFonts w:ascii="Traditional Arabic" w:eastAsia="Calibri" w:hAnsi="Traditional Arabic" w:cs="Traditional Arabic" w:hint="cs"/>
          <w:sz w:val="36"/>
          <w:szCs w:val="36"/>
          <w:rtl/>
        </w:rPr>
        <w:t xml:space="preserve"> العلمي الجاد</w:t>
      </w:r>
      <w:r w:rsidRPr="009F7607">
        <w:rPr>
          <w:rFonts w:ascii="Traditional Arabic" w:eastAsia="Calibri" w:hAnsi="Traditional Arabic" w:cs="Traditional Arabic" w:hint="cs"/>
          <w:sz w:val="36"/>
          <w:szCs w:val="36"/>
          <w:rtl/>
        </w:rPr>
        <w:t xml:space="preserve"> </w:t>
      </w:r>
      <w:proofErr w:type="spellStart"/>
      <w:r w:rsidR="0038251E" w:rsidRPr="009F7607">
        <w:rPr>
          <w:rFonts w:ascii="Traditional Arabic" w:eastAsia="Calibri" w:hAnsi="Traditional Arabic" w:cs="Traditional Arabic" w:hint="cs"/>
          <w:sz w:val="36"/>
          <w:szCs w:val="36"/>
          <w:rtl/>
        </w:rPr>
        <w:t>والممنهج</w:t>
      </w:r>
      <w:proofErr w:type="spellEnd"/>
      <w:r w:rsidR="0038251E" w:rsidRPr="009F7607">
        <w:rPr>
          <w:rFonts w:ascii="Traditional Arabic" w:eastAsia="Calibri" w:hAnsi="Traditional Arabic" w:cs="Traditional Arabic" w:hint="cs"/>
          <w:sz w:val="36"/>
          <w:szCs w:val="36"/>
          <w:rtl/>
        </w:rPr>
        <w:t>،</w:t>
      </w:r>
      <w:r w:rsidRPr="009F7607">
        <w:rPr>
          <w:rFonts w:ascii="Traditional Arabic" w:eastAsia="Calibri" w:hAnsi="Traditional Arabic" w:cs="Traditional Arabic" w:hint="cs"/>
          <w:sz w:val="36"/>
          <w:szCs w:val="36"/>
          <w:rtl/>
        </w:rPr>
        <w:t xml:space="preserve"> </w:t>
      </w:r>
      <w:r w:rsidR="0038251E" w:rsidRPr="009F7607">
        <w:rPr>
          <w:rFonts w:ascii="Traditional Arabic" w:eastAsia="Calibri" w:hAnsi="Traditional Arabic" w:cs="Traditional Arabic" w:hint="cs"/>
          <w:sz w:val="36"/>
          <w:szCs w:val="36"/>
          <w:rtl/>
        </w:rPr>
        <w:t xml:space="preserve">ثم </w:t>
      </w:r>
      <w:r w:rsidRPr="009F7607">
        <w:rPr>
          <w:rFonts w:ascii="Traditional Arabic" w:eastAsia="Calibri" w:hAnsi="Traditional Arabic" w:cs="Traditional Arabic" w:hint="cs"/>
          <w:sz w:val="36"/>
          <w:szCs w:val="36"/>
          <w:rtl/>
        </w:rPr>
        <w:t xml:space="preserve">تكون محاورها الأساسية وأفكارها الرئيسية محل </w:t>
      </w:r>
      <w:r w:rsidR="0038251E" w:rsidRPr="009F7607">
        <w:rPr>
          <w:rFonts w:ascii="Traditional Arabic" w:eastAsia="Calibri" w:hAnsi="Traditional Arabic" w:cs="Traditional Arabic" w:hint="cs"/>
          <w:sz w:val="36"/>
          <w:szCs w:val="36"/>
          <w:rtl/>
        </w:rPr>
        <w:t>ضبط</w:t>
      </w:r>
      <w:r w:rsidRPr="009F7607">
        <w:rPr>
          <w:rFonts w:ascii="Traditional Arabic" w:eastAsia="Calibri" w:hAnsi="Traditional Arabic" w:cs="Traditional Arabic" w:hint="cs"/>
          <w:sz w:val="36"/>
          <w:szCs w:val="36"/>
          <w:rtl/>
        </w:rPr>
        <w:t xml:space="preserve"> </w:t>
      </w:r>
      <w:r w:rsidR="0038251E" w:rsidRPr="009F7607">
        <w:rPr>
          <w:rFonts w:ascii="Traditional Arabic" w:eastAsia="Calibri" w:hAnsi="Traditional Arabic" w:cs="Traditional Arabic" w:hint="cs"/>
          <w:sz w:val="36"/>
          <w:szCs w:val="36"/>
          <w:rtl/>
        </w:rPr>
        <w:t xml:space="preserve">وتقييد </w:t>
      </w:r>
      <w:r w:rsidRPr="009F7607">
        <w:rPr>
          <w:rFonts w:ascii="Traditional Arabic" w:eastAsia="Calibri" w:hAnsi="Traditional Arabic" w:cs="Traditional Arabic" w:hint="cs"/>
          <w:sz w:val="36"/>
          <w:szCs w:val="36"/>
          <w:rtl/>
        </w:rPr>
        <w:t xml:space="preserve">في آخر المحاضرة لتعين </w:t>
      </w:r>
      <w:r w:rsidR="0038251E" w:rsidRPr="009F7607">
        <w:rPr>
          <w:rFonts w:ascii="Traditional Arabic" w:eastAsia="Calibri" w:hAnsi="Traditional Arabic" w:cs="Traditional Arabic" w:hint="cs"/>
          <w:sz w:val="36"/>
          <w:szCs w:val="36"/>
          <w:rtl/>
        </w:rPr>
        <w:t xml:space="preserve">الطالب </w:t>
      </w:r>
      <w:r w:rsidRPr="009F7607">
        <w:rPr>
          <w:rFonts w:ascii="Traditional Arabic" w:eastAsia="Calibri" w:hAnsi="Traditional Arabic" w:cs="Traditional Arabic" w:hint="cs"/>
          <w:sz w:val="36"/>
          <w:szCs w:val="36"/>
          <w:rtl/>
        </w:rPr>
        <w:t>على المراجعة والاستذكار</w:t>
      </w:r>
      <w:r w:rsidR="00273870">
        <w:rPr>
          <w:rFonts w:ascii="Traditional Arabic" w:eastAsia="Calibri" w:hAnsi="Traditional Arabic" w:cs="Traditional Arabic" w:hint="cs"/>
          <w:sz w:val="32"/>
          <w:szCs w:val="32"/>
          <w:rtl/>
        </w:rPr>
        <w:t xml:space="preserve">، </w:t>
      </w:r>
      <w:r w:rsidR="00273870" w:rsidRPr="00273870">
        <w:rPr>
          <w:rFonts w:ascii="Traditional Arabic" w:eastAsia="Calibri" w:hAnsi="Traditional Arabic" w:cs="Traditional Arabic" w:hint="cs"/>
          <w:sz w:val="36"/>
          <w:szCs w:val="36"/>
          <w:rtl/>
        </w:rPr>
        <w:t xml:space="preserve">وفي </w:t>
      </w:r>
      <w:proofErr w:type="spellStart"/>
      <w:r w:rsidR="00273870" w:rsidRPr="00273870">
        <w:rPr>
          <w:rFonts w:ascii="Traditional Arabic" w:eastAsia="Calibri" w:hAnsi="Traditional Arabic" w:cs="Traditional Arabic" w:hint="cs"/>
          <w:sz w:val="36"/>
          <w:szCs w:val="36"/>
          <w:rtl/>
        </w:rPr>
        <w:t>مايلي</w:t>
      </w:r>
      <w:proofErr w:type="spellEnd"/>
      <w:r w:rsidR="00273870">
        <w:rPr>
          <w:rFonts w:ascii="Traditional Arabic" w:eastAsia="Calibri" w:hAnsi="Traditional Arabic" w:cs="Traditional Arabic" w:hint="cs"/>
          <w:sz w:val="32"/>
          <w:szCs w:val="32"/>
          <w:rtl/>
        </w:rPr>
        <w:t xml:space="preserve"> </w:t>
      </w:r>
      <w:r w:rsidR="00273870" w:rsidRPr="00273870">
        <w:rPr>
          <w:rFonts w:ascii="Traditional Arabic" w:eastAsia="Calibri" w:hAnsi="Traditional Arabic" w:cs="Traditional Arabic" w:hint="cs"/>
          <w:sz w:val="36"/>
          <w:szCs w:val="36"/>
          <w:rtl/>
        </w:rPr>
        <w:t>تصور عام لموضوع الدرس من خلال خارطة المفاهيم المبينة أدناه</w:t>
      </w:r>
      <w:r w:rsidR="0038251E">
        <w:rPr>
          <w:rFonts w:ascii="Traditional Arabic" w:eastAsia="Calibri" w:hAnsi="Traditional Arabic" w:cs="Traditional Arabic" w:hint="cs"/>
          <w:sz w:val="32"/>
          <w:szCs w:val="32"/>
          <w:rtl/>
        </w:rPr>
        <w:t>.</w:t>
      </w:r>
    </w:p>
    <w:p w:rsidR="00A46FCF" w:rsidRDefault="00A46FCF" w:rsidP="00A46FCF">
      <w:pPr>
        <w:bidi/>
        <w:jc w:val="both"/>
        <w:rPr>
          <w:rFonts w:ascii="Traditional Arabic" w:eastAsia="Calibri" w:hAnsi="Traditional Arabic" w:cs="Traditional Arabic" w:hint="cs"/>
          <w:sz w:val="32"/>
          <w:szCs w:val="32"/>
          <w:rtl/>
        </w:rPr>
      </w:pPr>
      <w:r>
        <w:rPr>
          <w:rFonts w:ascii="Traditional Arabic" w:eastAsia="Calibri" w:hAnsi="Traditional Arabic" w:cs="Traditional Arabic" w:hint="cs"/>
          <w:noProof/>
          <w:sz w:val="32"/>
          <w:szCs w:val="32"/>
          <w:rtl/>
          <w:lang w:val="en-US" w:eastAsia="en-US"/>
        </w:rPr>
        <w:drawing>
          <wp:inline distT="0" distB="0" distL="0" distR="0">
            <wp:extent cx="5939790" cy="3627120"/>
            <wp:effectExtent l="19050" t="0" r="3810" b="0"/>
            <wp:docPr id="1" name="Image 0" descr="خارطة ذهنية لفقه المعاملات المالي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خارطة ذهنية لفقه المعاملات المالية.png"/>
                    <pic:cNvPicPr/>
                  </pic:nvPicPr>
                  <pic:blipFill>
                    <a:blip r:embed="rId5"/>
                    <a:stretch>
                      <a:fillRect/>
                    </a:stretch>
                  </pic:blipFill>
                  <pic:spPr>
                    <a:xfrm>
                      <a:off x="0" y="0"/>
                      <a:ext cx="5939790" cy="3627120"/>
                    </a:xfrm>
                    <a:prstGeom prst="rect">
                      <a:avLst/>
                    </a:prstGeom>
                  </pic:spPr>
                </pic:pic>
              </a:graphicData>
            </a:graphic>
          </wp:inline>
        </w:drawing>
      </w:r>
    </w:p>
    <w:p w:rsidR="0003750B" w:rsidRPr="00802B44" w:rsidRDefault="009F7607" w:rsidP="00802B44">
      <w:pPr>
        <w:bidi/>
        <w:jc w:val="center"/>
        <w:rPr>
          <w:rFonts w:ascii="Traditional Arabic" w:eastAsia="Calibri" w:hAnsi="Traditional Arabic" w:cs="Traditional Arabic"/>
          <w:sz w:val="36"/>
          <w:szCs w:val="36"/>
          <w:rtl/>
        </w:rPr>
      </w:pPr>
      <w:r w:rsidRPr="009F7607">
        <w:rPr>
          <w:rFonts w:ascii="Traditional Arabic" w:eastAsia="Calibri" w:hAnsi="Traditional Arabic" w:cs="Traditional Arabic"/>
          <w:sz w:val="36"/>
          <w:szCs w:val="36"/>
        </w:rPr>
        <w:cr/>
      </w:r>
      <w:proofErr w:type="gramStart"/>
      <w:r w:rsidR="00A46FCF" w:rsidRPr="00802B44">
        <w:rPr>
          <w:rFonts w:ascii="Traditional Arabic" w:eastAsia="Calibri" w:hAnsi="Traditional Arabic" w:cs="Traditional Arabic"/>
          <w:sz w:val="36"/>
          <w:szCs w:val="36"/>
          <w:rtl/>
        </w:rPr>
        <w:t>المحور</w:t>
      </w:r>
      <w:proofErr w:type="gramEnd"/>
      <w:r w:rsidR="00A46FCF" w:rsidRPr="00802B44">
        <w:rPr>
          <w:rFonts w:ascii="Traditional Arabic" w:eastAsia="Calibri" w:hAnsi="Traditional Arabic" w:cs="Traditional Arabic"/>
          <w:sz w:val="36"/>
          <w:szCs w:val="36"/>
          <w:rtl/>
        </w:rPr>
        <w:t xml:space="preserve"> الأول: فقه المعاملات المالية( تعريفه وموضوعه)</w:t>
      </w:r>
      <w:r w:rsidR="00802B44">
        <w:rPr>
          <w:rFonts w:ascii="Traditional Arabic" w:eastAsia="Calibri" w:hAnsi="Traditional Arabic" w:cs="Traditional Arabic" w:hint="cs"/>
          <w:sz w:val="36"/>
          <w:szCs w:val="36"/>
          <w:rtl/>
        </w:rPr>
        <w:t>.</w:t>
      </w:r>
    </w:p>
    <w:p w:rsidR="00A46FCF" w:rsidRPr="00802B44" w:rsidRDefault="00A46FCF" w:rsidP="00A46FCF">
      <w:pPr>
        <w:bidi/>
        <w:rPr>
          <w:rFonts w:ascii="Traditional Arabic" w:eastAsia="Calibri" w:hAnsi="Traditional Arabic" w:cs="Traditional Arabic"/>
          <w:sz w:val="36"/>
          <w:szCs w:val="36"/>
          <w:u w:val="single"/>
          <w:rtl/>
        </w:rPr>
      </w:pPr>
    </w:p>
    <w:p w:rsidR="00273870" w:rsidRPr="00802B44" w:rsidRDefault="00273870" w:rsidP="00802B44">
      <w:pPr>
        <w:bidi/>
        <w:spacing w:line="276" w:lineRule="auto"/>
        <w:jc w:val="both"/>
        <w:rPr>
          <w:rFonts w:ascii="Traditional Arabic" w:eastAsia="Calibri" w:hAnsi="Traditional Arabic" w:cs="Traditional Arabic"/>
          <w:sz w:val="36"/>
          <w:szCs w:val="36"/>
          <w:u w:val="single"/>
          <w:lang w:val="en-US"/>
        </w:rPr>
      </w:pPr>
      <w:r w:rsidRPr="00802B44">
        <w:rPr>
          <w:rFonts w:ascii="Traditional Arabic" w:eastAsia="Calibri" w:hAnsi="Traditional Arabic" w:cs="Traditional Arabic"/>
          <w:sz w:val="36"/>
          <w:szCs w:val="36"/>
          <w:u w:val="single"/>
          <w:lang w:val="en-US"/>
        </w:rPr>
        <w:t> </w:t>
      </w:r>
      <w:r w:rsidRPr="00802B44">
        <w:rPr>
          <w:rFonts w:ascii="Traditional Arabic" w:eastAsia="Calibri" w:hAnsi="Traditional Arabic" w:cs="Traditional Arabic"/>
          <w:sz w:val="36"/>
          <w:szCs w:val="36"/>
          <w:u w:val="single"/>
          <w:rtl/>
          <w:lang w:bidi="ar-DZ"/>
        </w:rPr>
        <w:t>أولاً</w:t>
      </w:r>
      <w:r w:rsidRPr="00802B44">
        <w:rPr>
          <w:rFonts w:ascii="Traditional Arabic" w:eastAsia="Calibri" w:hAnsi="Traditional Arabic" w:cs="Traditional Arabic"/>
          <w:sz w:val="36"/>
          <w:szCs w:val="36"/>
          <w:u w:val="single"/>
          <w:lang w:val="en-US"/>
        </w:rPr>
        <w:t> – </w:t>
      </w:r>
      <w:r w:rsidR="00802B44" w:rsidRPr="00802B44">
        <w:rPr>
          <w:rFonts w:ascii="Traditional Arabic" w:eastAsia="Calibri" w:hAnsi="Traditional Arabic" w:cs="Traditional Arabic" w:hint="cs"/>
          <w:sz w:val="36"/>
          <w:szCs w:val="36"/>
          <w:u w:val="single"/>
          <w:rtl/>
        </w:rPr>
        <w:t xml:space="preserve">تعريف </w:t>
      </w:r>
      <w:r w:rsidRPr="00802B44">
        <w:rPr>
          <w:rFonts w:ascii="Traditional Arabic" w:eastAsia="Calibri" w:hAnsi="Traditional Arabic" w:cs="Traditional Arabic"/>
          <w:sz w:val="36"/>
          <w:szCs w:val="36"/>
          <w:u w:val="single"/>
          <w:rtl/>
        </w:rPr>
        <w:t>المعاملات</w:t>
      </w:r>
      <w:r w:rsidR="00802B44" w:rsidRPr="00802B44">
        <w:rPr>
          <w:rFonts w:ascii="Traditional Arabic" w:eastAsia="Calibri" w:hAnsi="Traditional Arabic" w:cs="Traditional Arabic" w:hint="cs"/>
          <w:sz w:val="36"/>
          <w:szCs w:val="36"/>
          <w:u w:val="single"/>
          <w:rtl/>
        </w:rPr>
        <w:t xml:space="preserve"> المالية </w:t>
      </w:r>
      <w:r w:rsidRPr="00802B44">
        <w:rPr>
          <w:rFonts w:ascii="Traditional Arabic" w:eastAsia="Calibri" w:hAnsi="Traditional Arabic" w:cs="Traditional Arabic"/>
          <w:sz w:val="36"/>
          <w:szCs w:val="36"/>
          <w:u w:val="single"/>
          <w:rtl/>
        </w:rPr>
        <w:t>في اللغة</w:t>
      </w:r>
      <w:r w:rsidR="00802B44" w:rsidRPr="00802B44">
        <w:rPr>
          <w:rFonts w:ascii="Traditional Arabic" w:eastAsia="Calibri" w:hAnsi="Traditional Arabic" w:cs="Traditional Arabic" w:hint="cs"/>
          <w:sz w:val="36"/>
          <w:szCs w:val="36"/>
          <w:u w:val="single"/>
          <w:rtl/>
          <w:lang w:bidi="ar-DZ"/>
        </w:rPr>
        <w:t xml:space="preserve"> والاصطلاح</w:t>
      </w:r>
      <w:r w:rsidRPr="00802B44">
        <w:rPr>
          <w:rFonts w:ascii="Traditional Arabic" w:eastAsia="Calibri" w:hAnsi="Traditional Arabic" w:cs="Traditional Arabic"/>
          <w:sz w:val="36"/>
          <w:szCs w:val="36"/>
          <w:u w:val="single"/>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r w:rsidRPr="00802B44">
        <w:rPr>
          <w:rFonts w:ascii="Traditional Arabic" w:eastAsia="Calibri" w:hAnsi="Traditional Arabic" w:cs="Traditional Arabic"/>
          <w:sz w:val="36"/>
          <w:szCs w:val="36"/>
          <w:rtl/>
        </w:rPr>
        <w:t>جمع معاملة؛ وهي مأخوذة من العمل وهو لفظ عام في كل فعل يقصده المكلف</w:t>
      </w:r>
      <w:r w:rsidR="00802B44">
        <w:rPr>
          <w:rFonts w:ascii="Traditional Arabic" w:eastAsia="Calibri" w:hAnsi="Traditional Arabic" w:cs="Traditional Arabic" w:hint="cs"/>
          <w:sz w:val="36"/>
          <w:szCs w:val="36"/>
          <w:rtl/>
        </w:rPr>
        <w:t xml:space="preserve">، والمعاملة على وزن </w:t>
      </w:r>
      <w:proofErr w:type="spellStart"/>
      <w:r w:rsidR="00802B44">
        <w:rPr>
          <w:rFonts w:ascii="Traditional Arabic" w:eastAsia="Calibri" w:hAnsi="Traditional Arabic" w:cs="Traditional Arabic" w:hint="cs"/>
          <w:sz w:val="36"/>
          <w:szCs w:val="36"/>
          <w:rtl/>
        </w:rPr>
        <w:t>مفاعلة</w:t>
      </w:r>
      <w:proofErr w:type="spellEnd"/>
      <w:r w:rsidR="00802B44">
        <w:rPr>
          <w:rFonts w:ascii="Traditional Arabic" w:eastAsia="Calibri" w:hAnsi="Traditional Arabic" w:cs="Traditional Arabic" w:hint="cs"/>
          <w:sz w:val="36"/>
          <w:szCs w:val="36"/>
          <w:rtl/>
        </w:rPr>
        <w:t xml:space="preserve"> وهي الاشتراك في العمل</w:t>
      </w:r>
      <w:r w:rsidRPr="00802B44">
        <w:rPr>
          <w:rFonts w:ascii="Traditional Arabic" w:eastAsia="Calibri" w:hAnsi="Traditional Arabic" w:cs="Traditional Arabic"/>
          <w:sz w:val="36"/>
          <w:szCs w:val="36"/>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r w:rsidRPr="00802B44">
        <w:rPr>
          <w:rFonts w:ascii="Traditional Arabic" w:eastAsia="Calibri" w:hAnsi="Traditional Arabic" w:cs="Traditional Arabic"/>
          <w:sz w:val="36"/>
          <w:szCs w:val="36"/>
          <w:rtl/>
        </w:rPr>
        <w:t>وأما في الاصطلاح</w:t>
      </w:r>
      <w:r w:rsidRPr="00802B44">
        <w:rPr>
          <w:rFonts w:ascii="Traditional Arabic" w:eastAsia="Calibri" w:hAnsi="Traditional Arabic" w:cs="Traditional Arabic"/>
          <w:sz w:val="36"/>
          <w:szCs w:val="36"/>
          <w:lang w:val="en-US"/>
        </w:rPr>
        <w:t>:</w:t>
      </w:r>
    </w:p>
    <w:p w:rsidR="00273870" w:rsidRPr="00802B44" w:rsidRDefault="00273870" w:rsidP="00802B44">
      <w:pPr>
        <w:bidi/>
        <w:spacing w:line="276" w:lineRule="auto"/>
        <w:jc w:val="both"/>
        <w:rPr>
          <w:rFonts w:ascii="Traditional Arabic" w:eastAsia="Calibri" w:hAnsi="Traditional Arabic" w:cs="Traditional Arabic"/>
          <w:sz w:val="36"/>
          <w:szCs w:val="36"/>
          <w:rtl/>
        </w:rPr>
      </w:pPr>
      <w:r w:rsidRPr="00802B44">
        <w:rPr>
          <w:rFonts w:ascii="Traditional Arabic" w:eastAsia="Calibri" w:hAnsi="Traditional Arabic" w:cs="Traditional Arabic"/>
          <w:sz w:val="36"/>
          <w:szCs w:val="36"/>
          <w:rtl/>
        </w:rPr>
        <w:t xml:space="preserve">فهي </w:t>
      </w:r>
      <w:r w:rsidR="00802B44">
        <w:rPr>
          <w:rFonts w:ascii="Traditional Arabic" w:eastAsia="Calibri" w:hAnsi="Traditional Arabic" w:cs="Traditional Arabic" w:hint="cs"/>
          <w:sz w:val="36"/>
          <w:szCs w:val="36"/>
          <w:rtl/>
        </w:rPr>
        <w:t xml:space="preserve">تلك </w:t>
      </w:r>
      <w:r w:rsidRPr="00802B44">
        <w:rPr>
          <w:rFonts w:ascii="Traditional Arabic" w:eastAsia="Calibri" w:hAnsi="Traditional Arabic" w:cs="Traditional Arabic"/>
          <w:sz w:val="36"/>
          <w:szCs w:val="36"/>
          <w:rtl/>
        </w:rPr>
        <w:t xml:space="preserve">الأحكام الشرعية المتعلقة بأمور الدنيا سواء تعلقت بالأموال أو النساء حيث قال ابن عابدين – رحمه الله – والمعاملات خمسة: </w:t>
      </w:r>
      <w:proofErr w:type="spellStart"/>
      <w:r w:rsidRPr="00802B44">
        <w:rPr>
          <w:rFonts w:ascii="Traditional Arabic" w:eastAsia="Calibri" w:hAnsi="Traditional Arabic" w:cs="Traditional Arabic"/>
          <w:sz w:val="36"/>
          <w:szCs w:val="36"/>
          <w:rtl/>
        </w:rPr>
        <w:t>المعاوضات</w:t>
      </w:r>
      <w:proofErr w:type="spellEnd"/>
      <w:r w:rsidRPr="00802B44">
        <w:rPr>
          <w:rFonts w:ascii="Traditional Arabic" w:eastAsia="Calibri" w:hAnsi="Traditional Arabic" w:cs="Traditional Arabic"/>
          <w:sz w:val="36"/>
          <w:szCs w:val="36"/>
          <w:rtl/>
        </w:rPr>
        <w:t xml:space="preserve"> المالية، </w:t>
      </w:r>
      <w:proofErr w:type="spellStart"/>
      <w:r w:rsidRPr="00802B44">
        <w:rPr>
          <w:rFonts w:ascii="Traditional Arabic" w:eastAsia="Calibri" w:hAnsi="Traditional Arabic" w:cs="Traditional Arabic"/>
          <w:sz w:val="36"/>
          <w:szCs w:val="36"/>
          <w:rtl/>
        </w:rPr>
        <w:t>والمناكحات</w:t>
      </w:r>
      <w:proofErr w:type="spellEnd"/>
      <w:r w:rsidRPr="00802B44">
        <w:rPr>
          <w:rFonts w:ascii="Traditional Arabic" w:eastAsia="Calibri" w:hAnsi="Traditional Arabic" w:cs="Traditional Arabic"/>
          <w:sz w:val="36"/>
          <w:szCs w:val="36"/>
          <w:rtl/>
        </w:rPr>
        <w:t>، والمخاصمات، والأمانات، والتركات.</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r w:rsidRPr="00802B44">
        <w:rPr>
          <w:rFonts w:ascii="Traditional Arabic" w:eastAsia="Calibri" w:hAnsi="Traditional Arabic" w:cs="Traditional Arabic"/>
          <w:sz w:val="36"/>
          <w:szCs w:val="36"/>
          <w:rtl/>
        </w:rPr>
        <w:lastRenderedPageBreak/>
        <w:t xml:space="preserve"> وخصها بعض الفقهاء بالأحكام المتعلقة بالمال حيث قسموا الفقه الإسلامي إلى: عبادات، ومعاملات، </w:t>
      </w:r>
      <w:proofErr w:type="spellStart"/>
      <w:r w:rsidRPr="00802B44">
        <w:rPr>
          <w:rFonts w:ascii="Traditional Arabic" w:eastAsia="Calibri" w:hAnsi="Traditional Arabic" w:cs="Traditional Arabic"/>
          <w:sz w:val="36"/>
          <w:szCs w:val="36"/>
          <w:rtl/>
        </w:rPr>
        <w:t>ومناكحات</w:t>
      </w:r>
      <w:proofErr w:type="spellEnd"/>
      <w:r w:rsidRPr="00802B44">
        <w:rPr>
          <w:rFonts w:ascii="Traditional Arabic" w:eastAsia="Calibri" w:hAnsi="Traditional Arabic" w:cs="Traditional Arabic"/>
          <w:sz w:val="36"/>
          <w:szCs w:val="36"/>
          <w:rtl/>
        </w:rPr>
        <w:t xml:space="preserve"> «أحوال شخصية»،وعقوبات</w:t>
      </w:r>
      <w:r w:rsidRPr="00802B44">
        <w:rPr>
          <w:rFonts w:ascii="Traditional Arabic" w:eastAsia="Calibri" w:hAnsi="Traditional Arabic" w:cs="Traditional Arabic"/>
          <w:sz w:val="36"/>
          <w:szCs w:val="36"/>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r w:rsidRPr="00802B44">
        <w:rPr>
          <w:rFonts w:ascii="Traditional Arabic" w:eastAsia="Calibri" w:hAnsi="Traditional Arabic" w:cs="Traditional Arabic"/>
          <w:sz w:val="36"/>
          <w:szCs w:val="36"/>
          <w:rtl/>
        </w:rPr>
        <w:t xml:space="preserve">وسنلتزم هذا التعريف الأخير، ونتناول أحكام المعاملات المالية في هذا الكتاب بمشيئة الله </w:t>
      </w:r>
      <w:proofErr w:type="gramStart"/>
      <w:r w:rsidRPr="00802B44">
        <w:rPr>
          <w:rFonts w:ascii="Traditional Arabic" w:eastAsia="Calibri" w:hAnsi="Traditional Arabic" w:cs="Traditional Arabic"/>
          <w:sz w:val="36"/>
          <w:szCs w:val="36"/>
          <w:rtl/>
        </w:rPr>
        <w:t>تعالى</w:t>
      </w:r>
      <w:proofErr w:type="gramEnd"/>
      <w:r w:rsidRPr="00802B44">
        <w:rPr>
          <w:rFonts w:ascii="Traditional Arabic" w:eastAsia="Calibri" w:hAnsi="Traditional Arabic" w:cs="Traditional Arabic"/>
          <w:sz w:val="36"/>
          <w:szCs w:val="36"/>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r w:rsidRPr="00802B44">
        <w:rPr>
          <w:rFonts w:ascii="Traditional Arabic" w:eastAsia="Calibri" w:hAnsi="Traditional Arabic" w:cs="Traditional Arabic"/>
          <w:sz w:val="36"/>
          <w:szCs w:val="36"/>
          <w:rtl/>
          <w:lang w:val="en-US"/>
        </w:rPr>
        <w:t>ثانيا</w:t>
      </w:r>
      <w:r w:rsidRPr="00802B44">
        <w:rPr>
          <w:rFonts w:ascii="Traditional Arabic" w:eastAsia="Calibri" w:hAnsi="Traditional Arabic" w:cs="Traditional Arabic"/>
          <w:sz w:val="36"/>
          <w:szCs w:val="36"/>
          <w:lang w:val="en-US"/>
        </w:rPr>
        <w:t> – </w:t>
      </w:r>
      <w:proofErr w:type="gramStart"/>
      <w:r w:rsidRPr="00802B44">
        <w:rPr>
          <w:rFonts w:ascii="Traditional Arabic" w:eastAsia="Calibri" w:hAnsi="Traditional Arabic" w:cs="Traditional Arabic"/>
          <w:sz w:val="36"/>
          <w:szCs w:val="36"/>
          <w:rtl/>
        </w:rPr>
        <w:t>تعريف</w:t>
      </w:r>
      <w:proofErr w:type="gramEnd"/>
      <w:r w:rsidRPr="00802B44">
        <w:rPr>
          <w:rFonts w:ascii="Traditional Arabic" w:eastAsia="Calibri" w:hAnsi="Traditional Arabic" w:cs="Traditional Arabic"/>
          <w:sz w:val="36"/>
          <w:szCs w:val="36"/>
          <w:rtl/>
        </w:rPr>
        <w:t xml:space="preserve"> المال</w:t>
      </w:r>
      <w:r w:rsidRPr="00802B44">
        <w:rPr>
          <w:rFonts w:ascii="Traditional Arabic" w:eastAsia="Calibri" w:hAnsi="Traditional Arabic" w:cs="Traditional Arabic"/>
          <w:sz w:val="36"/>
          <w:szCs w:val="36"/>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r w:rsidRPr="00802B44">
        <w:rPr>
          <w:rFonts w:ascii="Traditional Arabic" w:eastAsia="Calibri" w:hAnsi="Traditional Arabic" w:cs="Traditional Arabic"/>
          <w:sz w:val="36"/>
          <w:szCs w:val="36"/>
          <w:rtl/>
        </w:rPr>
        <w:t xml:space="preserve">يطلق المال في </w:t>
      </w:r>
      <w:proofErr w:type="spellStart"/>
      <w:r w:rsidRPr="00802B44">
        <w:rPr>
          <w:rFonts w:ascii="Traditional Arabic" w:eastAsia="Calibri" w:hAnsi="Traditional Arabic" w:cs="Traditional Arabic"/>
          <w:sz w:val="36"/>
          <w:szCs w:val="36"/>
          <w:rtl/>
        </w:rPr>
        <w:t>اللغةعلى</w:t>
      </w:r>
      <w:proofErr w:type="spellEnd"/>
      <w:r w:rsidRPr="00802B44">
        <w:rPr>
          <w:rFonts w:ascii="Traditional Arabic" w:eastAsia="Calibri" w:hAnsi="Traditional Arabic" w:cs="Traditional Arabic"/>
          <w:sz w:val="36"/>
          <w:szCs w:val="36"/>
          <w:rtl/>
        </w:rPr>
        <w:t>: كل ما تَملَّكه الإنسان من الأشياء</w:t>
      </w:r>
      <w:r w:rsidRPr="00802B44">
        <w:rPr>
          <w:rFonts w:ascii="Traditional Arabic" w:eastAsia="Calibri" w:hAnsi="Traditional Arabic" w:cs="Traditional Arabic"/>
          <w:sz w:val="36"/>
          <w:szCs w:val="36"/>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proofErr w:type="gramStart"/>
      <w:r w:rsidRPr="00802B44">
        <w:rPr>
          <w:rFonts w:ascii="Traditional Arabic" w:eastAsia="Calibri" w:hAnsi="Traditional Arabic" w:cs="Traditional Arabic"/>
          <w:sz w:val="36"/>
          <w:szCs w:val="36"/>
          <w:rtl/>
        </w:rPr>
        <w:t>وفي</w:t>
      </w:r>
      <w:proofErr w:type="gramEnd"/>
      <w:r w:rsidRPr="00802B44">
        <w:rPr>
          <w:rFonts w:ascii="Traditional Arabic" w:eastAsia="Calibri" w:hAnsi="Traditional Arabic" w:cs="Traditional Arabic"/>
          <w:sz w:val="36"/>
          <w:szCs w:val="36"/>
          <w:rtl/>
        </w:rPr>
        <w:t xml:space="preserve"> الاصطلاح: اختلف الفقهاء في تعريف المال على النحو التالي: عرّف فقهاء الحنفية المال بتعريفات عديدة، فقال ابن عابدين: المراد بالمال ما يميل إليه الطبع، ويمكن ادخاره لوقت الحاجة. والمالية تثبت </w:t>
      </w:r>
      <w:proofErr w:type="spellStart"/>
      <w:r w:rsidRPr="00802B44">
        <w:rPr>
          <w:rFonts w:ascii="Traditional Arabic" w:eastAsia="Calibri" w:hAnsi="Traditional Arabic" w:cs="Traditional Arabic"/>
          <w:sz w:val="36"/>
          <w:szCs w:val="36"/>
          <w:rtl/>
        </w:rPr>
        <w:t>بتمول</w:t>
      </w:r>
      <w:proofErr w:type="spellEnd"/>
      <w:r w:rsidRPr="00802B44">
        <w:rPr>
          <w:rFonts w:ascii="Traditional Arabic" w:eastAsia="Calibri" w:hAnsi="Traditional Arabic" w:cs="Traditional Arabic"/>
          <w:sz w:val="36"/>
          <w:szCs w:val="36"/>
          <w:rtl/>
        </w:rPr>
        <w:t xml:space="preserve"> الناس كافة أو بعضهم</w:t>
      </w:r>
      <w:r w:rsidRPr="00802B44">
        <w:rPr>
          <w:rFonts w:ascii="Traditional Arabic" w:eastAsia="Calibri" w:hAnsi="Traditional Arabic" w:cs="Traditional Arabic"/>
          <w:sz w:val="36"/>
          <w:szCs w:val="36"/>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proofErr w:type="gramStart"/>
      <w:r w:rsidRPr="00802B44">
        <w:rPr>
          <w:rFonts w:ascii="Traditional Arabic" w:eastAsia="Calibri" w:hAnsi="Traditional Arabic" w:cs="Traditional Arabic"/>
          <w:sz w:val="36"/>
          <w:szCs w:val="36"/>
          <w:rtl/>
        </w:rPr>
        <w:t>وعرف</w:t>
      </w:r>
      <w:proofErr w:type="gramEnd"/>
      <w:r w:rsidRPr="00802B44">
        <w:rPr>
          <w:rFonts w:ascii="Traditional Arabic" w:eastAsia="Calibri" w:hAnsi="Traditional Arabic" w:cs="Traditional Arabic"/>
          <w:sz w:val="36"/>
          <w:szCs w:val="36"/>
          <w:rtl/>
        </w:rPr>
        <w:t xml:space="preserve"> المالكية المال بتعريفات مختلفة، فقال </w:t>
      </w:r>
      <w:proofErr w:type="spellStart"/>
      <w:r w:rsidRPr="00802B44">
        <w:rPr>
          <w:rFonts w:ascii="Traditional Arabic" w:eastAsia="Calibri" w:hAnsi="Traditional Arabic" w:cs="Traditional Arabic"/>
          <w:sz w:val="36"/>
          <w:szCs w:val="36"/>
          <w:rtl/>
        </w:rPr>
        <w:t>الشاطبي</w:t>
      </w:r>
      <w:proofErr w:type="spellEnd"/>
      <w:r w:rsidRPr="00802B44">
        <w:rPr>
          <w:rFonts w:ascii="Traditional Arabic" w:eastAsia="Calibri" w:hAnsi="Traditional Arabic" w:cs="Traditional Arabic"/>
          <w:sz w:val="36"/>
          <w:szCs w:val="36"/>
          <w:rtl/>
        </w:rPr>
        <w:t xml:space="preserve">: هو ما يقع عليه الملك، ويستبد </w:t>
      </w:r>
      <w:proofErr w:type="spellStart"/>
      <w:r w:rsidRPr="00802B44">
        <w:rPr>
          <w:rFonts w:ascii="Traditional Arabic" w:eastAsia="Calibri" w:hAnsi="Traditional Arabic" w:cs="Traditional Arabic"/>
          <w:sz w:val="36"/>
          <w:szCs w:val="36"/>
          <w:rtl/>
        </w:rPr>
        <w:t>به</w:t>
      </w:r>
      <w:proofErr w:type="spellEnd"/>
      <w:r w:rsidRPr="00802B44">
        <w:rPr>
          <w:rFonts w:ascii="Traditional Arabic" w:eastAsia="Calibri" w:hAnsi="Traditional Arabic" w:cs="Traditional Arabic"/>
          <w:sz w:val="36"/>
          <w:szCs w:val="36"/>
          <w:rtl/>
        </w:rPr>
        <w:t xml:space="preserve"> المالك عن غيره إذا أخذه من وجهه</w:t>
      </w:r>
      <w:r w:rsidRPr="00802B44">
        <w:rPr>
          <w:rFonts w:ascii="Traditional Arabic" w:eastAsia="Calibri" w:hAnsi="Traditional Arabic" w:cs="Traditional Arabic"/>
          <w:sz w:val="36"/>
          <w:szCs w:val="36"/>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r w:rsidRPr="00802B44">
        <w:rPr>
          <w:rFonts w:ascii="Traditional Arabic" w:eastAsia="Calibri" w:hAnsi="Traditional Arabic" w:cs="Traditional Arabic"/>
          <w:sz w:val="36"/>
          <w:szCs w:val="36"/>
          <w:rtl/>
        </w:rPr>
        <w:t xml:space="preserve">وقال ابن العربي: هو ما </w:t>
      </w:r>
      <w:proofErr w:type="gramStart"/>
      <w:r w:rsidRPr="00802B44">
        <w:rPr>
          <w:rFonts w:ascii="Traditional Arabic" w:eastAsia="Calibri" w:hAnsi="Traditional Arabic" w:cs="Traditional Arabic"/>
          <w:sz w:val="36"/>
          <w:szCs w:val="36"/>
          <w:rtl/>
        </w:rPr>
        <w:t>تمتد</w:t>
      </w:r>
      <w:proofErr w:type="gramEnd"/>
      <w:r w:rsidRPr="00802B44">
        <w:rPr>
          <w:rFonts w:ascii="Traditional Arabic" w:eastAsia="Calibri" w:hAnsi="Traditional Arabic" w:cs="Traditional Arabic"/>
          <w:sz w:val="36"/>
          <w:szCs w:val="36"/>
          <w:rtl/>
        </w:rPr>
        <w:t xml:space="preserve"> إليه الأطماع، ويصلح عادةً وشرعاً للانتفاع </w:t>
      </w:r>
      <w:proofErr w:type="spellStart"/>
      <w:r w:rsidRPr="00802B44">
        <w:rPr>
          <w:rFonts w:ascii="Traditional Arabic" w:eastAsia="Calibri" w:hAnsi="Traditional Arabic" w:cs="Traditional Arabic"/>
          <w:sz w:val="36"/>
          <w:szCs w:val="36"/>
          <w:rtl/>
        </w:rPr>
        <w:t>به</w:t>
      </w:r>
      <w:proofErr w:type="spellEnd"/>
      <w:r w:rsidRPr="00802B44">
        <w:rPr>
          <w:rFonts w:ascii="Traditional Arabic" w:eastAsia="Calibri" w:hAnsi="Traditional Arabic" w:cs="Traditional Arabic"/>
          <w:sz w:val="36"/>
          <w:szCs w:val="36"/>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r w:rsidRPr="00802B44">
        <w:rPr>
          <w:rFonts w:ascii="Traditional Arabic" w:eastAsia="Calibri" w:hAnsi="Traditional Arabic" w:cs="Traditional Arabic"/>
          <w:sz w:val="36"/>
          <w:szCs w:val="36"/>
          <w:rtl/>
        </w:rPr>
        <w:t xml:space="preserve">وقال عبد الوهاب البغدادي: هو ما </w:t>
      </w:r>
      <w:proofErr w:type="spellStart"/>
      <w:r w:rsidRPr="00802B44">
        <w:rPr>
          <w:rFonts w:ascii="Traditional Arabic" w:eastAsia="Calibri" w:hAnsi="Traditional Arabic" w:cs="Traditional Arabic"/>
          <w:sz w:val="36"/>
          <w:szCs w:val="36"/>
          <w:rtl/>
        </w:rPr>
        <w:t>يُتَمول</w:t>
      </w:r>
      <w:proofErr w:type="spellEnd"/>
      <w:r w:rsidRPr="00802B44">
        <w:rPr>
          <w:rFonts w:ascii="Traditional Arabic" w:eastAsia="Calibri" w:hAnsi="Traditional Arabic" w:cs="Traditional Arabic"/>
          <w:sz w:val="36"/>
          <w:szCs w:val="36"/>
          <w:rtl/>
        </w:rPr>
        <w:t xml:space="preserve"> في العادة ويجوز أخذ العِوض عنه</w:t>
      </w:r>
      <w:r w:rsidRPr="00802B44">
        <w:rPr>
          <w:rFonts w:ascii="Traditional Arabic" w:eastAsia="Calibri" w:hAnsi="Traditional Arabic" w:cs="Traditional Arabic"/>
          <w:sz w:val="36"/>
          <w:szCs w:val="36"/>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r w:rsidRPr="00802B44">
        <w:rPr>
          <w:rFonts w:ascii="Traditional Arabic" w:eastAsia="Calibri" w:hAnsi="Traditional Arabic" w:cs="Traditional Arabic"/>
          <w:sz w:val="36"/>
          <w:szCs w:val="36"/>
          <w:rtl/>
        </w:rPr>
        <w:t xml:space="preserve">وعرفه </w:t>
      </w:r>
      <w:proofErr w:type="spellStart"/>
      <w:r w:rsidRPr="00802B44">
        <w:rPr>
          <w:rFonts w:ascii="Traditional Arabic" w:eastAsia="Calibri" w:hAnsi="Traditional Arabic" w:cs="Traditional Arabic"/>
          <w:sz w:val="36"/>
          <w:szCs w:val="36"/>
          <w:rtl/>
        </w:rPr>
        <w:t>الزركشي</w:t>
      </w:r>
      <w:proofErr w:type="spellEnd"/>
      <w:r w:rsidRPr="00802B44">
        <w:rPr>
          <w:rFonts w:ascii="Traditional Arabic" w:eastAsia="Calibri" w:hAnsi="Traditional Arabic" w:cs="Traditional Arabic"/>
          <w:sz w:val="36"/>
          <w:szCs w:val="36"/>
          <w:rtl/>
        </w:rPr>
        <w:t xml:space="preserve"> من الشافعية بأنه: ما كان منتفعاً </w:t>
      </w:r>
      <w:proofErr w:type="spellStart"/>
      <w:r w:rsidRPr="00802B44">
        <w:rPr>
          <w:rFonts w:ascii="Traditional Arabic" w:eastAsia="Calibri" w:hAnsi="Traditional Arabic" w:cs="Traditional Arabic"/>
          <w:sz w:val="36"/>
          <w:szCs w:val="36"/>
          <w:rtl/>
        </w:rPr>
        <w:t>به</w:t>
      </w:r>
      <w:proofErr w:type="spellEnd"/>
      <w:r w:rsidRPr="00802B44">
        <w:rPr>
          <w:rFonts w:ascii="Traditional Arabic" w:eastAsia="Calibri" w:hAnsi="Traditional Arabic" w:cs="Traditional Arabic"/>
          <w:sz w:val="36"/>
          <w:szCs w:val="36"/>
          <w:rtl/>
        </w:rPr>
        <w:t xml:space="preserve">، أي مستعداً لأن يُنتفع </w:t>
      </w:r>
      <w:proofErr w:type="spellStart"/>
      <w:r w:rsidRPr="00802B44">
        <w:rPr>
          <w:rFonts w:ascii="Traditional Arabic" w:eastAsia="Calibri" w:hAnsi="Traditional Arabic" w:cs="Traditional Arabic"/>
          <w:sz w:val="36"/>
          <w:szCs w:val="36"/>
          <w:rtl/>
        </w:rPr>
        <w:t>به</w:t>
      </w:r>
      <w:proofErr w:type="spellEnd"/>
      <w:r w:rsidRPr="00802B44">
        <w:rPr>
          <w:rFonts w:ascii="Traditional Arabic" w:eastAsia="Calibri" w:hAnsi="Traditional Arabic" w:cs="Traditional Arabic"/>
          <w:sz w:val="36"/>
          <w:szCs w:val="36"/>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proofErr w:type="spellStart"/>
      <w:r w:rsidRPr="00802B44">
        <w:rPr>
          <w:rFonts w:ascii="Traditional Arabic" w:eastAsia="Calibri" w:hAnsi="Traditional Arabic" w:cs="Traditional Arabic"/>
          <w:sz w:val="36"/>
          <w:szCs w:val="36"/>
          <w:rtl/>
        </w:rPr>
        <w:t>وحكى</w:t>
      </w:r>
      <w:proofErr w:type="spellEnd"/>
      <w:r w:rsidRPr="00802B44">
        <w:rPr>
          <w:rFonts w:ascii="Traditional Arabic" w:eastAsia="Calibri" w:hAnsi="Traditional Arabic" w:cs="Traditional Arabic"/>
          <w:sz w:val="36"/>
          <w:szCs w:val="36"/>
          <w:rtl/>
        </w:rPr>
        <w:t xml:space="preserve"> السيوطي عن الشافعي أنه قال: لا يقع اسم المال إلا على ما له قيمة يُباع </w:t>
      </w:r>
      <w:proofErr w:type="spellStart"/>
      <w:r w:rsidRPr="00802B44">
        <w:rPr>
          <w:rFonts w:ascii="Traditional Arabic" w:eastAsia="Calibri" w:hAnsi="Traditional Arabic" w:cs="Traditional Arabic"/>
          <w:sz w:val="36"/>
          <w:szCs w:val="36"/>
          <w:rtl/>
        </w:rPr>
        <w:t>بها</w:t>
      </w:r>
      <w:proofErr w:type="spellEnd"/>
      <w:r w:rsidRPr="00802B44">
        <w:rPr>
          <w:rFonts w:ascii="Traditional Arabic" w:eastAsia="Calibri" w:hAnsi="Traditional Arabic" w:cs="Traditional Arabic"/>
          <w:sz w:val="36"/>
          <w:szCs w:val="36"/>
          <w:rtl/>
        </w:rPr>
        <w:t>، وتلزم مُتلِفه، وإن قلت، وما لا يطرحه الناس مثل الفلس وما أشبه ذلك</w:t>
      </w:r>
      <w:r w:rsidRPr="00802B44">
        <w:rPr>
          <w:rFonts w:ascii="Traditional Arabic" w:eastAsia="Calibri" w:hAnsi="Traditional Arabic" w:cs="Traditional Arabic"/>
          <w:sz w:val="36"/>
          <w:szCs w:val="36"/>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proofErr w:type="gramStart"/>
      <w:r w:rsidRPr="00802B44">
        <w:rPr>
          <w:rFonts w:ascii="Traditional Arabic" w:eastAsia="Calibri" w:hAnsi="Traditional Arabic" w:cs="Traditional Arabic"/>
          <w:sz w:val="36"/>
          <w:szCs w:val="36"/>
          <w:rtl/>
        </w:rPr>
        <w:t>وقال</w:t>
      </w:r>
      <w:proofErr w:type="gramEnd"/>
      <w:r w:rsidRPr="00802B44">
        <w:rPr>
          <w:rFonts w:ascii="Traditional Arabic" w:eastAsia="Calibri" w:hAnsi="Traditional Arabic" w:cs="Traditional Arabic"/>
          <w:sz w:val="36"/>
          <w:szCs w:val="36"/>
          <w:rtl/>
        </w:rPr>
        <w:t xml:space="preserve"> الحنابلة: المال شرعاً ما يباح نفعه مطلقاً، أي في كل الأحوال، أو يُباح اقتناؤه بلا حاجة</w:t>
      </w:r>
      <w:r w:rsidRPr="00802B44">
        <w:rPr>
          <w:rFonts w:ascii="Traditional Arabic" w:eastAsia="Calibri" w:hAnsi="Traditional Arabic" w:cs="Traditional Arabic"/>
          <w:sz w:val="36"/>
          <w:szCs w:val="36"/>
          <w:rtl/>
          <w:lang w:val="en-US"/>
        </w:rPr>
        <w:t>.</w:t>
      </w:r>
    </w:p>
    <w:p w:rsidR="00273870" w:rsidRPr="00802B44" w:rsidRDefault="00802B44" w:rsidP="00273870">
      <w:pPr>
        <w:bidi/>
        <w:spacing w:line="276" w:lineRule="auto"/>
        <w:jc w:val="both"/>
        <w:rPr>
          <w:rFonts w:ascii="Traditional Arabic" w:eastAsia="Calibri" w:hAnsi="Traditional Arabic" w:cs="Traditional Arabic"/>
          <w:sz w:val="36"/>
          <w:szCs w:val="36"/>
          <w:lang w:val="en-US"/>
        </w:rPr>
      </w:pPr>
      <w:r>
        <w:rPr>
          <w:rFonts w:ascii="Traditional Arabic" w:eastAsia="Calibri" w:hAnsi="Traditional Arabic" w:cs="Traditional Arabic" w:hint="cs"/>
          <w:sz w:val="36"/>
          <w:szCs w:val="36"/>
          <w:rtl/>
        </w:rPr>
        <w:t>-</w:t>
      </w:r>
      <w:proofErr w:type="gramStart"/>
      <w:r w:rsidR="00273870" w:rsidRPr="00802B44">
        <w:rPr>
          <w:rFonts w:ascii="Traditional Arabic" w:eastAsia="Calibri" w:hAnsi="Traditional Arabic" w:cs="Traditional Arabic"/>
          <w:sz w:val="36"/>
          <w:szCs w:val="36"/>
          <w:rtl/>
        </w:rPr>
        <w:t>تعريف</w:t>
      </w:r>
      <w:proofErr w:type="gramEnd"/>
      <w:r w:rsidR="00273870" w:rsidRPr="00802B44">
        <w:rPr>
          <w:rFonts w:ascii="Traditional Arabic" w:eastAsia="Calibri" w:hAnsi="Traditional Arabic" w:cs="Traditional Arabic"/>
          <w:sz w:val="36"/>
          <w:szCs w:val="36"/>
          <w:rtl/>
        </w:rPr>
        <w:t xml:space="preserve"> المال</w:t>
      </w:r>
      <w:r w:rsidR="00273870" w:rsidRPr="00802B44">
        <w:rPr>
          <w:rFonts w:ascii="Traditional Arabic" w:eastAsia="Calibri" w:hAnsi="Traditional Arabic" w:cs="Traditional Arabic"/>
          <w:b/>
          <w:bCs/>
          <w:sz w:val="36"/>
          <w:szCs w:val="36"/>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r w:rsidRPr="00802B44">
        <w:rPr>
          <w:rFonts w:ascii="Traditional Arabic" w:eastAsia="Calibri" w:hAnsi="Traditional Arabic" w:cs="Traditional Arabic"/>
          <w:sz w:val="36"/>
          <w:szCs w:val="36"/>
          <w:rtl/>
        </w:rPr>
        <w:t xml:space="preserve">المال: معروف، ويذكر ويؤنث، وهو المال وهي المال، ويقال مَالَ الرجلُ يُمَالُ مَالاً إذَا كَثُرَ مَالُهُ فَهُوَ مَالٌ وَامْرَأَةٌ </w:t>
      </w:r>
      <w:proofErr w:type="spellStart"/>
      <w:r w:rsidRPr="00802B44">
        <w:rPr>
          <w:rFonts w:ascii="Traditional Arabic" w:eastAsia="Calibri" w:hAnsi="Traditional Arabic" w:cs="Traditional Arabic"/>
          <w:sz w:val="36"/>
          <w:szCs w:val="36"/>
          <w:rtl/>
        </w:rPr>
        <w:t>مَالَةٌ</w:t>
      </w:r>
      <w:proofErr w:type="spellEnd"/>
      <w:r w:rsidRPr="00802B44">
        <w:rPr>
          <w:rFonts w:ascii="Traditional Arabic" w:eastAsia="Calibri" w:hAnsi="Traditional Arabic" w:cs="Traditional Arabic"/>
          <w:sz w:val="36"/>
          <w:szCs w:val="36"/>
          <w:rtl/>
        </w:rPr>
        <w:t xml:space="preserve"> وَتَمَوَّلَ اتَّخَذَ مَالًا</w:t>
      </w:r>
      <w:r w:rsidRPr="00802B44">
        <w:rPr>
          <w:rFonts w:ascii="Traditional Arabic" w:eastAsia="Calibri" w:hAnsi="Traditional Arabic" w:cs="Traditional Arabic"/>
          <w:sz w:val="36"/>
          <w:szCs w:val="36"/>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rtl/>
          <w:lang w:val="en-US" w:bidi="ar-DZ"/>
        </w:rPr>
      </w:pPr>
      <w:r w:rsidRPr="00802B44">
        <w:rPr>
          <w:rFonts w:ascii="Traditional Arabic" w:eastAsia="Calibri" w:hAnsi="Traditional Arabic" w:cs="Traditional Arabic"/>
          <w:b/>
          <w:bCs/>
          <w:sz w:val="36"/>
          <w:szCs w:val="36"/>
          <w:rtl/>
        </w:rPr>
        <w:t>وقال الأزهري</w:t>
      </w:r>
      <w:r w:rsidRPr="00802B44">
        <w:rPr>
          <w:rFonts w:ascii="Traditional Arabic" w:eastAsia="Calibri" w:hAnsi="Traditional Arabic" w:cs="Traditional Arabic"/>
          <w:sz w:val="36"/>
          <w:szCs w:val="36"/>
          <w:lang w:val="en-US"/>
        </w:rPr>
        <w:t xml:space="preserve">: </w:t>
      </w:r>
      <w:r w:rsidRPr="00802B44">
        <w:rPr>
          <w:rFonts w:ascii="Traditional Arabic" w:eastAsia="Calibri" w:hAnsi="Traditional Arabic" w:cs="Traditional Arabic"/>
          <w:sz w:val="36"/>
          <w:szCs w:val="36"/>
          <w:rtl/>
        </w:rPr>
        <w:t xml:space="preserve">تمول مالا اتخذه </w:t>
      </w:r>
      <w:proofErr w:type="spellStart"/>
      <w:r w:rsidRPr="00802B44">
        <w:rPr>
          <w:rFonts w:ascii="Traditional Arabic" w:eastAsia="Calibri" w:hAnsi="Traditional Arabic" w:cs="Traditional Arabic"/>
          <w:sz w:val="36"/>
          <w:szCs w:val="36"/>
          <w:rtl/>
        </w:rPr>
        <w:t>قنية</w:t>
      </w:r>
      <w:proofErr w:type="spellEnd"/>
      <w:r w:rsidRPr="00802B44">
        <w:rPr>
          <w:rFonts w:ascii="Traditional Arabic" w:eastAsia="Calibri" w:hAnsi="Traditional Arabic" w:cs="Traditional Arabic"/>
          <w:sz w:val="36"/>
          <w:szCs w:val="36"/>
          <w:rtl/>
        </w:rPr>
        <w:t xml:space="preserve"> فقول الفقهاء ما </w:t>
      </w:r>
      <w:proofErr w:type="spellStart"/>
      <w:r w:rsidRPr="00802B44">
        <w:rPr>
          <w:rFonts w:ascii="Traditional Arabic" w:eastAsia="Calibri" w:hAnsi="Traditional Arabic" w:cs="Traditional Arabic"/>
          <w:sz w:val="36"/>
          <w:szCs w:val="36"/>
          <w:rtl/>
        </w:rPr>
        <w:t>يتمول</w:t>
      </w:r>
      <w:proofErr w:type="spellEnd"/>
      <w:r w:rsidRPr="00802B44">
        <w:rPr>
          <w:rFonts w:ascii="Traditional Arabic" w:eastAsia="Calibri" w:hAnsi="Traditional Arabic" w:cs="Traditional Arabic"/>
          <w:sz w:val="36"/>
          <w:szCs w:val="36"/>
          <w:rtl/>
        </w:rPr>
        <w:t xml:space="preserve"> أي ما يعد مالا في العرف والمال عند أهل البادية النعم.</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r w:rsidRPr="00802B44">
        <w:rPr>
          <w:rFonts w:ascii="Traditional Arabic" w:eastAsia="Calibri" w:hAnsi="Traditional Arabic" w:cs="Traditional Arabic"/>
          <w:sz w:val="36"/>
          <w:szCs w:val="36"/>
          <w:rtl/>
        </w:rPr>
        <w:t>وسبق أن ذكرنا اختلاف الفقهاء حول تعريف المال على النحو التالي</w:t>
      </w:r>
      <w:r w:rsidRPr="00802B44">
        <w:rPr>
          <w:rFonts w:ascii="Traditional Arabic" w:eastAsia="Calibri" w:hAnsi="Traditional Arabic" w:cs="Traditional Arabic"/>
          <w:sz w:val="36"/>
          <w:szCs w:val="36"/>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proofErr w:type="gramStart"/>
      <w:r w:rsidRPr="00802B44">
        <w:rPr>
          <w:rFonts w:ascii="Traditional Arabic" w:eastAsia="Calibri" w:hAnsi="Traditional Arabic" w:cs="Traditional Arabic"/>
          <w:b/>
          <w:bCs/>
          <w:sz w:val="36"/>
          <w:szCs w:val="36"/>
          <w:rtl/>
        </w:rPr>
        <w:t>عرف</w:t>
      </w:r>
      <w:proofErr w:type="gramEnd"/>
      <w:r w:rsidRPr="00802B44">
        <w:rPr>
          <w:rFonts w:ascii="Traditional Arabic" w:eastAsia="Calibri" w:hAnsi="Traditional Arabic" w:cs="Traditional Arabic"/>
          <w:b/>
          <w:bCs/>
          <w:sz w:val="36"/>
          <w:szCs w:val="36"/>
          <w:rtl/>
        </w:rPr>
        <w:t xml:space="preserve"> فقهاء الحنفية المال بتعريفات عديدة، فقال ابن عابدين</w:t>
      </w:r>
      <w:r w:rsidRPr="00802B44">
        <w:rPr>
          <w:rFonts w:ascii="Traditional Arabic" w:eastAsia="Calibri" w:hAnsi="Traditional Arabic" w:cs="Traditional Arabic"/>
          <w:sz w:val="36"/>
          <w:szCs w:val="36"/>
          <w:lang w:val="en-US"/>
        </w:rPr>
        <w:t xml:space="preserve">: </w:t>
      </w:r>
      <w:r w:rsidRPr="00802B44">
        <w:rPr>
          <w:rFonts w:ascii="Traditional Arabic" w:eastAsia="Calibri" w:hAnsi="Traditional Arabic" w:cs="Traditional Arabic"/>
          <w:sz w:val="36"/>
          <w:szCs w:val="36"/>
          <w:rtl/>
        </w:rPr>
        <w:t xml:space="preserve">المراد بالمال ما يميل إليه الطبع، ويمكن ادخاره لوقت الحاجة. والمالية تثبت </w:t>
      </w:r>
      <w:proofErr w:type="spellStart"/>
      <w:r w:rsidRPr="00802B44">
        <w:rPr>
          <w:rFonts w:ascii="Traditional Arabic" w:eastAsia="Calibri" w:hAnsi="Traditional Arabic" w:cs="Traditional Arabic"/>
          <w:sz w:val="36"/>
          <w:szCs w:val="36"/>
          <w:rtl/>
        </w:rPr>
        <w:t>بتمول</w:t>
      </w:r>
      <w:proofErr w:type="spellEnd"/>
      <w:r w:rsidRPr="00802B44">
        <w:rPr>
          <w:rFonts w:ascii="Traditional Arabic" w:eastAsia="Calibri" w:hAnsi="Traditional Arabic" w:cs="Traditional Arabic"/>
          <w:sz w:val="36"/>
          <w:szCs w:val="36"/>
          <w:rtl/>
        </w:rPr>
        <w:t xml:space="preserve"> الناس كافة أو بعضهم</w:t>
      </w:r>
      <w:r w:rsidRPr="00802B44">
        <w:rPr>
          <w:rFonts w:ascii="Traditional Arabic" w:eastAsia="Calibri" w:hAnsi="Traditional Arabic" w:cs="Traditional Arabic"/>
          <w:sz w:val="36"/>
          <w:szCs w:val="36"/>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proofErr w:type="gramStart"/>
      <w:r w:rsidRPr="00802B44">
        <w:rPr>
          <w:rFonts w:ascii="Traditional Arabic" w:eastAsia="Calibri" w:hAnsi="Traditional Arabic" w:cs="Traditional Arabic"/>
          <w:b/>
          <w:bCs/>
          <w:sz w:val="36"/>
          <w:szCs w:val="36"/>
          <w:rtl/>
        </w:rPr>
        <w:lastRenderedPageBreak/>
        <w:t>وعرف</w:t>
      </w:r>
      <w:proofErr w:type="gramEnd"/>
      <w:r w:rsidRPr="00802B44">
        <w:rPr>
          <w:rFonts w:ascii="Traditional Arabic" w:eastAsia="Calibri" w:hAnsi="Traditional Arabic" w:cs="Traditional Arabic"/>
          <w:b/>
          <w:bCs/>
          <w:sz w:val="36"/>
          <w:szCs w:val="36"/>
          <w:rtl/>
        </w:rPr>
        <w:t xml:space="preserve"> المالكية المال بتعريفات مختلفة، فقال </w:t>
      </w:r>
      <w:proofErr w:type="spellStart"/>
      <w:r w:rsidRPr="00802B44">
        <w:rPr>
          <w:rFonts w:ascii="Traditional Arabic" w:eastAsia="Calibri" w:hAnsi="Traditional Arabic" w:cs="Traditional Arabic"/>
          <w:b/>
          <w:bCs/>
          <w:sz w:val="36"/>
          <w:szCs w:val="36"/>
          <w:rtl/>
        </w:rPr>
        <w:t>الشاطبي</w:t>
      </w:r>
      <w:proofErr w:type="spellEnd"/>
      <w:r w:rsidRPr="00802B44">
        <w:rPr>
          <w:rFonts w:ascii="Traditional Arabic" w:eastAsia="Calibri" w:hAnsi="Traditional Arabic" w:cs="Traditional Arabic"/>
          <w:sz w:val="36"/>
          <w:szCs w:val="36"/>
          <w:lang w:val="en-US"/>
        </w:rPr>
        <w:t xml:space="preserve">: </w:t>
      </w:r>
      <w:r w:rsidRPr="00802B44">
        <w:rPr>
          <w:rFonts w:ascii="Traditional Arabic" w:eastAsia="Calibri" w:hAnsi="Traditional Arabic" w:cs="Traditional Arabic"/>
          <w:sz w:val="36"/>
          <w:szCs w:val="36"/>
          <w:rtl/>
        </w:rPr>
        <w:t xml:space="preserve">هو ما يقع عليه الملك، ويستبد </w:t>
      </w:r>
      <w:proofErr w:type="spellStart"/>
      <w:r w:rsidRPr="00802B44">
        <w:rPr>
          <w:rFonts w:ascii="Traditional Arabic" w:eastAsia="Calibri" w:hAnsi="Traditional Arabic" w:cs="Traditional Arabic"/>
          <w:sz w:val="36"/>
          <w:szCs w:val="36"/>
          <w:rtl/>
        </w:rPr>
        <w:t>به</w:t>
      </w:r>
      <w:proofErr w:type="spellEnd"/>
      <w:r w:rsidRPr="00802B44">
        <w:rPr>
          <w:rFonts w:ascii="Traditional Arabic" w:eastAsia="Calibri" w:hAnsi="Traditional Arabic" w:cs="Traditional Arabic"/>
          <w:sz w:val="36"/>
          <w:szCs w:val="36"/>
          <w:rtl/>
        </w:rPr>
        <w:t xml:space="preserve"> المالك عن غيره إذا أخذه من وجهه</w:t>
      </w:r>
      <w:r w:rsidRPr="00802B44">
        <w:rPr>
          <w:rFonts w:ascii="Traditional Arabic" w:eastAsia="Calibri" w:hAnsi="Traditional Arabic" w:cs="Traditional Arabic"/>
          <w:sz w:val="36"/>
          <w:szCs w:val="36"/>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r w:rsidRPr="00802B44">
        <w:rPr>
          <w:rFonts w:ascii="Traditional Arabic" w:eastAsia="Calibri" w:hAnsi="Traditional Arabic" w:cs="Traditional Arabic"/>
          <w:b/>
          <w:bCs/>
          <w:sz w:val="36"/>
          <w:szCs w:val="36"/>
          <w:rtl/>
        </w:rPr>
        <w:t>وقال ابن العربي</w:t>
      </w:r>
      <w:r w:rsidRPr="00802B44">
        <w:rPr>
          <w:rFonts w:ascii="Traditional Arabic" w:eastAsia="Calibri" w:hAnsi="Traditional Arabic" w:cs="Traditional Arabic"/>
          <w:sz w:val="36"/>
          <w:szCs w:val="36"/>
          <w:lang w:val="en-US"/>
        </w:rPr>
        <w:t xml:space="preserve">: </w:t>
      </w:r>
      <w:r w:rsidRPr="00802B44">
        <w:rPr>
          <w:rFonts w:ascii="Traditional Arabic" w:eastAsia="Calibri" w:hAnsi="Traditional Arabic" w:cs="Traditional Arabic"/>
          <w:sz w:val="36"/>
          <w:szCs w:val="36"/>
          <w:rtl/>
        </w:rPr>
        <w:t xml:space="preserve">هو ما </w:t>
      </w:r>
      <w:proofErr w:type="gramStart"/>
      <w:r w:rsidRPr="00802B44">
        <w:rPr>
          <w:rFonts w:ascii="Traditional Arabic" w:eastAsia="Calibri" w:hAnsi="Traditional Arabic" w:cs="Traditional Arabic"/>
          <w:sz w:val="36"/>
          <w:szCs w:val="36"/>
          <w:rtl/>
        </w:rPr>
        <w:t>تمتد</w:t>
      </w:r>
      <w:proofErr w:type="gramEnd"/>
      <w:r w:rsidRPr="00802B44">
        <w:rPr>
          <w:rFonts w:ascii="Traditional Arabic" w:eastAsia="Calibri" w:hAnsi="Traditional Arabic" w:cs="Traditional Arabic"/>
          <w:sz w:val="36"/>
          <w:szCs w:val="36"/>
          <w:rtl/>
        </w:rPr>
        <w:t xml:space="preserve"> إليه الأطماع، ويصلح عادة وشرعا للانتفاع </w:t>
      </w:r>
      <w:proofErr w:type="spellStart"/>
      <w:r w:rsidRPr="00802B44">
        <w:rPr>
          <w:rFonts w:ascii="Traditional Arabic" w:eastAsia="Calibri" w:hAnsi="Traditional Arabic" w:cs="Traditional Arabic"/>
          <w:sz w:val="36"/>
          <w:szCs w:val="36"/>
          <w:rtl/>
        </w:rPr>
        <w:t>به</w:t>
      </w:r>
      <w:proofErr w:type="spellEnd"/>
      <w:r w:rsidRPr="00802B44">
        <w:rPr>
          <w:rFonts w:ascii="Traditional Arabic" w:eastAsia="Calibri" w:hAnsi="Traditional Arabic" w:cs="Traditional Arabic"/>
          <w:sz w:val="36"/>
          <w:szCs w:val="36"/>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r w:rsidRPr="00802B44">
        <w:rPr>
          <w:rFonts w:ascii="Traditional Arabic" w:eastAsia="Calibri" w:hAnsi="Traditional Arabic" w:cs="Traditional Arabic"/>
          <w:b/>
          <w:bCs/>
          <w:sz w:val="36"/>
          <w:szCs w:val="36"/>
          <w:rtl/>
        </w:rPr>
        <w:t>وقال عبد الوهاب البغدادي</w:t>
      </w:r>
      <w:r w:rsidRPr="00802B44">
        <w:rPr>
          <w:rFonts w:ascii="Traditional Arabic" w:eastAsia="Calibri" w:hAnsi="Traditional Arabic" w:cs="Traditional Arabic"/>
          <w:sz w:val="36"/>
          <w:szCs w:val="36"/>
          <w:lang w:val="en-US"/>
        </w:rPr>
        <w:t xml:space="preserve">: </w:t>
      </w:r>
      <w:r w:rsidRPr="00802B44">
        <w:rPr>
          <w:rFonts w:ascii="Traditional Arabic" w:eastAsia="Calibri" w:hAnsi="Traditional Arabic" w:cs="Traditional Arabic"/>
          <w:sz w:val="36"/>
          <w:szCs w:val="36"/>
          <w:rtl/>
        </w:rPr>
        <w:t xml:space="preserve">هو ما </w:t>
      </w:r>
      <w:proofErr w:type="spellStart"/>
      <w:r w:rsidRPr="00802B44">
        <w:rPr>
          <w:rFonts w:ascii="Traditional Arabic" w:eastAsia="Calibri" w:hAnsi="Traditional Arabic" w:cs="Traditional Arabic"/>
          <w:sz w:val="36"/>
          <w:szCs w:val="36"/>
          <w:rtl/>
        </w:rPr>
        <w:t>يتمول</w:t>
      </w:r>
      <w:proofErr w:type="spellEnd"/>
      <w:r w:rsidRPr="00802B44">
        <w:rPr>
          <w:rFonts w:ascii="Traditional Arabic" w:eastAsia="Calibri" w:hAnsi="Traditional Arabic" w:cs="Traditional Arabic"/>
          <w:sz w:val="36"/>
          <w:szCs w:val="36"/>
          <w:rtl/>
        </w:rPr>
        <w:t xml:space="preserve"> في العادة ويجوز أخذ العوض عنه</w:t>
      </w:r>
      <w:r w:rsidRPr="00802B44">
        <w:rPr>
          <w:rFonts w:ascii="Traditional Arabic" w:eastAsia="Calibri" w:hAnsi="Traditional Arabic" w:cs="Traditional Arabic"/>
          <w:sz w:val="36"/>
          <w:szCs w:val="36"/>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r w:rsidRPr="00802B44">
        <w:rPr>
          <w:rFonts w:ascii="Traditional Arabic" w:eastAsia="Calibri" w:hAnsi="Traditional Arabic" w:cs="Traditional Arabic"/>
          <w:b/>
          <w:bCs/>
          <w:sz w:val="36"/>
          <w:szCs w:val="36"/>
          <w:rtl/>
        </w:rPr>
        <w:t xml:space="preserve">وعرف </w:t>
      </w:r>
      <w:proofErr w:type="spellStart"/>
      <w:r w:rsidRPr="00802B44">
        <w:rPr>
          <w:rFonts w:ascii="Traditional Arabic" w:eastAsia="Calibri" w:hAnsi="Traditional Arabic" w:cs="Traditional Arabic"/>
          <w:b/>
          <w:bCs/>
          <w:sz w:val="36"/>
          <w:szCs w:val="36"/>
          <w:rtl/>
        </w:rPr>
        <w:t>الزركشي</w:t>
      </w:r>
      <w:proofErr w:type="spellEnd"/>
      <w:r w:rsidRPr="00802B44">
        <w:rPr>
          <w:rFonts w:ascii="Traditional Arabic" w:eastAsia="Calibri" w:hAnsi="Traditional Arabic" w:cs="Traditional Arabic"/>
          <w:b/>
          <w:bCs/>
          <w:sz w:val="36"/>
          <w:szCs w:val="36"/>
          <w:rtl/>
        </w:rPr>
        <w:t xml:space="preserve"> من الشافعية المال</w:t>
      </w:r>
      <w:r w:rsidRPr="00802B44">
        <w:rPr>
          <w:rFonts w:ascii="Traditional Arabic" w:eastAsia="Calibri" w:hAnsi="Traditional Arabic" w:cs="Traditional Arabic"/>
          <w:sz w:val="36"/>
          <w:szCs w:val="36"/>
          <w:lang w:val="en-US"/>
        </w:rPr>
        <w:t> </w:t>
      </w:r>
      <w:r w:rsidRPr="00802B44">
        <w:rPr>
          <w:rFonts w:ascii="Traditional Arabic" w:eastAsia="Calibri" w:hAnsi="Traditional Arabic" w:cs="Traditional Arabic"/>
          <w:b/>
          <w:bCs/>
          <w:sz w:val="36"/>
          <w:szCs w:val="36"/>
          <w:rtl/>
        </w:rPr>
        <w:t>بأنه</w:t>
      </w:r>
      <w:r w:rsidRPr="00802B44">
        <w:rPr>
          <w:rFonts w:ascii="Traditional Arabic" w:eastAsia="Calibri" w:hAnsi="Traditional Arabic" w:cs="Traditional Arabic"/>
          <w:sz w:val="36"/>
          <w:szCs w:val="36"/>
          <w:lang w:val="en-US"/>
        </w:rPr>
        <w:t xml:space="preserve">: </w:t>
      </w:r>
      <w:r w:rsidRPr="00802B44">
        <w:rPr>
          <w:rFonts w:ascii="Traditional Arabic" w:eastAsia="Calibri" w:hAnsi="Traditional Arabic" w:cs="Traditional Arabic"/>
          <w:sz w:val="36"/>
          <w:szCs w:val="36"/>
          <w:rtl/>
        </w:rPr>
        <w:t xml:space="preserve">ما كان منتفعا </w:t>
      </w:r>
      <w:proofErr w:type="spellStart"/>
      <w:r w:rsidRPr="00802B44">
        <w:rPr>
          <w:rFonts w:ascii="Traditional Arabic" w:eastAsia="Calibri" w:hAnsi="Traditional Arabic" w:cs="Traditional Arabic"/>
          <w:sz w:val="36"/>
          <w:szCs w:val="36"/>
          <w:rtl/>
        </w:rPr>
        <w:t>به</w:t>
      </w:r>
      <w:proofErr w:type="spellEnd"/>
      <w:r w:rsidRPr="00802B44">
        <w:rPr>
          <w:rFonts w:ascii="Traditional Arabic" w:eastAsia="Calibri" w:hAnsi="Traditional Arabic" w:cs="Traditional Arabic"/>
          <w:sz w:val="36"/>
          <w:szCs w:val="36"/>
          <w:rtl/>
        </w:rPr>
        <w:t xml:space="preserve">، أي مستعداً لأن ينتفع </w:t>
      </w:r>
      <w:proofErr w:type="spellStart"/>
      <w:r w:rsidRPr="00802B44">
        <w:rPr>
          <w:rFonts w:ascii="Traditional Arabic" w:eastAsia="Calibri" w:hAnsi="Traditional Arabic" w:cs="Traditional Arabic"/>
          <w:sz w:val="36"/>
          <w:szCs w:val="36"/>
          <w:rtl/>
        </w:rPr>
        <w:t>به</w:t>
      </w:r>
      <w:proofErr w:type="spellEnd"/>
      <w:r w:rsidRPr="00802B44">
        <w:rPr>
          <w:rFonts w:ascii="Traditional Arabic" w:eastAsia="Calibri" w:hAnsi="Traditional Arabic" w:cs="Traditional Arabic"/>
          <w:sz w:val="36"/>
          <w:szCs w:val="36"/>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proofErr w:type="spellStart"/>
      <w:r w:rsidRPr="00802B44">
        <w:rPr>
          <w:rFonts w:ascii="Traditional Arabic" w:eastAsia="Calibri" w:hAnsi="Traditional Arabic" w:cs="Traditional Arabic"/>
          <w:b/>
          <w:bCs/>
          <w:sz w:val="36"/>
          <w:szCs w:val="36"/>
          <w:rtl/>
        </w:rPr>
        <w:t>وحكى</w:t>
      </w:r>
      <w:proofErr w:type="spellEnd"/>
      <w:r w:rsidRPr="00802B44">
        <w:rPr>
          <w:rFonts w:ascii="Traditional Arabic" w:eastAsia="Calibri" w:hAnsi="Traditional Arabic" w:cs="Traditional Arabic"/>
          <w:b/>
          <w:bCs/>
          <w:sz w:val="36"/>
          <w:szCs w:val="36"/>
          <w:rtl/>
        </w:rPr>
        <w:t xml:space="preserve"> السيوطي عن الشافعي أنه قال</w:t>
      </w:r>
      <w:r w:rsidRPr="00802B44">
        <w:rPr>
          <w:rFonts w:ascii="Traditional Arabic" w:eastAsia="Calibri" w:hAnsi="Traditional Arabic" w:cs="Traditional Arabic"/>
          <w:sz w:val="36"/>
          <w:szCs w:val="36"/>
          <w:lang w:val="en-US"/>
        </w:rPr>
        <w:t xml:space="preserve">: </w:t>
      </w:r>
      <w:r w:rsidRPr="00802B44">
        <w:rPr>
          <w:rFonts w:ascii="Traditional Arabic" w:eastAsia="Calibri" w:hAnsi="Traditional Arabic" w:cs="Traditional Arabic"/>
          <w:sz w:val="36"/>
          <w:szCs w:val="36"/>
          <w:rtl/>
        </w:rPr>
        <w:t xml:space="preserve">لا يقع اسم المال إلا على ما له قيمة يباع </w:t>
      </w:r>
      <w:proofErr w:type="spellStart"/>
      <w:r w:rsidRPr="00802B44">
        <w:rPr>
          <w:rFonts w:ascii="Traditional Arabic" w:eastAsia="Calibri" w:hAnsi="Traditional Arabic" w:cs="Traditional Arabic"/>
          <w:sz w:val="36"/>
          <w:szCs w:val="36"/>
          <w:rtl/>
        </w:rPr>
        <w:t>بها</w:t>
      </w:r>
      <w:proofErr w:type="spellEnd"/>
      <w:r w:rsidRPr="00802B44">
        <w:rPr>
          <w:rFonts w:ascii="Traditional Arabic" w:eastAsia="Calibri" w:hAnsi="Traditional Arabic" w:cs="Traditional Arabic"/>
          <w:sz w:val="36"/>
          <w:szCs w:val="36"/>
          <w:rtl/>
        </w:rPr>
        <w:t>، وتلزم متلفه، وإن قلت، وما لا يطرحه الناس مثل الفلس وما أشبه ذلك</w:t>
      </w:r>
      <w:r w:rsidRPr="00802B44">
        <w:rPr>
          <w:rFonts w:ascii="Traditional Arabic" w:eastAsia="Calibri" w:hAnsi="Traditional Arabic" w:cs="Traditional Arabic"/>
          <w:sz w:val="36"/>
          <w:szCs w:val="36"/>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proofErr w:type="gramStart"/>
      <w:r w:rsidRPr="00802B44">
        <w:rPr>
          <w:rFonts w:ascii="Traditional Arabic" w:eastAsia="Calibri" w:hAnsi="Traditional Arabic" w:cs="Traditional Arabic"/>
          <w:b/>
          <w:bCs/>
          <w:sz w:val="36"/>
          <w:szCs w:val="36"/>
          <w:rtl/>
        </w:rPr>
        <w:t>وقال</w:t>
      </w:r>
      <w:proofErr w:type="gramEnd"/>
      <w:r w:rsidRPr="00802B44">
        <w:rPr>
          <w:rFonts w:ascii="Traditional Arabic" w:eastAsia="Calibri" w:hAnsi="Traditional Arabic" w:cs="Traditional Arabic"/>
          <w:b/>
          <w:bCs/>
          <w:sz w:val="36"/>
          <w:szCs w:val="36"/>
          <w:rtl/>
        </w:rPr>
        <w:t xml:space="preserve"> الحنابلة</w:t>
      </w:r>
      <w:r w:rsidRPr="00802B44">
        <w:rPr>
          <w:rFonts w:ascii="Traditional Arabic" w:eastAsia="Calibri" w:hAnsi="Traditional Arabic" w:cs="Traditional Arabic"/>
          <w:sz w:val="36"/>
          <w:szCs w:val="36"/>
          <w:lang w:val="en-US"/>
        </w:rPr>
        <w:t xml:space="preserve">: </w:t>
      </w:r>
      <w:r w:rsidRPr="00802B44">
        <w:rPr>
          <w:rFonts w:ascii="Traditional Arabic" w:eastAsia="Calibri" w:hAnsi="Traditional Arabic" w:cs="Traditional Arabic"/>
          <w:sz w:val="36"/>
          <w:szCs w:val="36"/>
          <w:rtl/>
        </w:rPr>
        <w:t>المال شرعاً ما يباح نفعه مطلقاً، أي في كل الأحوال، أو يباح اقتناؤه بلا حاجة</w:t>
      </w:r>
      <w:r w:rsidRPr="00802B44">
        <w:rPr>
          <w:rFonts w:ascii="Traditional Arabic" w:eastAsia="Calibri" w:hAnsi="Traditional Arabic" w:cs="Traditional Arabic"/>
          <w:sz w:val="36"/>
          <w:szCs w:val="36"/>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r w:rsidRPr="00802B44">
        <w:rPr>
          <w:rFonts w:ascii="Traditional Arabic" w:eastAsia="Calibri" w:hAnsi="Traditional Arabic" w:cs="Traditional Arabic"/>
          <w:sz w:val="36"/>
          <w:szCs w:val="36"/>
          <w:rtl/>
        </w:rPr>
        <w:t xml:space="preserve">والمال عصب الحياة، وعدة الحرب، وعماد السلم؛ </w:t>
      </w:r>
      <w:proofErr w:type="spellStart"/>
      <w:r w:rsidRPr="00802B44">
        <w:rPr>
          <w:rFonts w:ascii="Traditional Arabic" w:eastAsia="Calibri" w:hAnsi="Traditional Arabic" w:cs="Traditional Arabic"/>
          <w:sz w:val="36"/>
          <w:szCs w:val="36"/>
          <w:rtl/>
        </w:rPr>
        <w:t>فبه</w:t>
      </w:r>
      <w:proofErr w:type="spellEnd"/>
      <w:r w:rsidRPr="00802B44">
        <w:rPr>
          <w:rFonts w:ascii="Traditional Arabic" w:eastAsia="Calibri" w:hAnsi="Traditional Arabic" w:cs="Traditional Arabic"/>
          <w:sz w:val="36"/>
          <w:szCs w:val="36"/>
          <w:rtl/>
        </w:rPr>
        <w:t xml:space="preserve"> تُنال الحقوق، وتُؤدَّى الواجبات، </w:t>
      </w:r>
      <w:proofErr w:type="spellStart"/>
      <w:r w:rsidRPr="00802B44">
        <w:rPr>
          <w:rFonts w:ascii="Traditional Arabic" w:eastAsia="Calibri" w:hAnsi="Traditional Arabic" w:cs="Traditional Arabic"/>
          <w:sz w:val="36"/>
          <w:szCs w:val="36"/>
          <w:rtl/>
        </w:rPr>
        <w:t>وبه</w:t>
      </w:r>
      <w:proofErr w:type="spellEnd"/>
      <w:r w:rsidRPr="00802B44">
        <w:rPr>
          <w:rFonts w:ascii="Traditional Arabic" w:eastAsia="Calibri" w:hAnsi="Traditional Arabic" w:cs="Traditional Arabic"/>
          <w:sz w:val="36"/>
          <w:szCs w:val="36"/>
          <w:rtl/>
        </w:rPr>
        <w:t xml:space="preserve"> يستطيع الإنسان أن يَبنيَ ويُعمِّرَ، وأن يزرع ويُثمِّرَ، وأن يَصنع ويُنتِجَ، </w:t>
      </w:r>
      <w:proofErr w:type="spellStart"/>
      <w:r w:rsidRPr="00802B44">
        <w:rPr>
          <w:rFonts w:ascii="Traditional Arabic" w:eastAsia="Calibri" w:hAnsi="Traditional Arabic" w:cs="Traditional Arabic"/>
          <w:sz w:val="36"/>
          <w:szCs w:val="36"/>
          <w:rtl/>
        </w:rPr>
        <w:t>به</w:t>
      </w:r>
      <w:proofErr w:type="spellEnd"/>
      <w:r w:rsidRPr="00802B44">
        <w:rPr>
          <w:rFonts w:ascii="Traditional Arabic" w:eastAsia="Calibri" w:hAnsi="Traditional Arabic" w:cs="Traditional Arabic"/>
          <w:sz w:val="36"/>
          <w:szCs w:val="36"/>
          <w:rtl/>
        </w:rPr>
        <w:t xml:space="preserve"> يصان العرض أن </w:t>
      </w:r>
      <w:proofErr w:type="spellStart"/>
      <w:r w:rsidRPr="00802B44">
        <w:rPr>
          <w:rFonts w:ascii="Traditional Arabic" w:eastAsia="Calibri" w:hAnsi="Traditional Arabic" w:cs="Traditional Arabic"/>
          <w:sz w:val="36"/>
          <w:szCs w:val="36"/>
          <w:rtl/>
        </w:rPr>
        <w:t>يُسلب</w:t>
      </w:r>
      <w:proofErr w:type="spellEnd"/>
      <w:r w:rsidRPr="00802B44">
        <w:rPr>
          <w:rFonts w:ascii="Traditional Arabic" w:eastAsia="Calibri" w:hAnsi="Traditional Arabic" w:cs="Traditional Arabic"/>
          <w:sz w:val="36"/>
          <w:szCs w:val="36"/>
          <w:rtl/>
        </w:rPr>
        <w:t>، والأرض أن تُنهب، والكرامة أن تداس أو تدنس</w:t>
      </w:r>
      <w:r w:rsidRPr="00802B44">
        <w:rPr>
          <w:rFonts w:ascii="Traditional Arabic" w:eastAsia="Calibri" w:hAnsi="Traditional Arabic" w:cs="Traditional Arabic"/>
          <w:sz w:val="36"/>
          <w:szCs w:val="36"/>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r w:rsidRPr="00802B44">
        <w:rPr>
          <w:rFonts w:ascii="Traditional Arabic" w:eastAsia="Calibri" w:hAnsi="Traditional Arabic" w:cs="Traditional Arabic"/>
          <w:sz w:val="36"/>
          <w:szCs w:val="36"/>
          <w:rtl/>
        </w:rPr>
        <w:t xml:space="preserve">ولا عجب أن يهتم </w:t>
      </w:r>
      <w:proofErr w:type="spellStart"/>
      <w:r w:rsidRPr="00802B44">
        <w:rPr>
          <w:rFonts w:ascii="Traditional Arabic" w:eastAsia="Calibri" w:hAnsi="Traditional Arabic" w:cs="Traditional Arabic"/>
          <w:sz w:val="36"/>
          <w:szCs w:val="36"/>
          <w:rtl/>
        </w:rPr>
        <w:t>به</w:t>
      </w:r>
      <w:proofErr w:type="spellEnd"/>
      <w:r w:rsidRPr="00802B44">
        <w:rPr>
          <w:rFonts w:ascii="Traditional Arabic" w:eastAsia="Calibri" w:hAnsi="Traditional Arabic" w:cs="Traditional Arabic"/>
          <w:sz w:val="36"/>
          <w:szCs w:val="36"/>
          <w:rtl/>
        </w:rPr>
        <w:t xml:space="preserve"> الإسلام، ويعتبره إحدى الضروريات الخمس التي جاءت الشريعة للمحافظة عليها</w:t>
      </w:r>
      <w:r w:rsidRPr="00802B44">
        <w:rPr>
          <w:rFonts w:ascii="Traditional Arabic" w:eastAsia="Calibri" w:hAnsi="Traditional Arabic" w:cs="Traditional Arabic"/>
          <w:sz w:val="36"/>
          <w:szCs w:val="36"/>
          <w:lang w:val="en-US"/>
        </w:rPr>
        <w:t>: «</w:t>
      </w:r>
      <w:r w:rsidRPr="00802B44">
        <w:rPr>
          <w:rFonts w:ascii="Traditional Arabic" w:eastAsia="Calibri" w:hAnsi="Traditional Arabic" w:cs="Traditional Arabic"/>
          <w:b/>
          <w:bCs/>
          <w:sz w:val="36"/>
          <w:szCs w:val="36"/>
          <w:rtl/>
        </w:rPr>
        <w:t>الدين والنفس والعقل والعرض والمال</w:t>
      </w:r>
      <w:r w:rsidRPr="00802B44">
        <w:rPr>
          <w:rFonts w:ascii="Traditional Arabic" w:eastAsia="Calibri" w:hAnsi="Traditional Arabic" w:cs="Traditional Arabic"/>
          <w:sz w:val="36"/>
          <w:szCs w:val="36"/>
          <w:lang w:val="en-US"/>
        </w:rPr>
        <w:t>»</w:t>
      </w:r>
      <w:r w:rsidRPr="00802B44">
        <w:rPr>
          <w:rFonts w:ascii="Traditional Arabic" w:eastAsia="Calibri" w:hAnsi="Traditional Arabic" w:cs="Traditional Arabic"/>
          <w:sz w:val="36"/>
          <w:szCs w:val="36"/>
          <w:rtl/>
        </w:rPr>
        <w:t xml:space="preserve">، ويرى أنه قِوام الناس، وبغيره لا تَتَحَقَّق عِمارة الدنيا، ولا نُصْرَة الدين، وهو نِعْمَة يجب أن تُشْكَر، وأمانة يجب أن تُرْعَى، كما أنه اختبار وفتنة، </w:t>
      </w:r>
      <w:proofErr w:type="spellStart"/>
      <w:r w:rsidRPr="00802B44">
        <w:rPr>
          <w:rFonts w:ascii="Traditional Arabic" w:eastAsia="Calibri" w:hAnsi="Traditional Arabic" w:cs="Traditional Arabic"/>
          <w:sz w:val="36"/>
          <w:szCs w:val="36"/>
          <w:rtl/>
        </w:rPr>
        <w:t>ليَبْلُوَ</w:t>
      </w:r>
      <w:proofErr w:type="spellEnd"/>
      <w:r w:rsidRPr="00802B44">
        <w:rPr>
          <w:rFonts w:ascii="Traditional Arabic" w:eastAsia="Calibri" w:hAnsi="Traditional Arabic" w:cs="Traditional Arabic"/>
          <w:sz w:val="36"/>
          <w:szCs w:val="36"/>
          <w:rtl/>
        </w:rPr>
        <w:t xml:space="preserve"> اللهُ الناسَ فيما آتاهم، ولهذا يَلْزَمُ كسْبُه وتَنْمِيته بالطرق المشروعة، وأداء الحقوق الواجبة فيه، والمحافظة عليه من </w:t>
      </w:r>
      <w:proofErr w:type="spellStart"/>
      <w:r w:rsidRPr="00802B44">
        <w:rPr>
          <w:rFonts w:ascii="Traditional Arabic" w:eastAsia="Calibri" w:hAnsi="Traditional Arabic" w:cs="Traditional Arabic"/>
          <w:sz w:val="36"/>
          <w:szCs w:val="36"/>
          <w:rtl/>
        </w:rPr>
        <w:t>السَّرَف</w:t>
      </w:r>
      <w:proofErr w:type="spellEnd"/>
      <w:r w:rsidRPr="00802B44">
        <w:rPr>
          <w:rFonts w:ascii="Traditional Arabic" w:eastAsia="Calibri" w:hAnsi="Traditional Arabic" w:cs="Traditional Arabic"/>
          <w:sz w:val="36"/>
          <w:szCs w:val="36"/>
          <w:rtl/>
        </w:rPr>
        <w:t xml:space="preserve"> والتَّرَف والإهمال</w:t>
      </w:r>
      <w:r w:rsidRPr="00802B44">
        <w:rPr>
          <w:rFonts w:ascii="Traditional Arabic" w:eastAsia="Calibri" w:hAnsi="Traditional Arabic" w:cs="Traditional Arabic"/>
          <w:sz w:val="36"/>
          <w:szCs w:val="36"/>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rtl/>
        </w:rPr>
      </w:pPr>
      <w:proofErr w:type="gramStart"/>
      <w:r w:rsidRPr="00802B44">
        <w:rPr>
          <w:rFonts w:ascii="Traditional Arabic" w:eastAsia="Calibri" w:hAnsi="Traditional Arabic" w:cs="Traditional Arabic"/>
          <w:sz w:val="36"/>
          <w:szCs w:val="36"/>
          <w:rtl/>
        </w:rPr>
        <w:t>إن</w:t>
      </w:r>
      <w:proofErr w:type="gramEnd"/>
      <w:r w:rsidRPr="00802B44">
        <w:rPr>
          <w:rFonts w:ascii="Traditional Arabic" w:eastAsia="Calibri" w:hAnsi="Traditional Arabic" w:cs="Traditional Arabic"/>
          <w:sz w:val="36"/>
          <w:szCs w:val="36"/>
          <w:rtl/>
        </w:rPr>
        <w:t xml:space="preserve"> الإسلام قد حَثَّ على تحصيل المال من وُجُوهِهِ المشروعة، وحُسْن تنميته بالطرق السليمة، وتوزيعه على أهله بالمعروف، وإنفاقه في الحق، وإمساكه عن الباطل.</w:t>
      </w:r>
    </w:p>
    <w:p w:rsidR="00273870" w:rsidRDefault="00273870" w:rsidP="00273870">
      <w:pPr>
        <w:bidi/>
        <w:spacing w:line="276" w:lineRule="auto"/>
        <w:jc w:val="both"/>
        <w:rPr>
          <w:rFonts w:ascii="Traditional Arabic" w:eastAsia="Calibri" w:hAnsi="Traditional Arabic" w:cs="Traditional Arabic" w:hint="cs"/>
          <w:sz w:val="36"/>
          <w:szCs w:val="36"/>
          <w:u w:val="single"/>
          <w:rtl/>
        </w:rPr>
      </w:pPr>
      <w:r w:rsidRPr="00802B44">
        <w:rPr>
          <w:rFonts w:ascii="Traditional Arabic" w:eastAsia="Calibri" w:hAnsi="Traditional Arabic" w:cs="Traditional Arabic"/>
          <w:sz w:val="36"/>
          <w:szCs w:val="36"/>
          <w:u w:val="single"/>
          <w:rtl/>
        </w:rPr>
        <w:t>ثانيا: موضوع فقه المعاملات المالية.</w:t>
      </w:r>
    </w:p>
    <w:p w:rsidR="00802B44" w:rsidRDefault="00802B44" w:rsidP="00802B44">
      <w:pPr>
        <w:bidi/>
        <w:spacing w:line="276" w:lineRule="auto"/>
        <w:jc w:val="both"/>
        <w:rPr>
          <w:rFonts w:ascii="Traditional Arabic" w:eastAsia="Calibri" w:hAnsi="Traditional Arabic" w:cs="Traditional Arabic" w:hint="cs"/>
          <w:sz w:val="36"/>
          <w:szCs w:val="36"/>
          <w:rtl/>
        </w:rPr>
      </w:pPr>
      <w:r w:rsidRPr="00802B44">
        <w:rPr>
          <w:rFonts w:ascii="Traditional Arabic" w:eastAsia="Calibri" w:hAnsi="Traditional Arabic" w:cs="Traditional Arabic"/>
          <w:sz w:val="36"/>
          <w:szCs w:val="36"/>
          <w:rtl/>
        </w:rPr>
        <w:t xml:space="preserve">يبحث فقه المعاملات المالية في ثلاث </w:t>
      </w:r>
      <w:proofErr w:type="spellStart"/>
      <w:r w:rsidRPr="00802B44">
        <w:rPr>
          <w:rFonts w:ascii="Traditional Arabic" w:eastAsia="Calibri" w:hAnsi="Traditional Arabic" w:cs="Traditional Arabic"/>
          <w:sz w:val="36"/>
          <w:szCs w:val="36"/>
          <w:rtl/>
        </w:rPr>
        <w:t>نظربات</w:t>
      </w:r>
      <w:proofErr w:type="spellEnd"/>
      <w:r w:rsidRPr="00802B44">
        <w:rPr>
          <w:rFonts w:ascii="Traditional Arabic" w:eastAsia="Calibri" w:hAnsi="Traditional Arabic" w:cs="Traditional Arabic"/>
          <w:sz w:val="36"/>
          <w:szCs w:val="36"/>
          <w:rtl/>
        </w:rPr>
        <w:t xml:space="preserve"> أساسية، نظرية العقد ونظرية المال ونظرية الملكية، ومن خلالها يدرس العقود المالية </w:t>
      </w:r>
      <w:proofErr w:type="spellStart"/>
      <w:r w:rsidRPr="00802B44">
        <w:rPr>
          <w:rFonts w:ascii="Traditional Arabic" w:eastAsia="Calibri" w:hAnsi="Traditional Arabic" w:cs="Traditional Arabic"/>
          <w:sz w:val="36"/>
          <w:szCs w:val="36"/>
          <w:rtl/>
        </w:rPr>
        <w:t>المسمات</w:t>
      </w:r>
      <w:proofErr w:type="spellEnd"/>
      <w:r w:rsidRPr="00802B44">
        <w:rPr>
          <w:rFonts w:ascii="Traditional Arabic" w:eastAsia="Calibri" w:hAnsi="Traditional Arabic" w:cs="Traditional Arabic"/>
          <w:sz w:val="36"/>
          <w:szCs w:val="36"/>
          <w:rtl/>
        </w:rPr>
        <w:t xml:space="preserve"> كعقد البيع وعقد الإجارة وعقد الهبة وغيرها، ويتعرض لشروطها وأركانها ثم يلحق </w:t>
      </w:r>
      <w:proofErr w:type="spellStart"/>
      <w:r w:rsidRPr="00802B44">
        <w:rPr>
          <w:rFonts w:ascii="Traditional Arabic" w:eastAsia="Calibri" w:hAnsi="Traditional Arabic" w:cs="Traditional Arabic"/>
          <w:sz w:val="36"/>
          <w:szCs w:val="36"/>
          <w:rtl/>
        </w:rPr>
        <w:t>بها</w:t>
      </w:r>
      <w:proofErr w:type="spellEnd"/>
      <w:r w:rsidRPr="00802B44">
        <w:rPr>
          <w:rFonts w:ascii="Traditional Arabic" w:eastAsia="Calibri" w:hAnsi="Traditional Arabic" w:cs="Traditional Arabic"/>
          <w:sz w:val="36"/>
          <w:szCs w:val="36"/>
          <w:rtl/>
        </w:rPr>
        <w:t xml:space="preserve"> شبيهاتها من العقود المستجدة التي لم يرد لها ذكر في الفقه الإسلامي مستعملا في ذلك نظرية التكييف الفقهي.</w:t>
      </w:r>
    </w:p>
    <w:p w:rsidR="00D12E81" w:rsidRDefault="00802B44" w:rsidP="00802B44">
      <w:pPr>
        <w:bidi/>
        <w:spacing w:line="276" w:lineRule="auto"/>
        <w:jc w:val="both"/>
        <w:rPr>
          <w:rFonts w:ascii="Traditional Arabic" w:eastAsia="Calibri" w:hAnsi="Traditional Arabic" w:cs="Traditional Arabic" w:hint="cs"/>
          <w:sz w:val="36"/>
          <w:szCs w:val="36"/>
          <w:rtl/>
        </w:rPr>
      </w:pPr>
      <w:proofErr w:type="gramStart"/>
      <w:r>
        <w:rPr>
          <w:rFonts w:ascii="Traditional Arabic" w:eastAsia="Calibri" w:hAnsi="Traditional Arabic" w:cs="Traditional Arabic" w:hint="cs"/>
          <w:sz w:val="36"/>
          <w:szCs w:val="36"/>
          <w:rtl/>
        </w:rPr>
        <w:lastRenderedPageBreak/>
        <w:t>وليس</w:t>
      </w:r>
      <w:proofErr w:type="gramEnd"/>
      <w:r>
        <w:rPr>
          <w:rFonts w:ascii="Traditional Arabic" w:eastAsia="Calibri" w:hAnsi="Traditional Arabic" w:cs="Traditional Arabic" w:hint="cs"/>
          <w:sz w:val="36"/>
          <w:szCs w:val="36"/>
          <w:rtl/>
        </w:rPr>
        <w:t xml:space="preserve"> بخاف أنّ أهم موضوع في هذه المواضع الثلاث هو نظرية العقد والتي تعتبر </w:t>
      </w:r>
      <w:r w:rsidRPr="00802B44">
        <w:rPr>
          <w:rFonts w:ascii="Traditional Arabic" w:eastAsia="Calibri" w:hAnsi="Traditional Arabic" w:cs="Traditional Arabic"/>
          <w:sz w:val="36"/>
          <w:szCs w:val="36"/>
          <w:rtl/>
        </w:rPr>
        <w:t xml:space="preserve"> </w:t>
      </w:r>
      <w:r>
        <w:rPr>
          <w:rFonts w:ascii="Traditional Arabic" w:eastAsia="Calibri" w:hAnsi="Traditional Arabic" w:cs="Traditional Arabic" w:hint="cs"/>
          <w:sz w:val="36"/>
          <w:szCs w:val="36"/>
          <w:rtl/>
        </w:rPr>
        <w:t xml:space="preserve"> أول وأهم </w:t>
      </w:r>
      <w:r w:rsidRPr="00802B44">
        <w:rPr>
          <w:rFonts w:ascii="Traditional Arabic" w:eastAsia="Calibri" w:hAnsi="Traditional Arabic" w:cs="Traditional Arabic"/>
          <w:sz w:val="36"/>
          <w:szCs w:val="36"/>
          <w:rtl/>
        </w:rPr>
        <w:t xml:space="preserve">مقدمة لدراسة فقه المعاملات المالية </w:t>
      </w:r>
      <w:r>
        <w:rPr>
          <w:rFonts w:ascii="Traditional Arabic" w:eastAsia="Calibri" w:hAnsi="Traditional Arabic" w:cs="Traditional Arabic" w:hint="cs"/>
          <w:sz w:val="36"/>
          <w:szCs w:val="36"/>
          <w:rtl/>
        </w:rPr>
        <w:t>فمن خلالها يتم</w:t>
      </w:r>
      <w:r w:rsidRPr="00802B44">
        <w:rPr>
          <w:rFonts w:ascii="Traditional Arabic" w:eastAsia="Calibri" w:hAnsi="Traditional Arabic" w:cs="Traditional Arabic"/>
          <w:sz w:val="36"/>
          <w:szCs w:val="36"/>
          <w:rtl/>
        </w:rPr>
        <w:t>:</w:t>
      </w:r>
      <w:r w:rsidRPr="00802B44">
        <w:rPr>
          <w:rFonts w:ascii="Traditional Arabic" w:eastAsia="Calibri" w:hAnsi="Traditional Arabic" w:cs="Traditional Arabic"/>
          <w:sz w:val="36"/>
          <w:szCs w:val="36"/>
        </w:rPr>
        <w:cr/>
      </w:r>
      <w:r>
        <w:rPr>
          <w:rFonts w:ascii="Traditional Arabic" w:eastAsia="Calibri" w:hAnsi="Traditional Arabic" w:cs="Traditional Arabic" w:hint="cs"/>
          <w:sz w:val="36"/>
          <w:szCs w:val="36"/>
          <w:rtl/>
        </w:rPr>
        <w:t>-</w:t>
      </w:r>
      <w:r w:rsidRPr="00802B44">
        <w:rPr>
          <w:rFonts w:ascii="Traditional Arabic" w:eastAsia="Calibri" w:hAnsi="Traditional Arabic" w:cs="Traditional Arabic"/>
          <w:sz w:val="36"/>
          <w:szCs w:val="36"/>
          <w:rtl/>
        </w:rPr>
        <w:t>تشكيل نظرة صحيحة لمفهوم العقد في الإسلام.</w:t>
      </w:r>
      <w:r w:rsidRPr="00802B44">
        <w:rPr>
          <w:rFonts w:ascii="Traditional Arabic" w:eastAsia="Calibri" w:hAnsi="Traditional Arabic" w:cs="Traditional Arabic"/>
          <w:sz w:val="36"/>
          <w:szCs w:val="36"/>
        </w:rPr>
        <w:cr/>
      </w:r>
      <w:r>
        <w:rPr>
          <w:rFonts w:ascii="Traditional Arabic" w:eastAsia="Calibri" w:hAnsi="Traditional Arabic" w:cs="Traditional Arabic" w:hint="cs"/>
          <w:sz w:val="36"/>
          <w:szCs w:val="36"/>
          <w:rtl/>
        </w:rPr>
        <w:t>-</w:t>
      </w:r>
      <w:r w:rsidRPr="00802B44">
        <w:rPr>
          <w:rFonts w:ascii="Traditional Arabic" w:eastAsia="Calibri" w:hAnsi="Traditional Arabic" w:cs="Traditional Arabic"/>
          <w:sz w:val="36"/>
          <w:szCs w:val="36"/>
          <w:rtl/>
        </w:rPr>
        <w:t xml:space="preserve">التعرف على العقود المالية الواسعة الانتشار كالبيع </w:t>
      </w:r>
      <w:proofErr w:type="gramStart"/>
      <w:r w:rsidRPr="00802B44">
        <w:rPr>
          <w:rFonts w:ascii="Traditional Arabic" w:eastAsia="Calibri" w:hAnsi="Traditional Arabic" w:cs="Traditional Arabic"/>
          <w:sz w:val="36"/>
          <w:szCs w:val="36"/>
          <w:rtl/>
        </w:rPr>
        <w:t>والإجارة</w:t>
      </w:r>
      <w:proofErr w:type="gramEnd"/>
      <w:r w:rsidRPr="00802B44">
        <w:rPr>
          <w:rFonts w:ascii="Traditional Arabic" w:eastAsia="Calibri" w:hAnsi="Traditional Arabic" w:cs="Traditional Arabic"/>
          <w:sz w:val="36"/>
          <w:szCs w:val="36"/>
          <w:rtl/>
        </w:rPr>
        <w:t xml:space="preserve"> والهبة.</w:t>
      </w:r>
      <w:r w:rsidRPr="00802B44">
        <w:rPr>
          <w:rFonts w:ascii="Traditional Arabic" w:eastAsia="Calibri" w:hAnsi="Traditional Arabic" w:cs="Traditional Arabic"/>
          <w:sz w:val="36"/>
          <w:szCs w:val="36"/>
        </w:rPr>
        <w:cr/>
      </w:r>
      <w:r>
        <w:rPr>
          <w:rFonts w:ascii="Traditional Arabic" w:eastAsia="Calibri" w:hAnsi="Traditional Arabic" w:cs="Traditional Arabic" w:hint="cs"/>
          <w:sz w:val="36"/>
          <w:szCs w:val="36"/>
          <w:rtl/>
        </w:rPr>
        <w:t>-</w:t>
      </w:r>
      <w:r w:rsidRPr="00802B44">
        <w:rPr>
          <w:rFonts w:ascii="Traditional Arabic" w:eastAsia="Calibri" w:hAnsi="Traditional Arabic" w:cs="Traditional Arabic"/>
          <w:sz w:val="36"/>
          <w:szCs w:val="36"/>
          <w:rtl/>
        </w:rPr>
        <w:t>التعرف على النظريات الفقهية المالية.</w:t>
      </w:r>
      <w:r w:rsidRPr="00802B44">
        <w:rPr>
          <w:rFonts w:ascii="Traditional Arabic" w:eastAsia="Calibri" w:hAnsi="Traditional Arabic" w:cs="Traditional Arabic"/>
          <w:sz w:val="36"/>
          <w:szCs w:val="36"/>
        </w:rPr>
        <w:cr/>
      </w:r>
      <w:r>
        <w:rPr>
          <w:rFonts w:ascii="Traditional Arabic" w:eastAsia="Calibri" w:hAnsi="Traditional Arabic" w:cs="Traditional Arabic" w:hint="cs"/>
          <w:sz w:val="36"/>
          <w:szCs w:val="36"/>
          <w:rtl/>
        </w:rPr>
        <w:t>-</w:t>
      </w:r>
      <w:r w:rsidRPr="00802B44">
        <w:rPr>
          <w:rFonts w:ascii="Traditional Arabic" w:eastAsia="Calibri" w:hAnsi="Traditional Arabic" w:cs="Traditional Arabic"/>
          <w:sz w:val="36"/>
          <w:szCs w:val="36"/>
          <w:rtl/>
        </w:rPr>
        <w:t>التعرف على العقود المعاصرة في باب المعاملات المالية.</w:t>
      </w:r>
      <w:r w:rsidRPr="00802B44">
        <w:rPr>
          <w:rFonts w:ascii="Traditional Arabic" w:eastAsia="Calibri" w:hAnsi="Traditional Arabic" w:cs="Traditional Arabic"/>
          <w:sz w:val="36"/>
          <w:szCs w:val="36"/>
        </w:rPr>
        <w:cr/>
      </w:r>
      <w:r>
        <w:rPr>
          <w:rFonts w:ascii="Traditional Arabic" w:eastAsia="Calibri" w:hAnsi="Traditional Arabic" w:cs="Traditional Arabic" w:hint="cs"/>
          <w:sz w:val="36"/>
          <w:szCs w:val="36"/>
          <w:rtl/>
        </w:rPr>
        <w:t>-</w:t>
      </w:r>
      <w:r w:rsidRPr="00802B44">
        <w:rPr>
          <w:rFonts w:ascii="Traditional Arabic" w:eastAsia="Calibri" w:hAnsi="Traditional Arabic" w:cs="Traditional Arabic"/>
          <w:sz w:val="36"/>
          <w:szCs w:val="36"/>
          <w:rtl/>
        </w:rPr>
        <w:t>يساهم في بناء فقه القضايا المعاصرة والمسائل المستجدة.</w:t>
      </w:r>
    </w:p>
    <w:p w:rsidR="00802B44" w:rsidRDefault="007055B9" w:rsidP="007055B9">
      <w:pPr>
        <w:bidi/>
        <w:spacing w:line="276" w:lineRule="auto"/>
        <w:jc w:val="both"/>
        <w:rPr>
          <w:rFonts w:ascii="Traditional Arabic" w:eastAsia="Calibri" w:hAnsi="Traditional Arabic" w:cs="Traditional Arabic" w:hint="cs"/>
          <w:sz w:val="36"/>
          <w:szCs w:val="36"/>
          <w:rtl/>
          <w:lang w:bidi="ar-DZ"/>
        </w:rPr>
      </w:pPr>
      <w:r>
        <w:rPr>
          <w:rFonts w:ascii="Traditional Arabic" w:eastAsia="Calibri" w:hAnsi="Traditional Arabic" w:cs="Traditional Arabic" w:hint="cs"/>
          <w:sz w:val="36"/>
          <w:szCs w:val="36"/>
          <w:rtl/>
        </w:rPr>
        <w:t>ومن مواضيع المهمة التي يشملها فقه المعاملات المالية هي أنواع العقود وأقسامها، فمنها عقود مسماة كالبيع والإجارة والهبة، ومنها عقود غير مسماة كأنواع الشركات وأنواع المعاملات المالية المستجدة، والتي ظهرت مع بحث الاقتصاد الإسلامي في نهايات القرن الماضي وظهور البنوك الإسلامية.</w:t>
      </w:r>
      <w:r w:rsidR="00802B44" w:rsidRPr="00802B44">
        <w:rPr>
          <w:rFonts w:ascii="Traditional Arabic" w:eastAsia="Calibri" w:hAnsi="Traditional Arabic" w:cs="Traditional Arabic"/>
          <w:sz w:val="36"/>
          <w:szCs w:val="36"/>
        </w:rPr>
        <w:cr/>
      </w:r>
      <w:r w:rsidR="00893CC0">
        <w:rPr>
          <w:rFonts w:ascii="Traditional Arabic" w:eastAsia="Calibri" w:hAnsi="Traditional Arabic" w:cs="Traditional Arabic"/>
          <w:noProof/>
          <w:sz w:val="36"/>
          <w:szCs w:val="36"/>
          <w:rtl/>
          <w:lang w:val="en-US" w:eastAsia="en-US"/>
        </w:rPr>
        <w:drawing>
          <wp:inline distT="0" distB="0" distL="0" distR="0">
            <wp:extent cx="5978105" cy="2379152"/>
            <wp:effectExtent l="19050" t="0" r="3595" b="0"/>
            <wp:docPr id="2" name="Image 1" descr="moamal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amalat.gif"/>
                    <pic:cNvPicPr/>
                  </pic:nvPicPr>
                  <pic:blipFill>
                    <a:blip r:embed="rId6"/>
                    <a:stretch>
                      <a:fillRect/>
                    </a:stretch>
                  </pic:blipFill>
                  <pic:spPr>
                    <a:xfrm>
                      <a:off x="0" y="0"/>
                      <a:ext cx="5983377" cy="2381250"/>
                    </a:xfrm>
                    <a:prstGeom prst="rect">
                      <a:avLst/>
                    </a:prstGeom>
                  </pic:spPr>
                </pic:pic>
              </a:graphicData>
            </a:graphic>
          </wp:inline>
        </w:drawing>
      </w:r>
    </w:p>
    <w:p w:rsidR="00893CC0" w:rsidRDefault="00893CC0" w:rsidP="00893CC0">
      <w:pPr>
        <w:bidi/>
        <w:spacing w:line="276" w:lineRule="auto"/>
        <w:jc w:val="both"/>
        <w:rPr>
          <w:rFonts w:ascii="Traditional Arabic" w:eastAsia="Calibri" w:hAnsi="Traditional Arabic" w:cs="Traditional Arabic" w:hint="cs"/>
          <w:sz w:val="36"/>
          <w:szCs w:val="36"/>
          <w:rtl/>
          <w:lang w:bidi="ar-DZ"/>
        </w:rPr>
      </w:pPr>
    </w:p>
    <w:p w:rsidR="00893CC0" w:rsidRDefault="00893CC0" w:rsidP="00893CC0">
      <w:pPr>
        <w:bidi/>
        <w:spacing w:line="276" w:lineRule="auto"/>
        <w:jc w:val="center"/>
        <w:rPr>
          <w:rFonts w:ascii="Traditional Arabic" w:eastAsia="Calibri" w:hAnsi="Traditional Arabic" w:cs="Traditional Arabic" w:hint="cs"/>
          <w:sz w:val="36"/>
          <w:szCs w:val="36"/>
          <w:rtl/>
          <w:lang w:bidi="ar-DZ"/>
        </w:rPr>
      </w:pPr>
      <w:proofErr w:type="gramStart"/>
      <w:r>
        <w:rPr>
          <w:rFonts w:ascii="Traditional Arabic" w:eastAsia="Calibri" w:hAnsi="Traditional Arabic" w:cs="Traditional Arabic" w:hint="cs"/>
          <w:sz w:val="36"/>
          <w:szCs w:val="36"/>
          <w:rtl/>
          <w:lang w:bidi="ar-DZ"/>
        </w:rPr>
        <w:t>المحور</w:t>
      </w:r>
      <w:proofErr w:type="gramEnd"/>
      <w:r>
        <w:rPr>
          <w:rFonts w:ascii="Traditional Arabic" w:eastAsia="Calibri" w:hAnsi="Traditional Arabic" w:cs="Traditional Arabic" w:hint="cs"/>
          <w:sz w:val="36"/>
          <w:szCs w:val="36"/>
          <w:rtl/>
          <w:lang w:bidi="ar-DZ"/>
        </w:rPr>
        <w:t xml:space="preserve"> الثاني: نظرية العقد</w:t>
      </w:r>
    </w:p>
    <w:p w:rsidR="00893CC0" w:rsidRDefault="00893CC0" w:rsidP="00893CC0">
      <w:pPr>
        <w:bidi/>
        <w:spacing w:line="276" w:lineRule="auto"/>
        <w:jc w:val="both"/>
        <w:rPr>
          <w:rFonts w:ascii="Traditional Arabic" w:eastAsia="Calibri" w:hAnsi="Traditional Arabic" w:cs="Traditional Arabic" w:hint="cs"/>
          <w:sz w:val="36"/>
          <w:szCs w:val="36"/>
          <w:rtl/>
          <w:lang w:bidi="ar-DZ"/>
        </w:rPr>
      </w:pPr>
      <w:r>
        <w:rPr>
          <w:rFonts w:ascii="Traditional Arabic" w:eastAsia="Calibri" w:hAnsi="Traditional Arabic" w:cs="Traditional Arabic" w:hint="cs"/>
          <w:sz w:val="36"/>
          <w:szCs w:val="36"/>
          <w:rtl/>
          <w:lang w:bidi="ar-DZ"/>
        </w:rPr>
        <w:t>إنّ ا</w:t>
      </w:r>
      <w:r w:rsidRPr="00893CC0">
        <w:rPr>
          <w:rFonts w:ascii="Traditional Arabic" w:eastAsia="Calibri" w:hAnsi="Traditional Arabic" w:cs="Traditional Arabic"/>
          <w:sz w:val="36"/>
          <w:szCs w:val="36"/>
          <w:rtl/>
          <w:lang w:bidi="ar-DZ"/>
        </w:rPr>
        <w:t>لتعاقد مع الآخرين</w:t>
      </w:r>
      <w:r>
        <w:rPr>
          <w:rFonts w:ascii="Traditional Arabic" w:eastAsia="Calibri" w:hAnsi="Traditional Arabic" w:cs="Traditional Arabic" w:hint="cs"/>
          <w:sz w:val="36"/>
          <w:szCs w:val="36"/>
          <w:rtl/>
          <w:lang w:bidi="ar-DZ"/>
        </w:rPr>
        <w:t xml:space="preserve"> هو</w:t>
      </w:r>
      <w:r w:rsidRPr="00893CC0">
        <w:rPr>
          <w:rFonts w:ascii="Traditional Arabic" w:eastAsia="Calibri" w:hAnsi="Traditional Arabic" w:cs="Traditional Arabic"/>
          <w:sz w:val="36"/>
          <w:szCs w:val="36"/>
          <w:rtl/>
          <w:lang w:bidi="ar-DZ"/>
        </w:rPr>
        <w:t xml:space="preserve"> وليد الحاجة إلى التعامل، والتعامل ضرورة اجتماعية قديمة ملازمة لنشوء المجتمعات، وتخطي مرحلة الانغلاق والانعزال التي كان يعيشها الإنسان البدائي، فأصبح لا غنى لكل إنسان لكونه مدنياً بالطبع من العيش المشترك مع الجماعة، لتأمين حاجياته، ولا يتم ذلك بدون التبادل والتعاون مع الآخرين، وللمبادلات صور متعددة، تخضع لما يعرف بنظرية العقد، التي تنظم حركة النشاط الاقتصادي، وتضبط أصول التعامل، وحرية التجارة، وتبادل الأعيان والمنافع، ولا تخلو الحياة اليومية لكل فرد من إبرام عقد من العقود، مما يجعل مسيرة الحياة مترعة بالعقود، فنظرية العقد: هي البناء الشرعي </w:t>
      </w:r>
      <w:r w:rsidRPr="00893CC0">
        <w:rPr>
          <w:rFonts w:ascii="Traditional Arabic" w:eastAsia="Calibri" w:hAnsi="Traditional Arabic" w:cs="Traditional Arabic"/>
          <w:sz w:val="36"/>
          <w:szCs w:val="36"/>
          <w:rtl/>
          <w:lang w:bidi="ar-DZ"/>
        </w:rPr>
        <w:lastRenderedPageBreak/>
        <w:t>الذي يقوم عليه نظام التعاقد.</w:t>
      </w:r>
      <w:r w:rsidRPr="00893CC0">
        <w:rPr>
          <w:rFonts w:ascii="Traditional Arabic" w:eastAsia="Calibri" w:hAnsi="Traditional Arabic" w:cs="Traditional Arabic"/>
          <w:sz w:val="36"/>
          <w:szCs w:val="36"/>
          <w:lang w:bidi="ar-DZ"/>
        </w:rPr>
        <w:cr/>
      </w:r>
      <w:proofErr w:type="gramStart"/>
      <w:r w:rsidRPr="00893CC0">
        <w:rPr>
          <w:rFonts w:ascii="Traditional Arabic" w:eastAsia="Calibri" w:hAnsi="Traditional Arabic" w:cs="Traditional Arabic"/>
          <w:sz w:val="36"/>
          <w:szCs w:val="36"/>
          <w:rtl/>
          <w:lang w:bidi="ar-DZ"/>
        </w:rPr>
        <w:t>وقد</w:t>
      </w:r>
      <w:proofErr w:type="gramEnd"/>
      <w:r w:rsidRPr="00893CC0">
        <w:rPr>
          <w:rFonts w:ascii="Traditional Arabic" w:eastAsia="Calibri" w:hAnsi="Traditional Arabic" w:cs="Traditional Arabic"/>
          <w:sz w:val="36"/>
          <w:szCs w:val="36"/>
          <w:rtl/>
          <w:lang w:bidi="ar-DZ"/>
        </w:rPr>
        <w:t xml:space="preserve"> وضع فقهاء الإسلام نظاماً على حدة لكل عقد معروف في عصرهم، ويمكن للباحث أن يستخلص نظرية عامة للعقد من جملة هذه الأنظمة، وبحوث الفقهاء حول تعريفات العقد، وأركانه وشروطه، وأحكامه التي قرروها لكل عقد.</w:t>
      </w:r>
    </w:p>
    <w:p w:rsidR="00893CC0" w:rsidRDefault="00893CC0" w:rsidP="00893CC0">
      <w:pPr>
        <w:bidi/>
        <w:spacing w:line="276" w:lineRule="auto"/>
        <w:jc w:val="both"/>
        <w:rPr>
          <w:rFonts w:ascii="Traditional Arabic" w:eastAsia="Calibri" w:hAnsi="Traditional Arabic" w:cs="Traditional Arabic" w:hint="cs"/>
          <w:sz w:val="36"/>
          <w:szCs w:val="36"/>
          <w:rtl/>
          <w:lang w:bidi="ar-DZ"/>
        </w:rPr>
      </w:pPr>
      <w:proofErr w:type="gramStart"/>
      <w:r>
        <w:rPr>
          <w:rFonts w:ascii="Traditional Arabic" w:eastAsia="Calibri" w:hAnsi="Traditional Arabic" w:cs="Traditional Arabic" w:hint="cs"/>
          <w:sz w:val="36"/>
          <w:szCs w:val="36"/>
          <w:rtl/>
          <w:lang w:bidi="ar-DZ"/>
        </w:rPr>
        <w:t>وأهم</w:t>
      </w:r>
      <w:proofErr w:type="gramEnd"/>
      <w:r>
        <w:rPr>
          <w:rFonts w:ascii="Traditional Arabic" w:eastAsia="Calibri" w:hAnsi="Traditional Arabic" w:cs="Traditional Arabic" w:hint="cs"/>
          <w:sz w:val="36"/>
          <w:szCs w:val="36"/>
          <w:rtl/>
          <w:lang w:bidi="ar-DZ"/>
        </w:rPr>
        <w:t xml:space="preserve"> شيء في نظرية العقد هو أركان وشروطه التي بني عليها وسيتم عرضها بالشكل التالي:</w:t>
      </w:r>
    </w:p>
    <w:p w:rsidR="00893CC0" w:rsidRDefault="00893CC0" w:rsidP="00893CC0">
      <w:pPr>
        <w:bidi/>
        <w:spacing w:line="276" w:lineRule="auto"/>
        <w:jc w:val="both"/>
        <w:rPr>
          <w:rFonts w:ascii="Traditional Arabic" w:eastAsia="Calibri" w:hAnsi="Traditional Arabic" w:cs="Traditional Arabic" w:hint="cs"/>
          <w:sz w:val="36"/>
          <w:szCs w:val="36"/>
          <w:rtl/>
          <w:lang w:bidi="ar-DZ"/>
        </w:rPr>
      </w:pPr>
      <w:r>
        <w:rPr>
          <w:rFonts w:ascii="Traditional Arabic" w:eastAsia="Calibri" w:hAnsi="Traditional Arabic" w:cs="Traditional Arabic" w:hint="cs"/>
          <w:sz w:val="36"/>
          <w:szCs w:val="36"/>
          <w:rtl/>
          <w:lang w:bidi="ar-DZ"/>
        </w:rPr>
        <w:t>1-</w:t>
      </w:r>
      <w:r w:rsidRPr="00893CC0">
        <w:rPr>
          <w:rFonts w:ascii="Traditional Arabic" w:eastAsia="Calibri" w:hAnsi="Traditional Arabic" w:cs="Traditional Arabic"/>
          <w:sz w:val="36"/>
          <w:szCs w:val="36"/>
          <w:rtl/>
          <w:lang w:bidi="ar-DZ"/>
        </w:rPr>
        <w:t xml:space="preserve">تقديم الأٍركان المتفق عليها على الأركان </w:t>
      </w:r>
      <w:proofErr w:type="gramStart"/>
      <w:r w:rsidRPr="00893CC0">
        <w:rPr>
          <w:rFonts w:ascii="Traditional Arabic" w:eastAsia="Calibri" w:hAnsi="Traditional Arabic" w:cs="Traditional Arabic"/>
          <w:sz w:val="36"/>
          <w:szCs w:val="36"/>
          <w:rtl/>
          <w:lang w:bidi="ar-DZ"/>
        </w:rPr>
        <w:t>المختلف</w:t>
      </w:r>
      <w:proofErr w:type="gramEnd"/>
      <w:r w:rsidRPr="00893CC0">
        <w:rPr>
          <w:rFonts w:ascii="Traditional Arabic" w:eastAsia="Calibri" w:hAnsi="Traditional Arabic" w:cs="Traditional Arabic"/>
          <w:sz w:val="36"/>
          <w:szCs w:val="36"/>
          <w:rtl/>
          <w:lang w:bidi="ar-DZ"/>
        </w:rPr>
        <w:t xml:space="preserve"> فيها.</w:t>
      </w:r>
      <w:r w:rsidRPr="00893CC0">
        <w:rPr>
          <w:rFonts w:ascii="Traditional Arabic" w:eastAsia="Calibri" w:hAnsi="Traditional Arabic" w:cs="Traditional Arabic"/>
          <w:sz w:val="36"/>
          <w:szCs w:val="36"/>
          <w:lang w:bidi="ar-DZ"/>
        </w:rPr>
        <w:cr/>
      </w:r>
      <w:r>
        <w:rPr>
          <w:rFonts w:ascii="Traditional Arabic" w:eastAsia="Calibri" w:hAnsi="Traditional Arabic" w:cs="Traditional Arabic" w:hint="cs"/>
          <w:sz w:val="36"/>
          <w:szCs w:val="36"/>
          <w:rtl/>
          <w:lang w:bidi="ar-DZ"/>
        </w:rPr>
        <w:t>2-</w:t>
      </w:r>
      <w:r w:rsidRPr="00893CC0">
        <w:rPr>
          <w:rFonts w:ascii="Traditional Arabic" w:eastAsia="Calibri" w:hAnsi="Traditional Arabic" w:cs="Traditional Arabic"/>
          <w:sz w:val="36"/>
          <w:szCs w:val="36"/>
          <w:rtl/>
          <w:lang w:bidi="ar-DZ"/>
        </w:rPr>
        <w:t>عند الخلاف تقديم قول المالكية على غيره من المذاهب.</w:t>
      </w:r>
      <w:r w:rsidRPr="00893CC0">
        <w:rPr>
          <w:rFonts w:ascii="Traditional Arabic" w:eastAsia="Calibri" w:hAnsi="Traditional Arabic" w:cs="Traditional Arabic"/>
          <w:sz w:val="36"/>
          <w:szCs w:val="36"/>
          <w:lang w:bidi="ar-DZ"/>
        </w:rPr>
        <w:cr/>
      </w:r>
      <w:r>
        <w:rPr>
          <w:rFonts w:ascii="Traditional Arabic" w:eastAsia="Calibri" w:hAnsi="Traditional Arabic" w:cs="Traditional Arabic" w:hint="cs"/>
          <w:sz w:val="36"/>
          <w:szCs w:val="36"/>
          <w:rtl/>
          <w:lang w:bidi="ar-DZ"/>
        </w:rPr>
        <w:t>3-</w:t>
      </w:r>
      <w:r w:rsidRPr="00893CC0">
        <w:rPr>
          <w:rFonts w:ascii="Traditional Arabic" w:eastAsia="Calibri" w:hAnsi="Traditional Arabic" w:cs="Traditional Arabic"/>
          <w:sz w:val="36"/>
          <w:szCs w:val="36"/>
          <w:rtl/>
          <w:lang w:bidi="ar-DZ"/>
        </w:rPr>
        <w:t>اعتماد كتب الخلاف الفقهي والفقه المقارن لتعرف على أقوال المذاهب وأدلتها.</w:t>
      </w:r>
      <w:r w:rsidRPr="00893CC0">
        <w:rPr>
          <w:rFonts w:ascii="Traditional Arabic" w:eastAsia="Calibri" w:hAnsi="Traditional Arabic" w:cs="Traditional Arabic"/>
          <w:sz w:val="36"/>
          <w:szCs w:val="36"/>
          <w:lang w:bidi="ar-DZ"/>
        </w:rPr>
        <w:cr/>
      </w:r>
      <w:r>
        <w:rPr>
          <w:rFonts w:ascii="Traditional Arabic" w:eastAsia="Calibri" w:hAnsi="Traditional Arabic" w:cs="Traditional Arabic" w:hint="cs"/>
          <w:sz w:val="36"/>
          <w:szCs w:val="36"/>
          <w:rtl/>
          <w:lang w:bidi="ar-DZ"/>
        </w:rPr>
        <w:t>4-</w:t>
      </w:r>
      <w:r w:rsidRPr="00893CC0">
        <w:rPr>
          <w:rFonts w:ascii="Traditional Arabic" w:eastAsia="Calibri" w:hAnsi="Traditional Arabic" w:cs="Traditional Arabic"/>
          <w:sz w:val="36"/>
          <w:szCs w:val="36"/>
          <w:rtl/>
          <w:lang w:bidi="ar-DZ"/>
        </w:rPr>
        <w:t xml:space="preserve">بيان آراء العلماء،المعاصرين عند ترجيحهم لأحد المذاهب على غيره </w:t>
      </w:r>
      <w:proofErr w:type="spellStart"/>
      <w:r w:rsidRPr="00893CC0">
        <w:rPr>
          <w:rFonts w:ascii="Traditional Arabic" w:eastAsia="Calibri" w:hAnsi="Traditional Arabic" w:cs="Traditional Arabic"/>
          <w:sz w:val="36"/>
          <w:szCs w:val="36"/>
          <w:rtl/>
          <w:lang w:bidi="ar-DZ"/>
        </w:rPr>
        <w:t>كماا</w:t>
      </w:r>
      <w:proofErr w:type="spellEnd"/>
      <w:r w:rsidRPr="00893CC0">
        <w:rPr>
          <w:rFonts w:ascii="Traditional Arabic" w:eastAsia="Calibri" w:hAnsi="Traditional Arabic" w:cs="Traditional Arabic"/>
          <w:sz w:val="36"/>
          <w:szCs w:val="36"/>
          <w:rtl/>
          <w:lang w:bidi="ar-DZ"/>
        </w:rPr>
        <w:t xml:space="preserve"> هو الحال بالنسبة لقول المالكية في بيع </w:t>
      </w:r>
      <w:proofErr w:type="spellStart"/>
      <w:r w:rsidRPr="00893CC0">
        <w:rPr>
          <w:rFonts w:ascii="Traditional Arabic" w:eastAsia="Calibri" w:hAnsi="Traditional Arabic" w:cs="Traditional Arabic"/>
          <w:sz w:val="36"/>
          <w:szCs w:val="36"/>
          <w:rtl/>
          <w:lang w:bidi="ar-DZ"/>
        </w:rPr>
        <w:t>المراحبة</w:t>
      </w:r>
      <w:proofErr w:type="spellEnd"/>
      <w:r w:rsidRPr="00893CC0">
        <w:rPr>
          <w:rFonts w:ascii="Traditional Arabic" w:eastAsia="Calibri" w:hAnsi="Traditional Arabic" w:cs="Traditional Arabic"/>
          <w:sz w:val="36"/>
          <w:szCs w:val="36"/>
          <w:rtl/>
          <w:lang w:bidi="ar-DZ"/>
        </w:rPr>
        <w:t xml:space="preserve"> للآمر بالشراء.</w:t>
      </w:r>
      <w:r w:rsidRPr="00893CC0">
        <w:rPr>
          <w:rFonts w:ascii="Traditional Arabic" w:eastAsia="Calibri" w:hAnsi="Traditional Arabic" w:cs="Traditional Arabic"/>
          <w:sz w:val="36"/>
          <w:szCs w:val="36"/>
          <w:lang w:bidi="ar-DZ"/>
        </w:rPr>
        <w:cr/>
      </w:r>
      <w:r>
        <w:rPr>
          <w:rFonts w:ascii="Traditional Arabic" w:eastAsia="Calibri" w:hAnsi="Traditional Arabic" w:cs="Traditional Arabic" w:hint="cs"/>
          <w:sz w:val="36"/>
          <w:szCs w:val="36"/>
          <w:rtl/>
          <w:lang w:bidi="ar-DZ"/>
        </w:rPr>
        <w:t>5-</w:t>
      </w:r>
      <w:proofErr w:type="gramStart"/>
      <w:r w:rsidRPr="00893CC0">
        <w:rPr>
          <w:rFonts w:ascii="Traditional Arabic" w:eastAsia="Calibri" w:hAnsi="Traditional Arabic" w:cs="Traditional Arabic"/>
          <w:sz w:val="36"/>
          <w:szCs w:val="36"/>
          <w:rtl/>
          <w:lang w:bidi="ar-DZ"/>
        </w:rPr>
        <w:t>المناقشة</w:t>
      </w:r>
      <w:proofErr w:type="gramEnd"/>
      <w:r w:rsidRPr="00893CC0">
        <w:rPr>
          <w:rFonts w:ascii="Traditional Arabic" w:eastAsia="Calibri" w:hAnsi="Traditional Arabic" w:cs="Traditional Arabic"/>
          <w:sz w:val="36"/>
          <w:szCs w:val="36"/>
          <w:rtl/>
          <w:lang w:bidi="ar-DZ"/>
        </w:rPr>
        <w:t xml:space="preserve"> والتَّرجيح التعليمي، لتمكين الملكة الفقهية من التمرس والنمو.</w:t>
      </w:r>
    </w:p>
    <w:p w:rsidR="00534076" w:rsidRDefault="00534076" w:rsidP="00534076">
      <w:pPr>
        <w:bidi/>
        <w:spacing w:line="276" w:lineRule="auto"/>
        <w:jc w:val="center"/>
        <w:rPr>
          <w:rFonts w:ascii="Traditional Arabic" w:eastAsia="Calibri" w:hAnsi="Traditional Arabic" w:cs="Traditional Arabic" w:hint="cs"/>
          <w:sz w:val="36"/>
          <w:szCs w:val="36"/>
          <w:rtl/>
          <w:lang w:bidi="ar-DZ"/>
        </w:rPr>
      </w:pPr>
      <w:r>
        <w:rPr>
          <w:rFonts w:ascii="Traditional Arabic" w:eastAsia="Calibri" w:hAnsi="Traditional Arabic" w:cs="Traditional Arabic" w:hint="cs"/>
          <w:sz w:val="36"/>
          <w:szCs w:val="36"/>
          <w:rtl/>
          <w:lang w:bidi="ar-DZ"/>
        </w:rPr>
        <w:t>معلومات ومراجع حول هذا الدرس.</w:t>
      </w:r>
    </w:p>
    <w:p w:rsidR="00534076" w:rsidRDefault="00534076" w:rsidP="00534076">
      <w:pPr>
        <w:bidi/>
        <w:spacing w:line="276" w:lineRule="auto"/>
        <w:jc w:val="both"/>
        <w:rPr>
          <w:rFonts w:ascii="Traditional Arabic" w:eastAsia="Calibri" w:hAnsi="Traditional Arabic" w:cs="Traditional Arabic" w:hint="cs"/>
          <w:sz w:val="36"/>
          <w:szCs w:val="36"/>
          <w:rtl/>
          <w:lang w:bidi="ar-DZ"/>
        </w:rPr>
      </w:pPr>
      <w:r w:rsidRPr="00534076">
        <w:rPr>
          <w:rFonts w:ascii="Traditional Arabic" w:eastAsia="Calibri" w:hAnsi="Traditional Arabic" w:cs="Traditional Arabic"/>
          <w:sz w:val="36"/>
          <w:szCs w:val="36"/>
          <w:rtl/>
          <w:lang w:bidi="ar-DZ"/>
        </w:rPr>
        <w:t>صُنِّفت في الفقه المقارن كتب كثيرة، منها:</w:t>
      </w:r>
      <w:r w:rsidRPr="00534076">
        <w:rPr>
          <w:rFonts w:ascii="Traditional Arabic" w:eastAsia="Calibri" w:hAnsi="Traditional Arabic" w:cs="Traditional Arabic"/>
          <w:sz w:val="36"/>
          <w:szCs w:val="36"/>
          <w:lang w:bidi="ar-DZ"/>
        </w:rPr>
        <w:cr/>
      </w:r>
      <w:r w:rsidRPr="00534076">
        <w:rPr>
          <w:rFonts w:ascii="Traditional Arabic" w:eastAsia="Calibri" w:hAnsi="Traditional Arabic" w:cs="Traditional Arabic"/>
          <w:sz w:val="36"/>
          <w:szCs w:val="36"/>
          <w:rtl/>
          <w:lang w:bidi="ar-DZ"/>
        </w:rPr>
        <w:t xml:space="preserve">1- فقه المعاملات المالية في الإسلام حسن أيوب </w:t>
      </w:r>
      <w:proofErr w:type="gramStart"/>
      <w:r w:rsidRPr="00534076">
        <w:rPr>
          <w:rFonts w:ascii="Traditional Arabic" w:eastAsia="Calibri" w:hAnsi="Traditional Arabic" w:cs="Traditional Arabic"/>
          <w:sz w:val="36"/>
          <w:szCs w:val="36"/>
          <w:rtl/>
          <w:lang w:bidi="ar-DZ"/>
        </w:rPr>
        <w:t>معاصر</w:t>
      </w:r>
      <w:proofErr w:type="gramEnd"/>
      <w:r w:rsidRPr="00534076">
        <w:rPr>
          <w:rFonts w:ascii="Traditional Arabic" w:eastAsia="Calibri" w:hAnsi="Traditional Arabic" w:cs="Traditional Arabic"/>
          <w:sz w:val="36"/>
          <w:szCs w:val="36"/>
          <w:rtl/>
          <w:lang w:bidi="ar-DZ"/>
        </w:rPr>
        <w:t>.</w:t>
      </w:r>
      <w:r w:rsidRPr="00534076">
        <w:rPr>
          <w:rFonts w:ascii="Traditional Arabic" w:eastAsia="Calibri" w:hAnsi="Traditional Arabic" w:cs="Traditional Arabic"/>
          <w:sz w:val="36"/>
          <w:szCs w:val="36"/>
          <w:lang w:bidi="ar-DZ"/>
        </w:rPr>
        <w:cr/>
      </w:r>
      <w:r w:rsidRPr="00534076">
        <w:rPr>
          <w:rFonts w:ascii="Traditional Arabic" w:eastAsia="Calibri" w:hAnsi="Traditional Arabic" w:cs="Traditional Arabic"/>
          <w:sz w:val="36"/>
          <w:szCs w:val="36"/>
          <w:rtl/>
          <w:lang w:bidi="ar-DZ"/>
        </w:rPr>
        <w:t xml:space="preserve">2- المختصر في المعاملات خالد </w:t>
      </w:r>
      <w:proofErr w:type="gramStart"/>
      <w:r w:rsidRPr="00534076">
        <w:rPr>
          <w:rFonts w:ascii="Traditional Arabic" w:eastAsia="Calibri" w:hAnsi="Traditional Arabic" w:cs="Traditional Arabic"/>
          <w:sz w:val="36"/>
          <w:szCs w:val="36"/>
          <w:rtl/>
          <w:lang w:bidi="ar-DZ"/>
        </w:rPr>
        <w:t>بن</w:t>
      </w:r>
      <w:proofErr w:type="gramEnd"/>
      <w:r w:rsidRPr="00534076">
        <w:rPr>
          <w:rFonts w:ascii="Traditional Arabic" w:eastAsia="Calibri" w:hAnsi="Traditional Arabic" w:cs="Traditional Arabic"/>
          <w:sz w:val="36"/>
          <w:szCs w:val="36"/>
          <w:rtl/>
          <w:lang w:bidi="ar-DZ"/>
        </w:rPr>
        <w:t xml:space="preserve"> علي معاصر.</w:t>
      </w:r>
      <w:r w:rsidRPr="00534076">
        <w:rPr>
          <w:rFonts w:ascii="Traditional Arabic" w:eastAsia="Calibri" w:hAnsi="Traditional Arabic" w:cs="Traditional Arabic"/>
          <w:sz w:val="36"/>
          <w:szCs w:val="36"/>
          <w:lang w:bidi="ar-DZ"/>
        </w:rPr>
        <w:cr/>
      </w:r>
      <w:r w:rsidRPr="00534076">
        <w:rPr>
          <w:rFonts w:ascii="Traditional Arabic" w:eastAsia="Calibri" w:hAnsi="Traditional Arabic" w:cs="Traditional Arabic"/>
          <w:sz w:val="36"/>
          <w:szCs w:val="36"/>
          <w:rtl/>
          <w:lang w:bidi="ar-DZ"/>
        </w:rPr>
        <w:t>3- فقه المعاملات المالية المعاصرة سعد بن تركي معاصر.</w:t>
      </w:r>
      <w:r w:rsidRPr="00534076">
        <w:rPr>
          <w:rFonts w:ascii="Traditional Arabic" w:eastAsia="Calibri" w:hAnsi="Traditional Arabic" w:cs="Traditional Arabic"/>
          <w:sz w:val="36"/>
          <w:szCs w:val="36"/>
          <w:lang w:bidi="ar-DZ"/>
        </w:rPr>
        <w:cr/>
      </w:r>
      <w:r w:rsidRPr="00534076">
        <w:rPr>
          <w:rFonts w:ascii="Traditional Arabic" w:eastAsia="Calibri" w:hAnsi="Traditional Arabic" w:cs="Traditional Arabic"/>
          <w:sz w:val="36"/>
          <w:szCs w:val="36"/>
          <w:rtl/>
          <w:lang w:bidi="ar-DZ"/>
        </w:rPr>
        <w:t xml:space="preserve">4- الفقه الإسلامي وأدلته وهبة </w:t>
      </w:r>
      <w:proofErr w:type="spellStart"/>
      <w:r w:rsidRPr="00534076">
        <w:rPr>
          <w:rFonts w:ascii="Traditional Arabic" w:eastAsia="Calibri" w:hAnsi="Traditional Arabic" w:cs="Traditional Arabic"/>
          <w:sz w:val="36"/>
          <w:szCs w:val="36"/>
          <w:rtl/>
          <w:lang w:bidi="ar-DZ"/>
        </w:rPr>
        <w:t>الزحيلي</w:t>
      </w:r>
      <w:proofErr w:type="spellEnd"/>
      <w:r w:rsidRPr="00534076">
        <w:rPr>
          <w:rFonts w:ascii="Traditional Arabic" w:eastAsia="Calibri" w:hAnsi="Traditional Arabic" w:cs="Traditional Arabic"/>
          <w:sz w:val="36"/>
          <w:szCs w:val="36"/>
          <w:rtl/>
          <w:lang w:bidi="ar-DZ"/>
        </w:rPr>
        <w:t xml:space="preserve"> وعاصر.</w:t>
      </w:r>
      <w:r w:rsidRPr="00534076">
        <w:rPr>
          <w:rFonts w:ascii="Traditional Arabic" w:eastAsia="Calibri" w:hAnsi="Traditional Arabic" w:cs="Traditional Arabic"/>
          <w:sz w:val="36"/>
          <w:szCs w:val="36"/>
          <w:lang w:bidi="ar-DZ"/>
        </w:rPr>
        <w:cr/>
      </w:r>
      <w:r w:rsidRPr="00534076">
        <w:rPr>
          <w:rFonts w:ascii="Traditional Arabic" w:eastAsia="Calibri" w:hAnsi="Traditional Arabic" w:cs="Traditional Arabic"/>
          <w:sz w:val="36"/>
          <w:szCs w:val="36"/>
          <w:rtl/>
          <w:lang w:bidi="ar-DZ"/>
        </w:rPr>
        <w:t xml:space="preserve">5- اختلاف العلماء؛ للإمام محمد بن نصر </w:t>
      </w:r>
      <w:proofErr w:type="spellStart"/>
      <w:r w:rsidRPr="00534076">
        <w:rPr>
          <w:rFonts w:ascii="Traditional Arabic" w:eastAsia="Calibri" w:hAnsi="Traditional Arabic" w:cs="Traditional Arabic"/>
          <w:sz w:val="36"/>
          <w:szCs w:val="36"/>
          <w:rtl/>
          <w:lang w:bidi="ar-DZ"/>
        </w:rPr>
        <w:t>المروزي</w:t>
      </w:r>
      <w:proofErr w:type="spellEnd"/>
      <w:r w:rsidRPr="00534076">
        <w:rPr>
          <w:rFonts w:ascii="Traditional Arabic" w:eastAsia="Calibri" w:hAnsi="Traditional Arabic" w:cs="Traditional Arabic"/>
          <w:sz w:val="36"/>
          <w:szCs w:val="36"/>
          <w:rtl/>
          <w:lang w:bidi="ar-DZ"/>
        </w:rPr>
        <w:t>، المتوفى سنة 294هـ.</w:t>
      </w:r>
      <w:r w:rsidRPr="00534076">
        <w:rPr>
          <w:rFonts w:ascii="Traditional Arabic" w:eastAsia="Calibri" w:hAnsi="Traditional Arabic" w:cs="Traditional Arabic"/>
          <w:sz w:val="36"/>
          <w:szCs w:val="36"/>
          <w:lang w:bidi="ar-DZ"/>
        </w:rPr>
        <w:cr/>
      </w:r>
      <w:r w:rsidRPr="00534076">
        <w:rPr>
          <w:rFonts w:ascii="Traditional Arabic" w:eastAsia="Calibri" w:hAnsi="Traditional Arabic" w:cs="Traditional Arabic"/>
          <w:sz w:val="36"/>
          <w:szCs w:val="36"/>
          <w:rtl/>
          <w:lang w:bidi="ar-DZ"/>
        </w:rPr>
        <w:t xml:space="preserve">6- التجريد؛ </w:t>
      </w:r>
      <w:proofErr w:type="spellStart"/>
      <w:r w:rsidRPr="00534076">
        <w:rPr>
          <w:rFonts w:ascii="Traditional Arabic" w:eastAsia="Calibri" w:hAnsi="Traditional Arabic" w:cs="Traditional Arabic"/>
          <w:sz w:val="36"/>
          <w:szCs w:val="36"/>
          <w:rtl/>
          <w:lang w:bidi="ar-DZ"/>
        </w:rPr>
        <w:t>للقدوري</w:t>
      </w:r>
      <w:proofErr w:type="spellEnd"/>
      <w:r w:rsidRPr="00534076">
        <w:rPr>
          <w:rFonts w:ascii="Traditional Arabic" w:eastAsia="Calibri" w:hAnsi="Traditional Arabic" w:cs="Traditional Arabic"/>
          <w:sz w:val="36"/>
          <w:szCs w:val="36"/>
          <w:rtl/>
          <w:lang w:bidi="ar-DZ"/>
        </w:rPr>
        <w:t xml:space="preserve"> الحنَفي، المتوفَّى سنة 428هـ.</w:t>
      </w:r>
      <w:r w:rsidRPr="00534076">
        <w:rPr>
          <w:rFonts w:ascii="Traditional Arabic" w:eastAsia="Calibri" w:hAnsi="Traditional Arabic" w:cs="Traditional Arabic"/>
          <w:sz w:val="36"/>
          <w:szCs w:val="36"/>
          <w:lang w:bidi="ar-DZ"/>
        </w:rPr>
        <w:cr/>
      </w:r>
      <w:r w:rsidRPr="00534076">
        <w:rPr>
          <w:rFonts w:ascii="Traditional Arabic" w:eastAsia="Calibri" w:hAnsi="Traditional Arabic" w:cs="Traditional Arabic"/>
          <w:sz w:val="36"/>
          <w:szCs w:val="36"/>
          <w:rtl/>
          <w:lang w:bidi="ar-DZ"/>
        </w:rPr>
        <w:t xml:space="preserve">7- </w:t>
      </w:r>
      <w:proofErr w:type="spellStart"/>
      <w:r w:rsidRPr="00534076">
        <w:rPr>
          <w:rFonts w:ascii="Traditional Arabic" w:eastAsia="Calibri" w:hAnsi="Traditional Arabic" w:cs="Traditional Arabic"/>
          <w:sz w:val="36"/>
          <w:szCs w:val="36"/>
          <w:rtl/>
          <w:lang w:bidi="ar-DZ"/>
        </w:rPr>
        <w:t>الخلافيات</w:t>
      </w:r>
      <w:proofErr w:type="spellEnd"/>
      <w:r w:rsidRPr="00534076">
        <w:rPr>
          <w:rFonts w:ascii="Traditional Arabic" w:eastAsia="Calibri" w:hAnsi="Traditional Arabic" w:cs="Traditional Arabic"/>
          <w:sz w:val="36"/>
          <w:szCs w:val="36"/>
          <w:rtl/>
          <w:lang w:bidi="ar-DZ"/>
        </w:rPr>
        <w:t xml:space="preserve">؛ </w:t>
      </w:r>
      <w:proofErr w:type="spellStart"/>
      <w:r w:rsidRPr="00534076">
        <w:rPr>
          <w:rFonts w:ascii="Traditional Arabic" w:eastAsia="Calibri" w:hAnsi="Traditional Arabic" w:cs="Traditional Arabic"/>
          <w:sz w:val="36"/>
          <w:szCs w:val="36"/>
          <w:rtl/>
          <w:lang w:bidi="ar-DZ"/>
        </w:rPr>
        <w:t>للبيهقي</w:t>
      </w:r>
      <w:proofErr w:type="spellEnd"/>
      <w:r w:rsidRPr="00534076">
        <w:rPr>
          <w:rFonts w:ascii="Traditional Arabic" w:eastAsia="Calibri" w:hAnsi="Traditional Arabic" w:cs="Traditional Arabic"/>
          <w:sz w:val="36"/>
          <w:szCs w:val="36"/>
          <w:rtl/>
          <w:lang w:bidi="ar-DZ"/>
        </w:rPr>
        <w:t xml:space="preserve"> الشافعي، المتوفَّى سنة 458هـ.</w:t>
      </w:r>
      <w:r w:rsidRPr="00534076">
        <w:rPr>
          <w:rFonts w:ascii="Traditional Arabic" w:eastAsia="Calibri" w:hAnsi="Traditional Arabic" w:cs="Traditional Arabic"/>
          <w:sz w:val="36"/>
          <w:szCs w:val="36"/>
          <w:lang w:bidi="ar-DZ"/>
        </w:rPr>
        <w:cr/>
      </w:r>
      <w:r w:rsidRPr="00534076">
        <w:rPr>
          <w:rFonts w:ascii="Traditional Arabic" w:eastAsia="Calibri" w:hAnsi="Traditional Arabic" w:cs="Traditional Arabic"/>
          <w:sz w:val="36"/>
          <w:szCs w:val="36"/>
          <w:rtl/>
          <w:lang w:bidi="ar-DZ"/>
        </w:rPr>
        <w:t xml:space="preserve">8- الوسائل في فروق المسائل؛ </w:t>
      </w:r>
      <w:proofErr w:type="gramStart"/>
      <w:r w:rsidRPr="00534076">
        <w:rPr>
          <w:rFonts w:ascii="Traditional Arabic" w:eastAsia="Calibri" w:hAnsi="Traditional Arabic" w:cs="Traditional Arabic"/>
          <w:sz w:val="36"/>
          <w:szCs w:val="36"/>
          <w:rtl/>
          <w:lang w:bidi="ar-DZ"/>
        </w:rPr>
        <w:t>لابن</w:t>
      </w:r>
      <w:proofErr w:type="gramEnd"/>
      <w:r w:rsidRPr="00534076">
        <w:rPr>
          <w:rFonts w:ascii="Traditional Arabic" w:eastAsia="Calibri" w:hAnsi="Traditional Arabic" w:cs="Traditional Arabic"/>
          <w:sz w:val="36"/>
          <w:szCs w:val="36"/>
          <w:rtl/>
          <w:lang w:bidi="ar-DZ"/>
        </w:rPr>
        <w:t xml:space="preserve"> جماعة الشافعي، المتوفى سنة 480هـ.</w:t>
      </w:r>
      <w:r w:rsidRPr="00534076">
        <w:rPr>
          <w:rFonts w:ascii="Traditional Arabic" w:eastAsia="Calibri" w:hAnsi="Traditional Arabic" w:cs="Traditional Arabic"/>
          <w:sz w:val="36"/>
          <w:szCs w:val="36"/>
          <w:lang w:bidi="ar-DZ"/>
        </w:rPr>
        <w:cr/>
      </w:r>
      <w:r w:rsidRPr="00534076">
        <w:rPr>
          <w:rFonts w:ascii="Traditional Arabic" w:eastAsia="Calibri" w:hAnsi="Traditional Arabic" w:cs="Traditional Arabic"/>
          <w:sz w:val="36"/>
          <w:szCs w:val="36"/>
          <w:rtl/>
          <w:lang w:bidi="ar-DZ"/>
        </w:rPr>
        <w:t xml:space="preserve">9- مختصر الكفاية؛ </w:t>
      </w:r>
      <w:proofErr w:type="spellStart"/>
      <w:r w:rsidRPr="00534076">
        <w:rPr>
          <w:rFonts w:ascii="Traditional Arabic" w:eastAsia="Calibri" w:hAnsi="Traditional Arabic" w:cs="Traditional Arabic"/>
          <w:sz w:val="36"/>
          <w:szCs w:val="36"/>
          <w:rtl/>
          <w:lang w:bidi="ar-DZ"/>
        </w:rPr>
        <w:t>للعبدري</w:t>
      </w:r>
      <w:proofErr w:type="spellEnd"/>
      <w:r w:rsidRPr="00534076">
        <w:rPr>
          <w:rFonts w:ascii="Traditional Arabic" w:eastAsia="Calibri" w:hAnsi="Traditional Arabic" w:cs="Traditional Arabic"/>
          <w:sz w:val="36"/>
          <w:szCs w:val="36"/>
          <w:rtl/>
          <w:lang w:bidi="ar-DZ"/>
        </w:rPr>
        <w:t xml:space="preserve"> الشافعي، المتوفى سنة 493هـ.</w:t>
      </w:r>
      <w:r w:rsidRPr="00534076">
        <w:rPr>
          <w:rFonts w:ascii="Traditional Arabic" w:eastAsia="Calibri" w:hAnsi="Traditional Arabic" w:cs="Traditional Arabic"/>
          <w:sz w:val="36"/>
          <w:szCs w:val="36"/>
          <w:lang w:bidi="ar-DZ"/>
        </w:rPr>
        <w:cr/>
      </w:r>
      <w:r w:rsidRPr="00534076">
        <w:rPr>
          <w:rFonts w:ascii="Traditional Arabic" w:eastAsia="Calibri" w:hAnsi="Traditional Arabic" w:cs="Traditional Arabic"/>
          <w:sz w:val="36"/>
          <w:szCs w:val="36"/>
          <w:rtl/>
          <w:lang w:bidi="ar-DZ"/>
        </w:rPr>
        <w:t xml:space="preserve">10- حلية العلماء في اختلاف الفقهاء؛ لأبي بكر محمد بن أحمد </w:t>
      </w:r>
      <w:proofErr w:type="spellStart"/>
      <w:r w:rsidRPr="00534076">
        <w:rPr>
          <w:rFonts w:ascii="Traditional Arabic" w:eastAsia="Calibri" w:hAnsi="Traditional Arabic" w:cs="Traditional Arabic"/>
          <w:sz w:val="36"/>
          <w:szCs w:val="36"/>
          <w:rtl/>
          <w:lang w:bidi="ar-DZ"/>
        </w:rPr>
        <w:t>الشاشي</w:t>
      </w:r>
      <w:proofErr w:type="spellEnd"/>
      <w:r w:rsidRPr="00534076">
        <w:rPr>
          <w:rFonts w:ascii="Traditional Arabic" w:eastAsia="Calibri" w:hAnsi="Traditional Arabic" w:cs="Traditional Arabic"/>
          <w:sz w:val="36"/>
          <w:szCs w:val="36"/>
          <w:rtl/>
          <w:lang w:bidi="ar-DZ"/>
        </w:rPr>
        <w:t xml:space="preserve"> الشافعي، المتوفى سنة 507هـ.</w:t>
      </w:r>
      <w:r w:rsidRPr="00534076">
        <w:rPr>
          <w:rFonts w:ascii="Traditional Arabic" w:eastAsia="Calibri" w:hAnsi="Traditional Arabic" w:cs="Traditional Arabic"/>
          <w:sz w:val="36"/>
          <w:szCs w:val="36"/>
          <w:lang w:bidi="ar-DZ"/>
        </w:rPr>
        <w:cr/>
      </w:r>
      <w:r w:rsidRPr="00534076">
        <w:rPr>
          <w:rFonts w:ascii="Traditional Arabic" w:eastAsia="Calibri" w:hAnsi="Traditional Arabic" w:cs="Traditional Arabic"/>
          <w:sz w:val="36"/>
          <w:szCs w:val="36"/>
          <w:rtl/>
          <w:lang w:bidi="ar-DZ"/>
        </w:rPr>
        <w:t xml:space="preserve">11- الإشراف على مذاهب الأشراف؛ للوزير ابن </w:t>
      </w:r>
      <w:proofErr w:type="spellStart"/>
      <w:r w:rsidRPr="00534076">
        <w:rPr>
          <w:rFonts w:ascii="Traditional Arabic" w:eastAsia="Calibri" w:hAnsi="Traditional Arabic" w:cs="Traditional Arabic"/>
          <w:sz w:val="36"/>
          <w:szCs w:val="36"/>
          <w:rtl/>
          <w:lang w:bidi="ar-DZ"/>
        </w:rPr>
        <w:t>هبيرة</w:t>
      </w:r>
      <w:proofErr w:type="spellEnd"/>
      <w:r w:rsidRPr="00534076">
        <w:rPr>
          <w:rFonts w:ascii="Traditional Arabic" w:eastAsia="Calibri" w:hAnsi="Traditional Arabic" w:cs="Traditional Arabic"/>
          <w:sz w:val="36"/>
          <w:szCs w:val="36"/>
          <w:rtl/>
          <w:lang w:bidi="ar-DZ"/>
        </w:rPr>
        <w:t xml:space="preserve"> الحنبلي، المتوفى سنة 560هـ.</w:t>
      </w:r>
      <w:r w:rsidRPr="00534076">
        <w:rPr>
          <w:rFonts w:ascii="Traditional Arabic" w:eastAsia="Calibri" w:hAnsi="Traditional Arabic" w:cs="Traditional Arabic"/>
          <w:sz w:val="36"/>
          <w:szCs w:val="36"/>
          <w:lang w:bidi="ar-DZ"/>
        </w:rPr>
        <w:cr/>
      </w:r>
      <w:r w:rsidRPr="00534076">
        <w:rPr>
          <w:rFonts w:ascii="Traditional Arabic" w:eastAsia="Calibri" w:hAnsi="Traditional Arabic" w:cs="Traditional Arabic"/>
          <w:sz w:val="36"/>
          <w:szCs w:val="36"/>
          <w:rtl/>
          <w:lang w:bidi="ar-DZ"/>
        </w:rPr>
        <w:lastRenderedPageBreak/>
        <w:t xml:space="preserve">12- اختلاف الفقهاء؛ لمحمد بن محمد </w:t>
      </w:r>
      <w:proofErr w:type="spellStart"/>
      <w:r w:rsidRPr="00534076">
        <w:rPr>
          <w:rFonts w:ascii="Traditional Arabic" w:eastAsia="Calibri" w:hAnsi="Traditional Arabic" w:cs="Traditional Arabic"/>
          <w:sz w:val="36"/>
          <w:szCs w:val="36"/>
          <w:rtl/>
          <w:lang w:bidi="ar-DZ"/>
        </w:rPr>
        <w:t>الباهلي</w:t>
      </w:r>
      <w:proofErr w:type="spellEnd"/>
      <w:r w:rsidRPr="00534076">
        <w:rPr>
          <w:rFonts w:ascii="Traditional Arabic" w:eastAsia="Calibri" w:hAnsi="Traditional Arabic" w:cs="Traditional Arabic"/>
          <w:sz w:val="36"/>
          <w:szCs w:val="36"/>
          <w:rtl/>
          <w:lang w:bidi="ar-DZ"/>
        </w:rPr>
        <w:t xml:space="preserve"> الشافعي، المتوفى سنة 321هـ.</w:t>
      </w:r>
      <w:r w:rsidRPr="00534076">
        <w:rPr>
          <w:rFonts w:ascii="Traditional Arabic" w:eastAsia="Calibri" w:hAnsi="Traditional Arabic" w:cs="Traditional Arabic"/>
          <w:sz w:val="36"/>
          <w:szCs w:val="36"/>
          <w:lang w:bidi="ar-DZ"/>
        </w:rPr>
        <w:cr/>
      </w:r>
      <w:r w:rsidRPr="00534076">
        <w:rPr>
          <w:rFonts w:ascii="Traditional Arabic" w:eastAsia="Calibri" w:hAnsi="Traditional Arabic" w:cs="Traditional Arabic"/>
          <w:sz w:val="36"/>
          <w:szCs w:val="36"/>
          <w:rtl/>
          <w:lang w:bidi="ar-DZ"/>
        </w:rPr>
        <w:t xml:space="preserve">13- بدائع الصنائع؛ </w:t>
      </w:r>
      <w:proofErr w:type="spellStart"/>
      <w:r w:rsidRPr="00534076">
        <w:rPr>
          <w:rFonts w:ascii="Traditional Arabic" w:eastAsia="Calibri" w:hAnsi="Traditional Arabic" w:cs="Traditional Arabic"/>
          <w:sz w:val="36"/>
          <w:szCs w:val="36"/>
          <w:rtl/>
          <w:lang w:bidi="ar-DZ"/>
        </w:rPr>
        <w:t>للكاساني</w:t>
      </w:r>
      <w:proofErr w:type="spellEnd"/>
      <w:r w:rsidRPr="00534076">
        <w:rPr>
          <w:rFonts w:ascii="Traditional Arabic" w:eastAsia="Calibri" w:hAnsi="Traditional Arabic" w:cs="Traditional Arabic"/>
          <w:sz w:val="36"/>
          <w:szCs w:val="36"/>
          <w:rtl/>
          <w:lang w:bidi="ar-DZ"/>
        </w:rPr>
        <w:t xml:space="preserve"> الحنفي، المتوفى سنة 587هـ.</w:t>
      </w:r>
      <w:r w:rsidRPr="00534076">
        <w:rPr>
          <w:rFonts w:ascii="Traditional Arabic" w:eastAsia="Calibri" w:hAnsi="Traditional Arabic" w:cs="Traditional Arabic"/>
          <w:sz w:val="36"/>
          <w:szCs w:val="36"/>
          <w:lang w:bidi="ar-DZ"/>
        </w:rPr>
        <w:cr/>
      </w:r>
      <w:r w:rsidRPr="00534076">
        <w:rPr>
          <w:rFonts w:ascii="Traditional Arabic" w:eastAsia="Calibri" w:hAnsi="Traditional Arabic" w:cs="Traditional Arabic"/>
          <w:sz w:val="36"/>
          <w:szCs w:val="36"/>
          <w:rtl/>
          <w:lang w:bidi="ar-DZ"/>
        </w:rPr>
        <w:t xml:space="preserve">14- </w:t>
      </w:r>
      <w:proofErr w:type="gramStart"/>
      <w:r w:rsidRPr="00534076">
        <w:rPr>
          <w:rFonts w:ascii="Traditional Arabic" w:eastAsia="Calibri" w:hAnsi="Traditional Arabic" w:cs="Traditional Arabic"/>
          <w:sz w:val="36"/>
          <w:szCs w:val="36"/>
          <w:rtl/>
          <w:lang w:bidi="ar-DZ"/>
        </w:rPr>
        <w:t>بداية</w:t>
      </w:r>
      <w:proofErr w:type="gramEnd"/>
      <w:r w:rsidRPr="00534076">
        <w:rPr>
          <w:rFonts w:ascii="Traditional Arabic" w:eastAsia="Calibri" w:hAnsi="Traditional Arabic" w:cs="Traditional Arabic"/>
          <w:sz w:val="36"/>
          <w:szCs w:val="36"/>
          <w:rtl/>
          <w:lang w:bidi="ar-DZ"/>
        </w:rPr>
        <w:t xml:space="preserve"> المجتهد؛ لابن رشد المالكي، المتوفى سنة 595هـ.</w:t>
      </w:r>
      <w:r w:rsidRPr="00534076">
        <w:rPr>
          <w:rFonts w:ascii="Traditional Arabic" w:eastAsia="Calibri" w:hAnsi="Traditional Arabic" w:cs="Traditional Arabic"/>
          <w:sz w:val="36"/>
          <w:szCs w:val="36"/>
          <w:lang w:bidi="ar-DZ"/>
        </w:rPr>
        <w:cr/>
      </w:r>
      <w:r w:rsidRPr="00534076">
        <w:rPr>
          <w:rFonts w:ascii="Traditional Arabic" w:eastAsia="Calibri" w:hAnsi="Traditional Arabic" w:cs="Traditional Arabic"/>
          <w:sz w:val="36"/>
          <w:szCs w:val="36"/>
          <w:rtl/>
          <w:lang w:bidi="ar-DZ"/>
        </w:rPr>
        <w:t xml:space="preserve">15- الحاوي؛ </w:t>
      </w:r>
      <w:proofErr w:type="spellStart"/>
      <w:r w:rsidRPr="00534076">
        <w:rPr>
          <w:rFonts w:ascii="Traditional Arabic" w:eastAsia="Calibri" w:hAnsi="Traditional Arabic" w:cs="Traditional Arabic"/>
          <w:sz w:val="36"/>
          <w:szCs w:val="36"/>
          <w:rtl/>
          <w:lang w:bidi="ar-DZ"/>
        </w:rPr>
        <w:t>للماوردي</w:t>
      </w:r>
      <w:proofErr w:type="spellEnd"/>
      <w:r w:rsidRPr="00534076">
        <w:rPr>
          <w:rFonts w:ascii="Traditional Arabic" w:eastAsia="Calibri" w:hAnsi="Traditional Arabic" w:cs="Traditional Arabic"/>
          <w:sz w:val="36"/>
          <w:szCs w:val="36"/>
          <w:rtl/>
          <w:lang w:bidi="ar-DZ"/>
        </w:rPr>
        <w:t>، المتوفى سنة 450هـ.</w:t>
      </w:r>
      <w:r w:rsidRPr="00534076">
        <w:rPr>
          <w:rFonts w:ascii="Traditional Arabic" w:eastAsia="Calibri" w:hAnsi="Traditional Arabic" w:cs="Traditional Arabic"/>
          <w:sz w:val="36"/>
          <w:szCs w:val="36"/>
          <w:lang w:bidi="ar-DZ"/>
        </w:rPr>
        <w:cr/>
      </w:r>
      <w:r w:rsidRPr="00534076">
        <w:rPr>
          <w:rFonts w:ascii="Traditional Arabic" w:eastAsia="Calibri" w:hAnsi="Traditional Arabic" w:cs="Traditional Arabic"/>
          <w:sz w:val="36"/>
          <w:szCs w:val="36"/>
          <w:rtl/>
          <w:lang w:bidi="ar-DZ"/>
        </w:rPr>
        <w:t xml:space="preserve">16- المغني؛ لابن </w:t>
      </w:r>
      <w:proofErr w:type="spellStart"/>
      <w:r w:rsidRPr="00534076">
        <w:rPr>
          <w:rFonts w:ascii="Traditional Arabic" w:eastAsia="Calibri" w:hAnsi="Traditional Arabic" w:cs="Traditional Arabic"/>
          <w:sz w:val="36"/>
          <w:szCs w:val="36"/>
          <w:rtl/>
          <w:lang w:bidi="ar-DZ"/>
        </w:rPr>
        <w:t>قدامة</w:t>
      </w:r>
      <w:proofErr w:type="spellEnd"/>
      <w:r w:rsidRPr="00534076">
        <w:rPr>
          <w:rFonts w:ascii="Traditional Arabic" w:eastAsia="Calibri" w:hAnsi="Traditional Arabic" w:cs="Traditional Arabic"/>
          <w:sz w:val="36"/>
          <w:szCs w:val="36"/>
          <w:rtl/>
          <w:lang w:bidi="ar-DZ"/>
        </w:rPr>
        <w:t xml:space="preserve"> المقدسي الحنبلي، المتوفى سنة 620هـ.</w:t>
      </w:r>
      <w:r w:rsidRPr="00534076">
        <w:rPr>
          <w:rFonts w:ascii="Traditional Arabic" w:eastAsia="Calibri" w:hAnsi="Traditional Arabic" w:cs="Traditional Arabic"/>
          <w:sz w:val="36"/>
          <w:szCs w:val="36"/>
          <w:lang w:bidi="ar-DZ"/>
        </w:rPr>
        <w:cr/>
      </w:r>
      <w:r w:rsidRPr="00534076">
        <w:rPr>
          <w:rFonts w:ascii="Traditional Arabic" w:eastAsia="Calibri" w:hAnsi="Traditional Arabic" w:cs="Traditional Arabic"/>
          <w:sz w:val="36"/>
          <w:szCs w:val="36"/>
          <w:rtl/>
          <w:lang w:bidi="ar-DZ"/>
        </w:rPr>
        <w:t xml:space="preserve">17- </w:t>
      </w:r>
      <w:proofErr w:type="gramStart"/>
      <w:r w:rsidRPr="00534076">
        <w:rPr>
          <w:rFonts w:ascii="Traditional Arabic" w:eastAsia="Calibri" w:hAnsi="Traditional Arabic" w:cs="Traditional Arabic"/>
          <w:sz w:val="36"/>
          <w:szCs w:val="36"/>
          <w:rtl/>
          <w:lang w:bidi="ar-DZ"/>
        </w:rPr>
        <w:t>المحلى</w:t>
      </w:r>
      <w:proofErr w:type="gramEnd"/>
      <w:r w:rsidRPr="00534076">
        <w:rPr>
          <w:rFonts w:ascii="Traditional Arabic" w:eastAsia="Calibri" w:hAnsi="Traditional Arabic" w:cs="Traditional Arabic"/>
          <w:sz w:val="36"/>
          <w:szCs w:val="36"/>
          <w:rtl/>
          <w:lang w:bidi="ar-DZ"/>
        </w:rPr>
        <w:t>؛ لابن حزم الظاهري، المتوفى سنة 456هـ.</w:t>
      </w:r>
      <w:r w:rsidRPr="00534076">
        <w:rPr>
          <w:rFonts w:ascii="Traditional Arabic" w:eastAsia="Calibri" w:hAnsi="Traditional Arabic" w:cs="Traditional Arabic"/>
          <w:sz w:val="36"/>
          <w:szCs w:val="36"/>
          <w:lang w:bidi="ar-DZ"/>
        </w:rPr>
        <w:cr/>
      </w:r>
      <w:r w:rsidRPr="00534076">
        <w:rPr>
          <w:rFonts w:ascii="Traditional Arabic" w:eastAsia="Calibri" w:hAnsi="Traditional Arabic" w:cs="Traditional Arabic"/>
          <w:sz w:val="36"/>
          <w:szCs w:val="36"/>
          <w:rtl/>
          <w:lang w:bidi="ar-DZ"/>
        </w:rPr>
        <w:t xml:space="preserve">18- البحر </w:t>
      </w:r>
      <w:proofErr w:type="spellStart"/>
      <w:r w:rsidRPr="00534076">
        <w:rPr>
          <w:rFonts w:ascii="Traditional Arabic" w:eastAsia="Calibri" w:hAnsi="Traditional Arabic" w:cs="Traditional Arabic"/>
          <w:sz w:val="36"/>
          <w:szCs w:val="36"/>
          <w:rtl/>
          <w:lang w:bidi="ar-DZ"/>
        </w:rPr>
        <w:t>الزخار</w:t>
      </w:r>
      <w:proofErr w:type="spellEnd"/>
      <w:r w:rsidRPr="00534076">
        <w:rPr>
          <w:rFonts w:ascii="Traditional Arabic" w:eastAsia="Calibri" w:hAnsi="Traditional Arabic" w:cs="Traditional Arabic"/>
          <w:sz w:val="36"/>
          <w:szCs w:val="36"/>
          <w:rtl/>
          <w:lang w:bidi="ar-DZ"/>
        </w:rPr>
        <w:t xml:space="preserve"> الجامع لمذاهب علماء الأمصار؛ لأحمد بن يحيى المرتضى، المتوفى سنة 840هـ.</w:t>
      </w:r>
      <w:r w:rsidRPr="00534076">
        <w:rPr>
          <w:rFonts w:ascii="Traditional Arabic" w:eastAsia="Calibri" w:hAnsi="Traditional Arabic" w:cs="Traditional Arabic"/>
          <w:sz w:val="36"/>
          <w:szCs w:val="36"/>
          <w:lang w:bidi="ar-DZ"/>
        </w:rPr>
        <w:cr/>
      </w:r>
      <w:r w:rsidRPr="00534076">
        <w:rPr>
          <w:rFonts w:ascii="Traditional Arabic" w:eastAsia="Calibri" w:hAnsi="Traditional Arabic" w:cs="Traditional Arabic"/>
          <w:sz w:val="36"/>
          <w:szCs w:val="36"/>
          <w:rtl/>
          <w:lang w:bidi="ar-DZ"/>
        </w:rPr>
        <w:t>19- مختصر اختلاف العلماء؛ للرازي، المتوفى سنة 370هـ.</w:t>
      </w:r>
      <w:r w:rsidRPr="00534076">
        <w:rPr>
          <w:rFonts w:ascii="Traditional Arabic" w:eastAsia="Calibri" w:hAnsi="Traditional Arabic" w:cs="Traditional Arabic"/>
          <w:sz w:val="36"/>
          <w:szCs w:val="36"/>
          <w:lang w:bidi="ar-DZ"/>
        </w:rPr>
        <w:cr/>
      </w:r>
      <w:r w:rsidRPr="00534076">
        <w:rPr>
          <w:rFonts w:ascii="Traditional Arabic" w:eastAsia="Calibri" w:hAnsi="Traditional Arabic" w:cs="Traditional Arabic"/>
          <w:sz w:val="36"/>
          <w:szCs w:val="36"/>
          <w:rtl/>
          <w:lang w:bidi="ar-DZ"/>
        </w:rPr>
        <w:t xml:space="preserve">20- </w:t>
      </w:r>
      <w:proofErr w:type="gramStart"/>
      <w:r w:rsidRPr="00534076">
        <w:rPr>
          <w:rFonts w:ascii="Traditional Arabic" w:eastAsia="Calibri" w:hAnsi="Traditional Arabic" w:cs="Traditional Arabic"/>
          <w:sz w:val="36"/>
          <w:szCs w:val="36"/>
          <w:rtl/>
          <w:lang w:bidi="ar-DZ"/>
        </w:rPr>
        <w:t>القوانين</w:t>
      </w:r>
      <w:proofErr w:type="gramEnd"/>
      <w:r w:rsidRPr="00534076">
        <w:rPr>
          <w:rFonts w:ascii="Traditional Arabic" w:eastAsia="Calibri" w:hAnsi="Traditional Arabic" w:cs="Traditional Arabic"/>
          <w:sz w:val="36"/>
          <w:szCs w:val="36"/>
          <w:rtl/>
          <w:lang w:bidi="ar-DZ"/>
        </w:rPr>
        <w:t xml:space="preserve"> الفقهية؛ لابن جزي، المتوفى سنة 741هـ.</w:t>
      </w:r>
    </w:p>
    <w:p w:rsidR="00534076" w:rsidRDefault="00534076" w:rsidP="00534076">
      <w:pPr>
        <w:bidi/>
        <w:spacing w:line="276" w:lineRule="auto"/>
        <w:jc w:val="center"/>
        <w:rPr>
          <w:rFonts w:ascii="Traditional Arabic" w:eastAsia="Calibri" w:hAnsi="Traditional Arabic" w:cs="Traditional Arabic" w:hint="cs"/>
          <w:sz w:val="36"/>
          <w:szCs w:val="36"/>
          <w:rtl/>
          <w:lang w:bidi="ar-DZ"/>
        </w:rPr>
      </w:pPr>
      <w:r>
        <w:rPr>
          <w:rFonts w:ascii="Traditional Arabic" w:eastAsia="Calibri" w:hAnsi="Traditional Arabic" w:cs="Traditional Arabic" w:hint="cs"/>
          <w:sz w:val="36"/>
          <w:szCs w:val="36"/>
          <w:rtl/>
          <w:lang w:bidi="ar-DZ"/>
        </w:rPr>
        <w:t>تمارين</w:t>
      </w:r>
    </w:p>
    <w:p w:rsidR="00534076" w:rsidRDefault="00534076" w:rsidP="00756CCD">
      <w:pPr>
        <w:bidi/>
        <w:spacing w:line="276" w:lineRule="auto"/>
        <w:jc w:val="both"/>
        <w:rPr>
          <w:rFonts w:ascii="Traditional Arabic" w:eastAsia="Calibri" w:hAnsi="Traditional Arabic" w:cs="Traditional Arabic" w:hint="cs"/>
          <w:sz w:val="36"/>
          <w:szCs w:val="36"/>
          <w:rtl/>
          <w:lang w:bidi="ar-DZ"/>
        </w:rPr>
      </w:pPr>
      <w:r>
        <w:rPr>
          <w:rFonts w:ascii="Traditional Arabic" w:eastAsia="Calibri" w:hAnsi="Traditional Arabic" w:cs="Traditional Arabic" w:hint="cs"/>
          <w:sz w:val="36"/>
          <w:szCs w:val="36"/>
          <w:rtl/>
          <w:lang w:bidi="ar-DZ"/>
        </w:rPr>
        <w:t>-</w:t>
      </w:r>
      <w:r w:rsidRPr="00534076">
        <w:rPr>
          <w:rFonts w:ascii="Traditional Arabic" w:eastAsia="Calibri" w:hAnsi="Traditional Arabic" w:cs="Traditional Arabic"/>
          <w:sz w:val="36"/>
          <w:szCs w:val="36"/>
          <w:rtl/>
          <w:lang w:bidi="ar-DZ"/>
        </w:rPr>
        <w:t xml:space="preserve">ضع </w:t>
      </w:r>
      <w:r w:rsidR="00756CCD">
        <w:rPr>
          <w:rFonts w:ascii="Traditional Arabic" w:eastAsia="Calibri" w:hAnsi="Traditional Arabic" w:cs="Traditional Arabic" w:hint="cs"/>
          <w:sz w:val="36"/>
          <w:szCs w:val="36"/>
          <w:rtl/>
          <w:lang w:bidi="ar-DZ"/>
        </w:rPr>
        <w:t>كلمة</w:t>
      </w:r>
      <w:r w:rsidRPr="00534076">
        <w:rPr>
          <w:rFonts w:ascii="Traditional Arabic" w:eastAsia="Calibri" w:hAnsi="Traditional Arabic" w:cs="Traditional Arabic"/>
          <w:sz w:val="36"/>
          <w:szCs w:val="36"/>
          <w:rtl/>
          <w:lang w:bidi="ar-DZ"/>
        </w:rPr>
        <w:t xml:space="preserve"> </w:t>
      </w:r>
      <w:proofErr w:type="gramStart"/>
      <w:r w:rsidRPr="00534076">
        <w:rPr>
          <w:rFonts w:ascii="Traditional Arabic" w:eastAsia="Calibri" w:hAnsi="Traditional Arabic" w:cs="Traditional Arabic"/>
          <w:sz w:val="36"/>
          <w:szCs w:val="36"/>
          <w:rtl/>
          <w:lang w:bidi="ar-DZ"/>
        </w:rPr>
        <w:t>على</w:t>
      </w:r>
      <w:proofErr w:type="gramEnd"/>
      <w:r w:rsidRPr="00534076">
        <w:rPr>
          <w:rFonts w:ascii="Traditional Arabic" w:eastAsia="Calibri" w:hAnsi="Traditional Arabic" w:cs="Traditional Arabic"/>
          <w:sz w:val="36"/>
          <w:szCs w:val="36"/>
          <w:rtl/>
          <w:lang w:bidi="ar-DZ"/>
        </w:rPr>
        <w:t xml:space="preserve"> </w:t>
      </w:r>
      <w:r w:rsidR="00756CCD">
        <w:rPr>
          <w:rFonts w:ascii="Traditional Arabic" w:eastAsia="Calibri" w:hAnsi="Traditional Arabic" w:cs="Traditional Arabic" w:hint="cs"/>
          <w:sz w:val="36"/>
          <w:szCs w:val="36"/>
          <w:rtl/>
          <w:lang w:bidi="ar-DZ"/>
        </w:rPr>
        <w:t xml:space="preserve">(صح) </w:t>
      </w:r>
      <w:r w:rsidRPr="00534076">
        <w:rPr>
          <w:rFonts w:ascii="Traditional Arabic" w:eastAsia="Calibri" w:hAnsi="Traditional Arabic" w:cs="Traditional Arabic"/>
          <w:sz w:val="36"/>
          <w:szCs w:val="36"/>
          <w:rtl/>
          <w:lang w:bidi="ar-DZ"/>
        </w:rPr>
        <w:t>الجمل الصحيحة</w:t>
      </w:r>
      <w:r w:rsidR="00756CCD">
        <w:rPr>
          <w:rFonts w:ascii="Traditional Arabic" w:eastAsia="Calibri" w:hAnsi="Traditional Arabic" w:cs="Traditional Arabic" w:hint="cs"/>
          <w:sz w:val="36"/>
          <w:szCs w:val="36"/>
          <w:rtl/>
          <w:lang w:bidi="ar-DZ"/>
        </w:rPr>
        <w:t xml:space="preserve"> وكلمة (خطأ) على الجملة الخطأ</w:t>
      </w:r>
      <w:r w:rsidRPr="00534076">
        <w:rPr>
          <w:rFonts w:ascii="Traditional Arabic" w:eastAsia="Calibri" w:hAnsi="Traditional Arabic" w:cs="Traditional Arabic"/>
          <w:sz w:val="36"/>
          <w:szCs w:val="36"/>
          <w:rtl/>
          <w:lang w:bidi="ar-DZ"/>
        </w:rPr>
        <w:t>:</w:t>
      </w:r>
    </w:p>
    <w:p w:rsidR="00534076" w:rsidRDefault="00756CCD" w:rsidP="00534076">
      <w:pPr>
        <w:bidi/>
        <w:spacing w:line="276" w:lineRule="auto"/>
        <w:jc w:val="both"/>
        <w:rPr>
          <w:rFonts w:ascii="Traditional Arabic" w:eastAsia="Calibri" w:hAnsi="Traditional Arabic" w:cs="Traditional Arabic" w:hint="cs"/>
          <w:sz w:val="36"/>
          <w:szCs w:val="36"/>
          <w:rtl/>
          <w:lang w:bidi="ar-DZ"/>
        </w:rPr>
      </w:pPr>
      <w:r>
        <w:rPr>
          <w:rFonts w:ascii="Traditional Arabic" w:eastAsia="Calibri" w:hAnsi="Traditional Arabic" w:cs="Traditional Arabic" w:hint="cs"/>
          <w:sz w:val="36"/>
          <w:szCs w:val="36"/>
          <w:rtl/>
          <w:lang w:bidi="ar-DZ"/>
        </w:rPr>
        <w:t>-</w:t>
      </w:r>
      <w:r w:rsidRPr="00756CCD">
        <w:rPr>
          <w:rFonts w:ascii="Traditional Arabic" w:eastAsia="Calibri" w:hAnsi="Traditional Arabic" w:cs="Traditional Arabic"/>
          <w:sz w:val="36"/>
          <w:szCs w:val="36"/>
          <w:rtl/>
          <w:lang w:bidi="ar-DZ"/>
        </w:rPr>
        <w:t>من مؤلفات الفقه المقارن كتاب اختلاف الفقهاء لأبي حنيفة.</w:t>
      </w:r>
    </w:p>
    <w:p w:rsidR="00756CCD" w:rsidRDefault="00756CCD" w:rsidP="00756CCD">
      <w:pPr>
        <w:bidi/>
        <w:spacing w:line="276" w:lineRule="auto"/>
        <w:jc w:val="both"/>
        <w:rPr>
          <w:rFonts w:ascii="Traditional Arabic" w:eastAsia="Calibri" w:hAnsi="Traditional Arabic" w:cs="Traditional Arabic" w:hint="cs"/>
          <w:sz w:val="36"/>
          <w:szCs w:val="36"/>
          <w:rtl/>
          <w:lang w:bidi="ar-DZ"/>
        </w:rPr>
      </w:pPr>
      <w:r>
        <w:rPr>
          <w:rFonts w:ascii="Traditional Arabic" w:eastAsia="Calibri" w:hAnsi="Traditional Arabic" w:cs="Traditional Arabic" w:hint="cs"/>
          <w:sz w:val="36"/>
          <w:szCs w:val="36"/>
          <w:rtl/>
          <w:lang w:bidi="ar-DZ"/>
        </w:rPr>
        <w:t>-</w:t>
      </w:r>
      <w:r w:rsidRPr="00756CCD">
        <w:rPr>
          <w:rFonts w:ascii="Traditional Arabic" w:eastAsia="Calibri" w:hAnsi="Traditional Arabic" w:cs="Traditional Arabic"/>
          <w:sz w:val="36"/>
          <w:szCs w:val="36"/>
          <w:rtl/>
          <w:lang w:bidi="ar-DZ"/>
        </w:rPr>
        <w:t>مؤلف كتاب بداية المجتهد هو ابن رشد الحفيد.</w:t>
      </w:r>
    </w:p>
    <w:p w:rsidR="00756CCD" w:rsidRDefault="00756CCD" w:rsidP="00756CCD">
      <w:pPr>
        <w:bidi/>
        <w:spacing w:line="276" w:lineRule="auto"/>
        <w:jc w:val="both"/>
        <w:rPr>
          <w:rFonts w:ascii="Traditional Arabic" w:eastAsia="Calibri" w:hAnsi="Traditional Arabic" w:cs="Traditional Arabic" w:hint="cs"/>
          <w:sz w:val="36"/>
          <w:szCs w:val="36"/>
          <w:rtl/>
          <w:lang w:bidi="ar-DZ"/>
        </w:rPr>
      </w:pPr>
      <w:r>
        <w:rPr>
          <w:rFonts w:ascii="Traditional Arabic" w:eastAsia="Calibri" w:hAnsi="Traditional Arabic" w:cs="Traditional Arabic" w:hint="cs"/>
          <w:sz w:val="36"/>
          <w:szCs w:val="36"/>
          <w:rtl/>
          <w:lang w:bidi="ar-DZ"/>
        </w:rPr>
        <w:t>-أهم نظريات المعاملات المالية هي نظرية الملكية.</w:t>
      </w:r>
    </w:p>
    <w:p w:rsidR="00893CC0" w:rsidRDefault="00756CCD" w:rsidP="00756CCD">
      <w:pPr>
        <w:bidi/>
        <w:spacing w:line="276" w:lineRule="auto"/>
        <w:jc w:val="both"/>
        <w:rPr>
          <w:rFonts w:ascii="Traditional Arabic" w:eastAsia="Calibri" w:hAnsi="Traditional Arabic" w:cs="Traditional Arabic" w:hint="cs"/>
          <w:sz w:val="36"/>
          <w:szCs w:val="36"/>
          <w:rtl/>
          <w:lang w:bidi="ar-DZ"/>
        </w:rPr>
      </w:pPr>
      <w:r>
        <w:rPr>
          <w:rFonts w:ascii="Traditional Arabic" w:eastAsia="Calibri" w:hAnsi="Traditional Arabic" w:cs="Traditional Arabic" w:hint="cs"/>
          <w:sz w:val="36"/>
          <w:szCs w:val="36"/>
          <w:rtl/>
          <w:lang w:bidi="ar-DZ"/>
        </w:rPr>
        <w:t>-فق العبادات جزء من المعاملات المالية.</w:t>
      </w:r>
    </w:p>
    <w:p w:rsidR="00893CC0" w:rsidRDefault="00893CC0" w:rsidP="00893CC0">
      <w:pPr>
        <w:bidi/>
        <w:spacing w:line="276" w:lineRule="auto"/>
        <w:jc w:val="both"/>
        <w:rPr>
          <w:rFonts w:ascii="Traditional Arabic" w:eastAsia="Calibri" w:hAnsi="Traditional Arabic" w:cs="Traditional Arabic" w:hint="cs"/>
          <w:sz w:val="36"/>
          <w:szCs w:val="36"/>
          <w:rtl/>
          <w:lang w:bidi="ar-DZ"/>
        </w:rPr>
      </w:pPr>
    </w:p>
    <w:p w:rsidR="00893CC0" w:rsidRDefault="00893CC0" w:rsidP="00893CC0">
      <w:pPr>
        <w:bidi/>
        <w:spacing w:line="276" w:lineRule="auto"/>
        <w:jc w:val="both"/>
        <w:rPr>
          <w:rFonts w:ascii="Traditional Arabic" w:eastAsia="Calibri" w:hAnsi="Traditional Arabic" w:cs="Traditional Arabic" w:hint="cs"/>
          <w:sz w:val="36"/>
          <w:szCs w:val="36"/>
          <w:rtl/>
          <w:lang w:bidi="ar-DZ"/>
        </w:rPr>
      </w:pPr>
    </w:p>
    <w:p w:rsidR="00893CC0" w:rsidRPr="00802B44" w:rsidRDefault="00893CC0" w:rsidP="00893CC0">
      <w:pPr>
        <w:bidi/>
        <w:spacing w:line="276" w:lineRule="auto"/>
        <w:jc w:val="both"/>
        <w:rPr>
          <w:rFonts w:ascii="Traditional Arabic" w:eastAsia="Calibri" w:hAnsi="Traditional Arabic" w:cs="Traditional Arabic" w:hint="cs"/>
          <w:sz w:val="36"/>
          <w:szCs w:val="36"/>
          <w:rtl/>
          <w:lang w:bidi="ar-DZ"/>
        </w:rPr>
      </w:pPr>
    </w:p>
    <w:sectPr w:rsidR="00893CC0" w:rsidRPr="00802B44" w:rsidSect="00B35995">
      <w:pgSz w:w="11906" w:h="16838"/>
      <w:pgMar w:top="851" w:right="1134" w:bottom="567" w:left="1418" w:header="709" w:footer="709" w:gutter="0"/>
      <w:pgBorders w:offsetFrom="page">
        <w:top w:val="outset" w:sz="6" w:space="24" w:color="auto"/>
        <w:left w:val="outset" w:sz="6" w:space="24" w:color="auto"/>
        <w:bottom w:val="inset" w:sz="6" w:space="24" w:color="auto"/>
        <w:right w:val="inset"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L-Mohanad">
    <w:charset w:val="B2"/>
    <w:family w:val="auto"/>
    <w:pitch w:val="variable"/>
    <w:sig w:usb0="00002001" w:usb1="00000000" w:usb2="00000000" w:usb3="00000000" w:csb0="00000040" w:csb1="00000000"/>
  </w:font>
  <w:font w:name="AF_Unizah">
    <w:charset w:val="B2"/>
    <w:family w:val="auto"/>
    <w:pitch w:val="variable"/>
    <w:sig w:usb0="00002001"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624D"/>
    <w:multiLevelType w:val="hybridMultilevel"/>
    <w:tmpl w:val="DE2E0ECA"/>
    <w:lvl w:ilvl="0" w:tplc="3C2CDD6E">
      <w:numFmt w:val="bullet"/>
      <w:lvlText w:val="-"/>
      <w:lvlJc w:val="left"/>
      <w:pPr>
        <w:ind w:left="720" w:hanging="360"/>
      </w:pPr>
      <w:rPr>
        <w:rFonts w:ascii="Times New Roman" w:eastAsia="Times New Roman" w:hAnsi="Times New Roman" w:cs="Times New Roman" w:hint="default"/>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C78A7"/>
    <w:multiLevelType w:val="hybridMultilevel"/>
    <w:tmpl w:val="DED4F9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815B46"/>
    <w:multiLevelType w:val="hybridMultilevel"/>
    <w:tmpl w:val="613498F4"/>
    <w:lvl w:ilvl="0" w:tplc="F79CA1F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1C07A5"/>
    <w:multiLevelType w:val="hybridMultilevel"/>
    <w:tmpl w:val="613498F4"/>
    <w:lvl w:ilvl="0" w:tplc="F79CA1F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621246"/>
    <w:multiLevelType w:val="hybridMultilevel"/>
    <w:tmpl w:val="613498F4"/>
    <w:lvl w:ilvl="0" w:tplc="F79CA1F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3D29A8"/>
    <w:multiLevelType w:val="hybridMultilevel"/>
    <w:tmpl w:val="80804B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8D517C"/>
    <w:multiLevelType w:val="hybridMultilevel"/>
    <w:tmpl w:val="9EF83F9C"/>
    <w:lvl w:ilvl="0" w:tplc="3C2CDD6E">
      <w:numFmt w:val="bullet"/>
      <w:lvlText w:val="-"/>
      <w:lvlJc w:val="left"/>
      <w:pPr>
        <w:ind w:left="720" w:hanging="360"/>
      </w:pPr>
      <w:rPr>
        <w:rFonts w:ascii="Times New Roman" w:eastAsia="Times New Roman" w:hAnsi="Times New Roman" w:cs="Times New Roman" w:hint="default"/>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B26C2E"/>
    <w:multiLevelType w:val="hybridMultilevel"/>
    <w:tmpl w:val="EA6A7E72"/>
    <w:lvl w:ilvl="0" w:tplc="3C2CDD6E">
      <w:numFmt w:val="bullet"/>
      <w:lvlText w:val="-"/>
      <w:lvlJc w:val="left"/>
      <w:pPr>
        <w:ind w:left="720" w:hanging="360"/>
      </w:pPr>
      <w:rPr>
        <w:rFonts w:ascii="Times New Roman" w:eastAsia="Times New Roman" w:hAnsi="Times New Roman" w:cs="Times New Roman" w:hint="default"/>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EA56DB"/>
    <w:multiLevelType w:val="hybridMultilevel"/>
    <w:tmpl w:val="B0A88F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5"/>
  </w:num>
  <w:num w:numId="5">
    <w:abstractNumId w:val="0"/>
  </w:num>
  <w:num w:numId="6">
    <w:abstractNumId w:val="7"/>
  </w:num>
  <w:num w:numId="7">
    <w:abstractNumId w:val="6"/>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95DC4"/>
    <w:rsid w:val="00001D1C"/>
    <w:rsid w:val="000020FA"/>
    <w:rsid w:val="00005071"/>
    <w:rsid w:val="0001236D"/>
    <w:rsid w:val="000123E8"/>
    <w:rsid w:val="00012B12"/>
    <w:rsid w:val="00014F2B"/>
    <w:rsid w:val="00017A29"/>
    <w:rsid w:val="00026EE2"/>
    <w:rsid w:val="00027FDD"/>
    <w:rsid w:val="0003750B"/>
    <w:rsid w:val="000405B6"/>
    <w:rsid w:val="00041678"/>
    <w:rsid w:val="00042C4F"/>
    <w:rsid w:val="00045D8B"/>
    <w:rsid w:val="00047C7A"/>
    <w:rsid w:val="000508C9"/>
    <w:rsid w:val="00050D37"/>
    <w:rsid w:val="00053B3B"/>
    <w:rsid w:val="00054B7A"/>
    <w:rsid w:val="0005582F"/>
    <w:rsid w:val="00056223"/>
    <w:rsid w:val="00057588"/>
    <w:rsid w:val="00057B37"/>
    <w:rsid w:val="00060822"/>
    <w:rsid w:val="000610BD"/>
    <w:rsid w:val="00061909"/>
    <w:rsid w:val="0006399A"/>
    <w:rsid w:val="000653AF"/>
    <w:rsid w:val="00074826"/>
    <w:rsid w:val="00076F36"/>
    <w:rsid w:val="00077E4C"/>
    <w:rsid w:val="00080A03"/>
    <w:rsid w:val="00080D20"/>
    <w:rsid w:val="0008176C"/>
    <w:rsid w:val="000818F2"/>
    <w:rsid w:val="00082D77"/>
    <w:rsid w:val="000858DB"/>
    <w:rsid w:val="000905F3"/>
    <w:rsid w:val="00093CE2"/>
    <w:rsid w:val="000962B2"/>
    <w:rsid w:val="0009650C"/>
    <w:rsid w:val="000A3B9E"/>
    <w:rsid w:val="000A6F8B"/>
    <w:rsid w:val="000B23FA"/>
    <w:rsid w:val="000B400D"/>
    <w:rsid w:val="000B69F8"/>
    <w:rsid w:val="000C0850"/>
    <w:rsid w:val="000C172D"/>
    <w:rsid w:val="000C311D"/>
    <w:rsid w:val="000C48CB"/>
    <w:rsid w:val="000C59C8"/>
    <w:rsid w:val="000D4575"/>
    <w:rsid w:val="000D46D1"/>
    <w:rsid w:val="000F0352"/>
    <w:rsid w:val="000F21FF"/>
    <w:rsid w:val="000F42A4"/>
    <w:rsid w:val="000F4393"/>
    <w:rsid w:val="000F4C98"/>
    <w:rsid w:val="000F6F99"/>
    <w:rsid w:val="00104144"/>
    <w:rsid w:val="0010778F"/>
    <w:rsid w:val="0011081D"/>
    <w:rsid w:val="001118A3"/>
    <w:rsid w:val="00112E82"/>
    <w:rsid w:val="00113542"/>
    <w:rsid w:val="00114D9E"/>
    <w:rsid w:val="0011523E"/>
    <w:rsid w:val="001171A9"/>
    <w:rsid w:val="0011747C"/>
    <w:rsid w:val="00123035"/>
    <w:rsid w:val="00124013"/>
    <w:rsid w:val="00125851"/>
    <w:rsid w:val="0012749B"/>
    <w:rsid w:val="00131200"/>
    <w:rsid w:val="00132669"/>
    <w:rsid w:val="001331CC"/>
    <w:rsid w:val="0013416F"/>
    <w:rsid w:val="00137789"/>
    <w:rsid w:val="001408DC"/>
    <w:rsid w:val="001412BB"/>
    <w:rsid w:val="00143C12"/>
    <w:rsid w:val="00151286"/>
    <w:rsid w:val="001523D1"/>
    <w:rsid w:val="00154171"/>
    <w:rsid w:val="00154CA7"/>
    <w:rsid w:val="001718CE"/>
    <w:rsid w:val="00172D63"/>
    <w:rsid w:val="001743E5"/>
    <w:rsid w:val="001750DD"/>
    <w:rsid w:val="00182A8F"/>
    <w:rsid w:val="0018415A"/>
    <w:rsid w:val="0018452C"/>
    <w:rsid w:val="00186795"/>
    <w:rsid w:val="00187BC8"/>
    <w:rsid w:val="001913D3"/>
    <w:rsid w:val="001935FB"/>
    <w:rsid w:val="001943EA"/>
    <w:rsid w:val="00194744"/>
    <w:rsid w:val="0019769E"/>
    <w:rsid w:val="001A043E"/>
    <w:rsid w:val="001A2130"/>
    <w:rsid w:val="001A3E7F"/>
    <w:rsid w:val="001A4257"/>
    <w:rsid w:val="001B0908"/>
    <w:rsid w:val="001B1D41"/>
    <w:rsid w:val="001C0B51"/>
    <w:rsid w:val="001C157B"/>
    <w:rsid w:val="001C5388"/>
    <w:rsid w:val="001D25A7"/>
    <w:rsid w:val="001D2608"/>
    <w:rsid w:val="001D2942"/>
    <w:rsid w:val="001D3D0C"/>
    <w:rsid w:val="001D623B"/>
    <w:rsid w:val="001F0409"/>
    <w:rsid w:val="001F1250"/>
    <w:rsid w:val="001F669B"/>
    <w:rsid w:val="001F7150"/>
    <w:rsid w:val="0020607C"/>
    <w:rsid w:val="00210C1A"/>
    <w:rsid w:val="00211862"/>
    <w:rsid w:val="00217328"/>
    <w:rsid w:val="0021759E"/>
    <w:rsid w:val="002176A0"/>
    <w:rsid w:val="00221791"/>
    <w:rsid w:val="002315FE"/>
    <w:rsid w:val="00235B5E"/>
    <w:rsid w:val="00235BB6"/>
    <w:rsid w:val="002403B4"/>
    <w:rsid w:val="002419A0"/>
    <w:rsid w:val="00242A93"/>
    <w:rsid w:val="00244B7B"/>
    <w:rsid w:val="002450FB"/>
    <w:rsid w:val="00247E5C"/>
    <w:rsid w:val="002503C4"/>
    <w:rsid w:val="0025129E"/>
    <w:rsid w:val="002545B5"/>
    <w:rsid w:val="00254C66"/>
    <w:rsid w:val="00261F8F"/>
    <w:rsid w:val="00270DF2"/>
    <w:rsid w:val="00270F3C"/>
    <w:rsid w:val="00272FE6"/>
    <w:rsid w:val="00273870"/>
    <w:rsid w:val="00275952"/>
    <w:rsid w:val="00276945"/>
    <w:rsid w:val="00280C41"/>
    <w:rsid w:val="00283BAE"/>
    <w:rsid w:val="00284AD1"/>
    <w:rsid w:val="00284C4C"/>
    <w:rsid w:val="00285BF8"/>
    <w:rsid w:val="00287BEB"/>
    <w:rsid w:val="00287D58"/>
    <w:rsid w:val="00294E20"/>
    <w:rsid w:val="002A1701"/>
    <w:rsid w:val="002A39C8"/>
    <w:rsid w:val="002A5598"/>
    <w:rsid w:val="002A7AF3"/>
    <w:rsid w:val="002B29EB"/>
    <w:rsid w:val="002B6EB3"/>
    <w:rsid w:val="002C0AFA"/>
    <w:rsid w:val="002C0BCA"/>
    <w:rsid w:val="002D3CE4"/>
    <w:rsid w:val="002D537B"/>
    <w:rsid w:val="002D589F"/>
    <w:rsid w:val="002E1131"/>
    <w:rsid w:val="002E2B24"/>
    <w:rsid w:val="002F180F"/>
    <w:rsid w:val="002F1CFF"/>
    <w:rsid w:val="002F33A4"/>
    <w:rsid w:val="0030021E"/>
    <w:rsid w:val="0030092B"/>
    <w:rsid w:val="00304423"/>
    <w:rsid w:val="003126C9"/>
    <w:rsid w:val="003127C0"/>
    <w:rsid w:val="0031548C"/>
    <w:rsid w:val="00315678"/>
    <w:rsid w:val="00316E6C"/>
    <w:rsid w:val="00322AD0"/>
    <w:rsid w:val="00324C1D"/>
    <w:rsid w:val="003262AA"/>
    <w:rsid w:val="00326478"/>
    <w:rsid w:val="00335BEC"/>
    <w:rsid w:val="00340455"/>
    <w:rsid w:val="00340559"/>
    <w:rsid w:val="00344312"/>
    <w:rsid w:val="00344F0C"/>
    <w:rsid w:val="00347379"/>
    <w:rsid w:val="003507CC"/>
    <w:rsid w:val="003571FE"/>
    <w:rsid w:val="0035796E"/>
    <w:rsid w:val="00360A05"/>
    <w:rsid w:val="00364A2D"/>
    <w:rsid w:val="00370939"/>
    <w:rsid w:val="003718F0"/>
    <w:rsid w:val="0037346F"/>
    <w:rsid w:val="00376A27"/>
    <w:rsid w:val="003772DF"/>
    <w:rsid w:val="00381123"/>
    <w:rsid w:val="0038251E"/>
    <w:rsid w:val="003843F6"/>
    <w:rsid w:val="0039478D"/>
    <w:rsid w:val="00395A3D"/>
    <w:rsid w:val="003974BC"/>
    <w:rsid w:val="003A12DF"/>
    <w:rsid w:val="003A390C"/>
    <w:rsid w:val="003B0BC8"/>
    <w:rsid w:val="003B222E"/>
    <w:rsid w:val="003B5090"/>
    <w:rsid w:val="003B676A"/>
    <w:rsid w:val="003C0BA0"/>
    <w:rsid w:val="003C220E"/>
    <w:rsid w:val="003C22A4"/>
    <w:rsid w:val="003C5363"/>
    <w:rsid w:val="003C78BD"/>
    <w:rsid w:val="003D06E9"/>
    <w:rsid w:val="003D270F"/>
    <w:rsid w:val="003D456E"/>
    <w:rsid w:val="003D751A"/>
    <w:rsid w:val="003D7C13"/>
    <w:rsid w:val="003E0D67"/>
    <w:rsid w:val="003E578F"/>
    <w:rsid w:val="003E771A"/>
    <w:rsid w:val="003F0F8D"/>
    <w:rsid w:val="003F115E"/>
    <w:rsid w:val="003F12A2"/>
    <w:rsid w:val="003F3F25"/>
    <w:rsid w:val="003F5732"/>
    <w:rsid w:val="003F6B39"/>
    <w:rsid w:val="00404978"/>
    <w:rsid w:val="00407D4D"/>
    <w:rsid w:val="00411D27"/>
    <w:rsid w:val="004128D8"/>
    <w:rsid w:val="00412F30"/>
    <w:rsid w:val="004170DC"/>
    <w:rsid w:val="0041793D"/>
    <w:rsid w:val="00417D8A"/>
    <w:rsid w:val="00420473"/>
    <w:rsid w:val="00422E21"/>
    <w:rsid w:val="0042458B"/>
    <w:rsid w:val="0044053B"/>
    <w:rsid w:val="00441CFF"/>
    <w:rsid w:val="00443D2B"/>
    <w:rsid w:val="00443D79"/>
    <w:rsid w:val="0044469D"/>
    <w:rsid w:val="004463AE"/>
    <w:rsid w:val="004553AE"/>
    <w:rsid w:val="004568DA"/>
    <w:rsid w:val="0046024C"/>
    <w:rsid w:val="004609FC"/>
    <w:rsid w:val="0046109D"/>
    <w:rsid w:val="0046208E"/>
    <w:rsid w:val="0047244E"/>
    <w:rsid w:val="004728B9"/>
    <w:rsid w:val="00473E56"/>
    <w:rsid w:val="00477C29"/>
    <w:rsid w:val="004801EB"/>
    <w:rsid w:val="0048038C"/>
    <w:rsid w:val="004806DC"/>
    <w:rsid w:val="00483C0F"/>
    <w:rsid w:val="0048581E"/>
    <w:rsid w:val="00486E7C"/>
    <w:rsid w:val="00490B19"/>
    <w:rsid w:val="00491ECA"/>
    <w:rsid w:val="00492FF4"/>
    <w:rsid w:val="0049424A"/>
    <w:rsid w:val="00497003"/>
    <w:rsid w:val="0049761C"/>
    <w:rsid w:val="004A1ECA"/>
    <w:rsid w:val="004A369A"/>
    <w:rsid w:val="004A3C1C"/>
    <w:rsid w:val="004B0691"/>
    <w:rsid w:val="004B29A5"/>
    <w:rsid w:val="004B5208"/>
    <w:rsid w:val="004B5522"/>
    <w:rsid w:val="004C0486"/>
    <w:rsid w:val="004C1387"/>
    <w:rsid w:val="004C1644"/>
    <w:rsid w:val="004C25D8"/>
    <w:rsid w:val="004C34ED"/>
    <w:rsid w:val="004C69D2"/>
    <w:rsid w:val="004D1A88"/>
    <w:rsid w:val="004D3E1E"/>
    <w:rsid w:val="004E3104"/>
    <w:rsid w:val="004E3882"/>
    <w:rsid w:val="004E5455"/>
    <w:rsid w:val="004E716B"/>
    <w:rsid w:val="004E7BC8"/>
    <w:rsid w:val="004F1B88"/>
    <w:rsid w:val="004F1EFD"/>
    <w:rsid w:val="004F6805"/>
    <w:rsid w:val="004F683C"/>
    <w:rsid w:val="00500BF0"/>
    <w:rsid w:val="005023B3"/>
    <w:rsid w:val="005026C3"/>
    <w:rsid w:val="0050621E"/>
    <w:rsid w:val="005113B7"/>
    <w:rsid w:val="00511451"/>
    <w:rsid w:val="00511B5C"/>
    <w:rsid w:val="00512502"/>
    <w:rsid w:val="0051781D"/>
    <w:rsid w:val="00517F1F"/>
    <w:rsid w:val="005200FD"/>
    <w:rsid w:val="0052208D"/>
    <w:rsid w:val="00522535"/>
    <w:rsid w:val="00522BB6"/>
    <w:rsid w:val="00523E3C"/>
    <w:rsid w:val="005259FF"/>
    <w:rsid w:val="005311A7"/>
    <w:rsid w:val="00532D36"/>
    <w:rsid w:val="00534076"/>
    <w:rsid w:val="005347B4"/>
    <w:rsid w:val="00534A07"/>
    <w:rsid w:val="005371E8"/>
    <w:rsid w:val="00541318"/>
    <w:rsid w:val="005417D5"/>
    <w:rsid w:val="00542FED"/>
    <w:rsid w:val="0054465F"/>
    <w:rsid w:val="00545886"/>
    <w:rsid w:val="00551760"/>
    <w:rsid w:val="00554B86"/>
    <w:rsid w:val="00555173"/>
    <w:rsid w:val="005553A4"/>
    <w:rsid w:val="00555854"/>
    <w:rsid w:val="005610AC"/>
    <w:rsid w:val="00562AE6"/>
    <w:rsid w:val="00562DA6"/>
    <w:rsid w:val="00565CB0"/>
    <w:rsid w:val="005675A6"/>
    <w:rsid w:val="0056787A"/>
    <w:rsid w:val="00571ADA"/>
    <w:rsid w:val="00571F12"/>
    <w:rsid w:val="00573437"/>
    <w:rsid w:val="00574DAD"/>
    <w:rsid w:val="00582977"/>
    <w:rsid w:val="00586095"/>
    <w:rsid w:val="00586D24"/>
    <w:rsid w:val="0059249F"/>
    <w:rsid w:val="00592837"/>
    <w:rsid w:val="00593376"/>
    <w:rsid w:val="00595B04"/>
    <w:rsid w:val="005A09B5"/>
    <w:rsid w:val="005A3762"/>
    <w:rsid w:val="005A3B3D"/>
    <w:rsid w:val="005A6268"/>
    <w:rsid w:val="005B061B"/>
    <w:rsid w:val="005B4DD4"/>
    <w:rsid w:val="005B6753"/>
    <w:rsid w:val="005B68C2"/>
    <w:rsid w:val="005B7637"/>
    <w:rsid w:val="005C065E"/>
    <w:rsid w:val="005C0663"/>
    <w:rsid w:val="005C4512"/>
    <w:rsid w:val="005C452C"/>
    <w:rsid w:val="005C54CA"/>
    <w:rsid w:val="005C5FC2"/>
    <w:rsid w:val="005C76FC"/>
    <w:rsid w:val="005D042C"/>
    <w:rsid w:val="005D0F6D"/>
    <w:rsid w:val="005D41E6"/>
    <w:rsid w:val="005D6E1A"/>
    <w:rsid w:val="005E1EAA"/>
    <w:rsid w:val="005E24DF"/>
    <w:rsid w:val="005E4D05"/>
    <w:rsid w:val="005E7BB5"/>
    <w:rsid w:val="005E7C8B"/>
    <w:rsid w:val="005E7D5A"/>
    <w:rsid w:val="005F3161"/>
    <w:rsid w:val="005F4B4C"/>
    <w:rsid w:val="005F67BB"/>
    <w:rsid w:val="0060196E"/>
    <w:rsid w:val="00601EBD"/>
    <w:rsid w:val="0061166B"/>
    <w:rsid w:val="00614B55"/>
    <w:rsid w:val="00615FCA"/>
    <w:rsid w:val="00617603"/>
    <w:rsid w:val="006218A5"/>
    <w:rsid w:val="00622973"/>
    <w:rsid w:val="00623304"/>
    <w:rsid w:val="006253B9"/>
    <w:rsid w:val="006326F0"/>
    <w:rsid w:val="0063443D"/>
    <w:rsid w:val="0063529A"/>
    <w:rsid w:val="006363FA"/>
    <w:rsid w:val="00641721"/>
    <w:rsid w:val="00645412"/>
    <w:rsid w:val="006462C8"/>
    <w:rsid w:val="006463B7"/>
    <w:rsid w:val="00646432"/>
    <w:rsid w:val="00646714"/>
    <w:rsid w:val="00653B46"/>
    <w:rsid w:val="0065672F"/>
    <w:rsid w:val="006578D7"/>
    <w:rsid w:val="0066220B"/>
    <w:rsid w:val="0066225A"/>
    <w:rsid w:val="00666556"/>
    <w:rsid w:val="00672000"/>
    <w:rsid w:val="00672E0D"/>
    <w:rsid w:val="006744B7"/>
    <w:rsid w:val="00674F29"/>
    <w:rsid w:val="00680194"/>
    <w:rsid w:val="006804CA"/>
    <w:rsid w:val="00681C0E"/>
    <w:rsid w:val="006849CB"/>
    <w:rsid w:val="00687284"/>
    <w:rsid w:val="00687B1F"/>
    <w:rsid w:val="00687E35"/>
    <w:rsid w:val="00693F34"/>
    <w:rsid w:val="00694C55"/>
    <w:rsid w:val="00694D24"/>
    <w:rsid w:val="00697A77"/>
    <w:rsid w:val="006A3719"/>
    <w:rsid w:val="006B3C35"/>
    <w:rsid w:val="006B4410"/>
    <w:rsid w:val="006C06E8"/>
    <w:rsid w:val="006C19F3"/>
    <w:rsid w:val="006C2347"/>
    <w:rsid w:val="006C3E5D"/>
    <w:rsid w:val="006C4827"/>
    <w:rsid w:val="006C6B85"/>
    <w:rsid w:val="006D08A5"/>
    <w:rsid w:val="006D50D8"/>
    <w:rsid w:val="006D6EDC"/>
    <w:rsid w:val="006E0984"/>
    <w:rsid w:val="006E1781"/>
    <w:rsid w:val="006E5BEF"/>
    <w:rsid w:val="006F01E1"/>
    <w:rsid w:val="006F13A2"/>
    <w:rsid w:val="006F3EBF"/>
    <w:rsid w:val="006F4AF3"/>
    <w:rsid w:val="006F4F32"/>
    <w:rsid w:val="006F7F8A"/>
    <w:rsid w:val="007014F8"/>
    <w:rsid w:val="00701D72"/>
    <w:rsid w:val="007024BB"/>
    <w:rsid w:val="00703398"/>
    <w:rsid w:val="007055B9"/>
    <w:rsid w:val="0071242B"/>
    <w:rsid w:val="007155FF"/>
    <w:rsid w:val="0071719F"/>
    <w:rsid w:val="00722600"/>
    <w:rsid w:val="007232D3"/>
    <w:rsid w:val="00723B1C"/>
    <w:rsid w:val="00723CB7"/>
    <w:rsid w:val="00732950"/>
    <w:rsid w:val="00737CC8"/>
    <w:rsid w:val="007430E0"/>
    <w:rsid w:val="00743303"/>
    <w:rsid w:val="007510F9"/>
    <w:rsid w:val="00753A21"/>
    <w:rsid w:val="00756CCD"/>
    <w:rsid w:val="00756E75"/>
    <w:rsid w:val="00762221"/>
    <w:rsid w:val="00762ECD"/>
    <w:rsid w:val="00771B6E"/>
    <w:rsid w:val="00776F75"/>
    <w:rsid w:val="00777176"/>
    <w:rsid w:val="0078679B"/>
    <w:rsid w:val="00786E21"/>
    <w:rsid w:val="00786F1F"/>
    <w:rsid w:val="0078791A"/>
    <w:rsid w:val="00790AB7"/>
    <w:rsid w:val="007929D1"/>
    <w:rsid w:val="00792F7F"/>
    <w:rsid w:val="007938E7"/>
    <w:rsid w:val="00794FC2"/>
    <w:rsid w:val="007A0044"/>
    <w:rsid w:val="007A21B5"/>
    <w:rsid w:val="007A2264"/>
    <w:rsid w:val="007A5704"/>
    <w:rsid w:val="007B1435"/>
    <w:rsid w:val="007B530C"/>
    <w:rsid w:val="007B6405"/>
    <w:rsid w:val="007B7072"/>
    <w:rsid w:val="007B7D46"/>
    <w:rsid w:val="007C0CE2"/>
    <w:rsid w:val="007C2BA9"/>
    <w:rsid w:val="007C38D8"/>
    <w:rsid w:val="007C4543"/>
    <w:rsid w:val="007C7FF8"/>
    <w:rsid w:val="007D2DB2"/>
    <w:rsid w:val="007D49C1"/>
    <w:rsid w:val="007D6409"/>
    <w:rsid w:val="007E55AD"/>
    <w:rsid w:val="007E579D"/>
    <w:rsid w:val="007E6736"/>
    <w:rsid w:val="007F0162"/>
    <w:rsid w:val="007F09B1"/>
    <w:rsid w:val="007F13AC"/>
    <w:rsid w:val="007F42B9"/>
    <w:rsid w:val="007F4CA7"/>
    <w:rsid w:val="007F4EDA"/>
    <w:rsid w:val="007F5C6A"/>
    <w:rsid w:val="00802B44"/>
    <w:rsid w:val="008041B1"/>
    <w:rsid w:val="008105B7"/>
    <w:rsid w:val="0081420B"/>
    <w:rsid w:val="00814DEF"/>
    <w:rsid w:val="00831BFC"/>
    <w:rsid w:val="00834490"/>
    <w:rsid w:val="00834569"/>
    <w:rsid w:val="00841C52"/>
    <w:rsid w:val="00843495"/>
    <w:rsid w:val="0084571C"/>
    <w:rsid w:val="00851A0C"/>
    <w:rsid w:val="00851FE5"/>
    <w:rsid w:val="008523DF"/>
    <w:rsid w:val="00852A0C"/>
    <w:rsid w:val="00852FE8"/>
    <w:rsid w:val="00853BD9"/>
    <w:rsid w:val="00854BD7"/>
    <w:rsid w:val="00855E99"/>
    <w:rsid w:val="00861CD3"/>
    <w:rsid w:val="00862141"/>
    <w:rsid w:val="00862BCA"/>
    <w:rsid w:val="00867458"/>
    <w:rsid w:val="00867E46"/>
    <w:rsid w:val="00867FEF"/>
    <w:rsid w:val="00870D61"/>
    <w:rsid w:val="008733DD"/>
    <w:rsid w:val="00874358"/>
    <w:rsid w:val="00874C34"/>
    <w:rsid w:val="00880E98"/>
    <w:rsid w:val="00881967"/>
    <w:rsid w:val="00882F52"/>
    <w:rsid w:val="0088320E"/>
    <w:rsid w:val="008847AE"/>
    <w:rsid w:val="00891479"/>
    <w:rsid w:val="00893CC0"/>
    <w:rsid w:val="00897C70"/>
    <w:rsid w:val="008A0E44"/>
    <w:rsid w:val="008A3AAF"/>
    <w:rsid w:val="008A4BC9"/>
    <w:rsid w:val="008A5686"/>
    <w:rsid w:val="008B15EB"/>
    <w:rsid w:val="008B176C"/>
    <w:rsid w:val="008B2033"/>
    <w:rsid w:val="008B36BC"/>
    <w:rsid w:val="008B5C14"/>
    <w:rsid w:val="008B6105"/>
    <w:rsid w:val="008C03ED"/>
    <w:rsid w:val="008C2B2D"/>
    <w:rsid w:val="008C64C0"/>
    <w:rsid w:val="008C7948"/>
    <w:rsid w:val="008D029F"/>
    <w:rsid w:val="008D3CC3"/>
    <w:rsid w:val="008D6B14"/>
    <w:rsid w:val="008E2187"/>
    <w:rsid w:val="008E509F"/>
    <w:rsid w:val="008F5793"/>
    <w:rsid w:val="008F6F36"/>
    <w:rsid w:val="008F78DE"/>
    <w:rsid w:val="00900B8E"/>
    <w:rsid w:val="00900C31"/>
    <w:rsid w:val="00905A08"/>
    <w:rsid w:val="0091027D"/>
    <w:rsid w:val="0091057F"/>
    <w:rsid w:val="00910D91"/>
    <w:rsid w:val="0091183C"/>
    <w:rsid w:val="009128AB"/>
    <w:rsid w:val="0091406D"/>
    <w:rsid w:val="00916305"/>
    <w:rsid w:val="00916FA8"/>
    <w:rsid w:val="00924E6F"/>
    <w:rsid w:val="00925043"/>
    <w:rsid w:val="00925B7C"/>
    <w:rsid w:val="00926805"/>
    <w:rsid w:val="00930261"/>
    <w:rsid w:val="00932CEB"/>
    <w:rsid w:val="0093391C"/>
    <w:rsid w:val="00935C1D"/>
    <w:rsid w:val="00936C92"/>
    <w:rsid w:val="00936D51"/>
    <w:rsid w:val="00940D92"/>
    <w:rsid w:val="0094181D"/>
    <w:rsid w:val="00944E66"/>
    <w:rsid w:val="00945817"/>
    <w:rsid w:val="00945882"/>
    <w:rsid w:val="009459AA"/>
    <w:rsid w:val="0094751D"/>
    <w:rsid w:val="00947DEF"/>
    <w:rsid w:val="00954242"/>
    <w:rsid w:val="00964DA5"/>
    <w:rsid w:val="00965288"/>
    <w:rsid w:val="00970603"/>
    <w:rsid w:val="009804B9"/>
    <w:rsid w:val="00982586"/>
    <w:rsid w:val="00984713"/>
    <w:rsid w:val="00992265"/>
    <w:rsid w:val="009949F5"/>
    <w:rsid w:val="009A1FC1"/>
    <w:rsid w:val="009B093D"/>
    <w:rsid w:val="009B1B67"/>
    <w:rsid w:val="009B1E35"/>
    <w:rsid w:val="009C11D0"/>
    <w:rsid w:val="009C18DE"/>
    <w:rsid w:val="009C220F"/>
    <w:rsid w:val="009C56CA"/>
    <w:rsid w:val="009D0DF7"/>
    <w:rsid w:val="009D2CF5"/>
    <w:rsid w:val="009D6E44"/>
    <w:rsid w:val="009D76CE"/>
    <w:rsid w:val="009E2897"/>
    <w:rsid w:val="009E2BBE"/>
    <w:rsid w:val="009E4E33"/>
    <w:rsid w:val="009E5E8E"/>
    <w:rsid w:val="009E6A78"/>
    <w:rsid w:val="009E6C30"/>
    <w:rsid w:val="009F116C"/>
    <w:rsid w:val="009F2A9F"/>
    <w:rsid w:val="009F47E5"/>
    <w:rsid w:val="009F6CBF"/>
    <w:rsid w:val="009F7607"/>
    <w:rsid w:val="00A003B7"/>
    <w:rsid w:val="00A02AE1"/>
    <w:rsid w:val="00A04EF7"/>
    <w:rsid w:val="00A077AF"/>
    <w:rsid w:val="00A11FDB"/>
    <w:rsid w:val="00A13668"/>
    <w:rsid w:val="00A165BF"/>
    <w:rsid w:val="00A20EB7"/>
    <w:rsid w:val="00A2387D"/>
    <w:rsid w:val="00A31B16"/>
    <w:rsid w:val="00A35CE8"/>
    <w:rsid w:val="00A4252A"/>
    <w:rsid w:val="00A45A4B"/>
    <w:rsid w:val="00A46212"/>
    <w:rsid w:val="00A46FCF"/>
    <w:rsid w:val="00A47684"/>
    <w:rsid w:val="00A50080"/>
    <w:rsid w:val="00A52157"/>
    <w:rsid w:val="00A560C0"/>
    <w:rsid w:val="00A57D35"/>
    <w:rsid w:val="00A57EE7"/>
    <w:rsid w:val="00A628BE"/>
    <w:rsid w:val="00A71F8F"/>
    <w:rsid w:val="00A746E2"/>
    <w:rsid w:val="00A774BF"/>
    <w:rsid w:val="00A80343"/>
    <w:rsid w:val="00A8385D"/>
    <w:rsid w:val="00A83FCA"/>
    <w:rsid w:val="00A87AC1"/>
    <w:rsid w:val="00A902AA"/>
    <w:rsid w:val="00A90993"/>
    <w:rsid w:val="00A90F08"/>
    <w:rsid w:val="00A91A41"/>
    <w:rsid w:val="00A924D5"/>
    <w:rsid w:val="00A95807"/>
    <w:rsid w:val="00AA0534"/>
    <w:rsid w:val="00AA0C4A"/>
    <w:rsid w:val="00AA1ABF"/>
    <w:rsid w:val="00AA2642"/>
    <w:rsid w:val="00AA48B2"/>
    <w:rsid w:val="00AB038C"/>
    <w:rsid w:val="00AB1D7F"/>
    <w:rsid w:val="00AB541D"/>
    <w:rsid w:val="00AC00BC"/>
    <w:rsid w:val="00AC0C30"/>
    <w:rsid w:val="00AC23B8"/>
    <w:rsid w:val="00AD2ABE"/>
    <w:rsid w:val="00AD54B3"/>
    <w:rsid w:val="00AE5640"/>
    <w:rsid w:val="00AE64E6"/>
    <w:rsid w:val="00AF1E5D"/>
    <w:rsid w:val="00AF34FC"/>
    <w:rsid w:val="00B007BA"/>
    <w:rsid w:val="00B00BC2"/>
    <w:rsid w:val="00B01098"/>
    <w:rsid w:val="00B0115F"/>
    <w:rsid w:val="00B01F6F"/>
    <w:rsid w:val="00B01FB3"/>
    <w:rsid w:val="00B04292"/>
    <w:rsid w:val="00B05EE5"/>
    <w:rsid w:val="00B071BA"/>
    <w:rsid w:val="00B07723"/>
    <w:rsid w:val="00B17765"/>
    <w:rsid w:val="00B2314D"/>
    <w:rsid w:val="00B242E6"/>
    <w:rsid w:val="00B26F85"/>
    <w:rsid w:val="00B30C83"/>
    <w:rsid w:val="00B343BA"/>
    <w:rsid w:val="00B355C5"/>
    <w:rsid w:val="00B35995"/>
    <w:rsid w:val="00B42576"/>
    <w:rsid w:val="00B4769F"/>
    <w:rsid w:val="00B505F9"/>
    <w:rsid w:val="00B5243F"/>
    <w:rsid w:val="00B54D45"/>
    <w:rsid w:val="00B550B7"/>
    <w:rsid w:val="00B5644A"/>
    <w:rsid w:val="00B56E3C"/>
    <w:rsid w:val="00B622B6"/>
    <w:rsid w:val="00B6257B"/>
    <w:rsid w:val="00B659E2"/>
    <w:rsid w:val="00B6737E"/>
    <w:rsid w:val="00B707E9"/>
    <w:rsid w:val="00B72C85"/>
    <w:rsid w:val="00B74223"/>
    <w:rsid w:val="00B76C19"/>
    <w:rsid w:val="00B76C2B"/>
    <w:rsid w:val="00B77EBB"/>
    <w:rsid w:val="00B81551"/>
    <w:rsid w:val="00B8711E"/>
    <w:rsid w:val="00B87F6D"/>
    <w:rsid w:val="00B91924"/>
    <w:rsid w:val="00B91F93"/>
    <w:rsid w:val="00B92A51"/>
    <w:rsid w:val="00B95A12"/>
    <w:rsid w:val="00B95DC4"/>
    <w:rsid w:val="00B96E48"/>
    <w:rsid w:val="00B97354"/>
    <w:rsid w:val="00BA0184"/>
    <w:rsid w:val="00BA15BB"/>
    <w:rsid w:val="00BA25B8"/>
    <w:rsid w:val="00BA476E"/>
    <w:rsid w:val="00BB17B3"/>
    <w:rsid w:val="00BB19F9"/>
    <w:rsid w:val="00BB34EB"/>
    <w:rsid w:val="00BB384E"/>
    <w:rsid w:val="00BB63B4"/>
    <w:rsid w:val="00BB729A"/>
    <w:rsid w:val="00BC2EC1"/>
    <w:rsid w:val="00BC315A"/>
    <w:rsid w:val="00BD3594"/>
    <w:rsid w:val="00BD447F"/>
    <w:rsid w:val="00BE0F92"/>
    <w:rsid w:val="00BE3E8D"/>
    <w:rsid w:val="00BE759D"/>
    <w:rsid w:val="00BF2A80"/>
    <w:rsid w:val="00BF2DD9"/>
    <w:rsid w:val="00BF5A69"/>
    <w:rsid w:val="00BF7D8E"/>
    <w:rsid w:val="00C03C21"/>
    <w:rsid w:val="00C04836"/>
    <w:rsid w:val="00C06F73"/>
    <w:rsid w:val="00C07E51"/>
    <w:rsid w:val="00C10018"/>
    <w:rsid w:val="00C10684"/>
    <w:rsid w:val="00C11808"/>
    <w:rsid w:val="00C141BF"/>
    <w:rsid w:val="00C14606"/>
    <w:rsid w:val="00C15C33"/>
    <w:rsid w:val="00C16250"/>
    <w:rsid w:val="00C1637A"/>
    <w:rsid w:val="00C177E5"/>
    <w:rsid w:val="00C20076"/>
    <w:rsid w:val="00C21013"/>
    <w:rsid w:val="00C30F2B"/>
    <w:rsid w:val="00C34E15"/>
    <w:rsid w:val="00C42C9D"/>
    <w:rsid w:val="00C4400E"/>
    <w:rsid w:val="00C443C5"/>
    <w:rsid w:val="00C47863"/>
    <w:rsid w:val="00C50002"/>
    <w:rsid w:val="00C513FF"/>
    <w:rsid w:val="00C52C66"/>
    <w:rsid w:val="00C54F45"/>
    <w:rsid w:val="00C64929"/>
    <w:rsid w:val="00C64D52"/>
    <w:rsid w:val="00C66140"/>
    <w:rsid w:val="00C700CB"/>
    <w:rsid w:val="00C7092C"/>
    <w:rsid w:val="00C70F30"/>
    <w:rsid w:val="00C75804"/>
    <w:rsid w:val="00C75B1A"/>
    <w:rsid w:val="00C769EF"/>
    <w:rsid w:val="00C76F45"/>
    <w:rsid w:val="00C816C1"/>
    <w:rsid w:val="00C90E03"/>
    <w:rsid w:val="00C95B1A"/>
    <w:rsid w:val="00C9637A"/>
    <w:rsid w:val="00C979EA"/>
    <w:rsid w:val="00CA56A3"/>
    <w:rsid w:val="00CA6C11"/>
    <w:rsid w:val="00CB12CE"/>
    <w:rsid w:val="00CB5ECA"/>
    <w:rsid w:val="00CB7BC8"/>
    <w:rsid w:val="00CC4473"/>
    <w:rsid w:val="00CC4A4D"/>
    <w:rsid w:val="00CC55E7"/>
    <w:rsid w:val="00CD0074"/>
    <w:rsid w:val="00CD4271"/>
    <w:rsid w:val="00CD48F7"/>
    <w:rsid w:val="00CE1A71"/>
    <w:rsid w:val="00CE227D"/>
    <w:rsid w:val="00CE5376"/>
    <w:rsid w:val="00CF15B1"/>
    <w:rsid w:val="00CF48D4"/>
    <w:rsid w:val="00CF63A9"/>
    <w:rsid w:val="00CF7D30"/>
    <w:rsid w:val="00D00BBA"/>
    <w:rsid w:val="00D0126F"/>
    <w:rsid w:val="00D01945"/>
    <w:rsid w:val="00D02A72"/>
    <w:rsid w:val="00D061F2"/>
    <w:rsid w:val="00D107CF"/>
    <w:rsid w:val="00D12E81"/>
    <w:rsid w:val="00D140C5"/>
    <w:rsid w:val="00D1457C"/>
    <w:rsid w:val="00D14A44"/>
    <w:rsid w:val="00D15334"/>
    <w:rsid w:val="00D15F2B"/>
    <w:rsid w:val="00D165C3"/>
    <w:rsid w:val="00D20B25"/>
    <w:rsid w:val="00D25179"/>
    <w:rsid w:val="00D25AC0"/>
    <w:rsid w:val="00D26712"/>
    <w:rsid w:val="00D30063"/>
    <w:rsid w:val="00D30099"/>
    <w:rsid w:val="00D32967"/>
    <w:rsid w:val="00D35B85"/>
    <w:rsid w:val="00D37DD6"/>
    <w:rsid w:val="00D467A9"/>
    <w:rsid w:val="00D50DCB"/>
    <w:rsid w:val="00D51FFC"/>
    <w:rsid w:val="00D5276D"/>
    <w:rsid w:val="00D52FA5"/>
    <w:rsid w:val="00D5744C"/>
    <w:rsid w:val="00D60445"/>
    <w:rsid w:val="00D6059D"/>
    <w:rsid w:val="00D62183"/>
    <w:rsid w:val="00D62228"/>
    <w:rsid w:val="00D66D6D"/>
    <w:rsid w:val="00D67518"/>
    <w:rsid w:val="00D70CFF"/>
    <w:rsid w:val="00D731E4"/>
    <w:rsid w:val="00D747E4"/>
    <w:rsid w:val="00D74E61"/>
    <w:rsid w:val="00D750F6"/>
    <w:rsid w:val="00D7575C"/>
    <w:rsid w:val="00D81D5E"/>
    <w:rsid w:val="00D82C6F"/>
    <w:rsid w:val="00D8429F"/>
    <w:rsid w:val="00D846FD"/>
    <w:rsid w:val="00D85355"/>
    <w:rsid w:val="00D85769"/>
    <w:rsid w:val="00D8618F"/>
    <w:rsid w:val="00D91BF2"/>
    <w:rsid w:val="00D92262"/>
    <w:rsid w:val="00D9310F"/>
    <w:rsid w:val="00D93438"/>
    <w:rsid w:val="00D940BF"/>
    <w:rsid w:val="00D94E94"/>
    <w:rsid w:val="00DA1B30"/>
    <w:rsid w:val="00DA72D6"/>
    <w:rsid w:val="00DB28C8"/>
    <w:rsid w:val="00DB591E"/>
    <w:rsid w:val="00DC2F4D"/>
    <w:rsid w:val="00DC300F"/>
    <w:rsid w:val="00DC41DF"/>
    <w:rsid w:val="00DD0622"/>
    <w:rsid w:val="00DD0E01"/>
    <w:rsid w:val="00DD1A64"/>
    <w:rsid w:val="00DD2934"/>
    <w:rsid w:val="00DD3224"/>
    <w:rsid w:val="00DD36C3"/>
    <w:rsid w:val="00DD637E"/>
    <w:rsid w:val="00DD6E6D"/>
    <w:rsid w:val="00DE19F4"/>
    <w:rsid w:val="00DE6CB8"/>
    <w:rsid w:val="00DE7A65"/>
    <w:rsid w:val="00DF6FB3"/>
    <w:rsid w:val="00DF7B8B"/>
    <w:rsid w:val="00E003BC"/>
    <w:rsid w:val="00E03409"/>
    <w:rsid w:val="00E04C88"/>
    <w:rsid w:val="00E1052A"/>
    <w:rsid w:val="00E114D4"/>
    <w:rsid w:val="00E15BCB"/>
    <w:rsid w:val="00E20105"/>
    <w:rsid w:val="00E24AD7"/>
    <w:rsid w:val="00E27FB5"/>
    <w:rsid w:val="00E30B70"/>
    <w:rsid w:val="00E37211"/>
    <w:rsid w:val="00E412A5"/>
    <w:rsid w:val="00E42FB1"/>
    <w:rsid w:val="00E45ACF"/>
    <w:rsid w:val="00E46255"/>
    <w:rsid w:val="00E474F1"/>
    <w:rsid w:val="00E5356E"/>
    <w:rsid w:val="00E55209"/>
    <w:rsid w:val="00E561D7"/>
    <w:rsid w:val="00E574A0"/>
    <w:rsid w:val="00E62D05"/>
    <w:rsid w:val="00E64D23"/>
    <w:rsid w:val="00E657EF"/>
    <w:rsid w:val="00E67019"/>
    <w:rsid w:val="00E77C8F"/>
    <w:rsid w:val="00E77E9D"/>
    <w:rsid w:val="00E80EF7"/>
    <w:rsid w:val="00E81776"/>
    <w:rsid w:val="00E834F1"/>
    <w:rsid w:val="00E8387A"/>
    <w:rsid w:val="00E83C1D"/>
    <w:rsid w:val="00E86F60"/>
    <w:rsid w:val="00E87044"/>
    <w:rsid w:val="00E87DCC"/>
    <w:rsid w:val="00E91541"/>
    <w:rsid w:val="00EA1D76"/>
    <w:rsid w:val="00EA3349"/>
    <w:rsid w:val="00EA5A91"/>
    <w:rsid w:val="00EB060F"/>
    <w:rsid w:val="00EB1CE2"/>
    <w:rsid w:val="00EB37A4"/>
    <w:rsid w:val="00EC0219"/>
    <w:rsid w:val="00EC2D60"/>
    <w:rsid w:val="00EC3417"/>
    <w:rsid w:val="00EC41A9"/>
    <w:rsid w:val="00EC4D00"/>
    <w:rsid w:val="00ED005B"/>
    <w:rsid w:val="00ED0FFE"/>
    <w:rsid w:val="00ED278E"/>
    <w:rsid w:val="00ED27AD"/>
    <w:rsid w:val="00ED3E7C"/>
    <w:rsid w:val="00ED7B4B"/>
    <w:rsid w:val="00EE0DEE"/>
    <w:rsid w:val="00EE263F"/>
    <w:rsid w:val="00EE29DD"/>
    <w:rsid w:val="00EF18AA"/>
    <w:rsid w:val="00EF281D"/>
    <w:rsid w:val="00EF6E5F"/>
    <w:rsid w:val="00EF71AF"/>
    <w:rsid w:val="00F126A1"/>
    <w:rsid w:val="00F13A4A"/>
    <w:rsid w:val="00F147C9"/>
    <w:rsid w:val="00F15FAF"/>
    <w:rsid w:val="00F2032E"/>
    <w:rsid w:val="00F21D93"/>
    <w:rsid w:val="00F2694A"/>
    <w:rsid w:val="00F26FA7"/>
    <w:rsid w:val="00F2783A"/>
    <w:rsid w:val="00F3377E"/>
    <w:rsid w:val="00F363A8"/>
    <w:rsid w:val="00F40240"/>
    <w:rsid w:val="00F40EDA"/>
    <w:rsid w:val="00F41C7D"/>
    <w:rsid w:val="00F44E25"/>
    <w:rsid w:val="00F46F1E"/>
    <w:rsid w:val="00F526FC"/>
    <w:rsid w:val="00F535E4"/>
    <w:rsid w:val="00F554C9"/>
    <w:rsid w:val="00F55B20"/>
    <w:rsid w:val="00F55FBF"/>
    <w:rsid w:val="00F564C4"/>
    <w:rsid w:val="00F573AE"/>
    <w:rsid w:val="00F614BF"/>
    <w:rsid w:val="00F6382C"/>
    <w:rsid w:val="00F63CDB"/>
    <w:rsid w:val="00F63D4D"/>
    <w:rsid w:val="00F6633D"/>
    <w:rsid w:val="00F67444"/>
    <w:rsid w:val="00F71B2E"/>
    <w:rsid w:val="00F73CED"/>
    <w:rsid w:val="00F74FFD"/>
    <w:rsid w:val="00F77274"/>
    <w:rsid w:val="00F80E5A"/>
    <w:rsid w:val="00F80FAB"/>
    <w:rsid w:val="00F816F8"/>
    <w:rsid w:val="00F8192E"/>
    <w:rsid w:val="00F8224D"/>
    <w:rsid w:val="00F83E5E"/>
    <w:rsid w:val="00F856E8"/>
    <w:rsid w:val="00F90A95"/>
    <w:rsid w:val="00F90D71"/>
    <w:rsid w:val="00F91171"/>
    <w:rsid w:val="00F9361E"/>
    <w:rsid w:val="00FA09F8"/>
    <w:rsid w:val="00FA29C1"/>
    <w:rsid w:val="00FA333B"/>
    <w:rsid w:val="00FA4C01"/>
    <w:rsid w:val="00FA513B"/>
    <w:rsid w:val="00FA5408"/>
    <w:rsid w:val="00FB5F03"/>
    <w:rsid w:val="00FB6D18"/>
    <w:rsid w:val="00FB708B"/>
    <w:rsid w:val="00FC01DF"/>
    <w:rsid w:val="00FD108B"/>
    <w:rsid w:val="00FD3988"/>
    <w:rsid w:val="00FD42C2"/>
    <w:rsid w:val="00FE2049"/>
    <w:rsid w:val="00FE7FA9"/>
    <w:rsid w:val="00FF0F1D"/>
    <w:rsid w:val="00FF235E"/>
    <w:rsid w:val="00FF279C"/>
    <w:rsid w:val="00FF775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DC4"/>
    <w:rPr>
      <w:sz w:val="24"/>
      <w:szCs w:val="24"/>
      <w:lang w:eastAsia="fr-FR"/>
    </w:rPr>
  </w:style>
  <w:style w:type="paragraph" w:styleId="Titre1">
    <w:name w:val="heading 1"/>
    <w:basedOn w:val="Normal"/>
    <w:next w:val="Normal"/>
    <w:link w:val="Titre1Car"/>
    <w:uiPriority w:val="9"/>
    <w:qFormat/>
    <w:rsid w:val="00BA476E"/>
    <w:pPr>
      <w:keepNext/>
      <w:widowControl w:val="0"/>
      <w:overflowPunct w:val="0"/>
      <w:autoSpaceDE w:val="0"/>
      <w:autoSpaceDN w:val="0"/>
      <w:adjustRightInd w:val="0"/>
      <w:jc w:val="center"/>
      <w:textAlignment w:val="baseline"/>
      <w:outlineLvl w:val="0"/>
    </w:pPr>
    <w:rPr>
      <w:szCs w:val="28"/>
      <w:lang w:eastAsia="en-US"/>
    </w:rPr>
  </w:style>
  <w:style w:type="paragraph" w:styleId="Titre2">
    <w:name w:val="heading 2"/>
    <w:basedOn w:val="Normal"/>
    <w:next w:val="Normal"/>
    <w:link w:val="Titre2Car"/>
    <w:uiPriority w:val="9"/>
    <w:qFormat/>
    <w:rsid w:val="00BA476E"/>
    <w:pPr>
      <w:keepNext/>
      <w:widowControl w:val="0"/>
      <w:overflowPunct w:val="0"/>
      <w:autoSpaceDE w:val="0"/>
      <w:autoSpaceDN w:val="0"/>
      <w:adjustRightInd w:val="0"/>
      <w:spacing w:after="60"/>
      <w:jc w:val="center"/>
      <w:textAlignment w:val="baseline"/>
      <w:outlineLvl w:val="1"/>
    </w:pPr>
    <w:rPr>
      <w:b/>
      <w:bCs/>
      <w:szCs w:val="28"/>
      <w:u w:val="single"/>
      <w:lang w:eastAsia="en-US"/>
    </w:rPr>
  </w:style>
  <w:style w:type="paragraph" w:styleId="Titre3">
    <w:name w:val="heading 3"/>
    <w:basedOn w:val="Normal"/>
    <w:next w:val="Normal"/>
    <w:link w:val="Titre3Car"/>
    <w:uiPriority w:val="9"/>
    <w:qFormat/>
    <w:rsid w:val="00BA476E"/>
    <w:pPr>
      <w:keepNext/>
      <w:widowControl w:val="0"/>
      <w:overflowPunct w:val="0"/>
      <w:autoSpaceDE w:val="0"/>
      <w:autoSpaceDN w:val="0"/>
      <w:adjustRightInd w:val="0"/>
      <w:spacing w:after="60"/>
      <w:jc w:val="center"/>
      <w:textAlignment w:val="baseline"/>
      <w:outlineLvl w:val="2"/>
    </w:pPr>
    <w:rPr>
      <w:szCs w:val="28"/>
      <w:u w:val="single"/>
      <w:lang w:eastAsia="en-US"/>
    </w:rPr>
  </w:style>
  <w:style w:type="paragraph" w:styleId="Titre4">
    <w:name w:val="heading 4"/>
    <w:basedOn w:val="Normal"/>
    <w:next w:val="Normal"/>
    <w:link w:val="Titre4Car"/>
    <w:uiPriority w:val="9"/>
    <w:qFormat/>
    <w:rsid w:val="00BA476E"/>
    <w:pPr>
      <w:keepNext/>
      <w:widowControl w:val="0"/>
      <w:overflowPunct w:val="0"/>
      <w:autoSpaceDE w:val="0"/>
      <w:autoSpaceDN w:val="0"/>
      <w:adjustRightInd w:val="0"/>
      <w:textAlignment w:val="baseline"/>
      <w:outlineLvl w:val="3"/>
    </w:pPr>
    <w:rPr>
      <w:szCs w:val="28"/>
      <w:lang w:eastAsia="en-US"/>
    </w:rPr>
  </w:style>
  <w:style w:type="paragraph" w:styleId="Titre5">
    <w:name w:val="heading 5"/>
    <w:basedOn w:val="Normal"/>
    <w:next w:val="Normal"/>
    <w:link w:val="Titre5Car"/>
    <w:uiPriority w:val="9"/>
    <w:qFormat/>
    <w:rsid w:val="00BA476E"/>
    <w:pPr>
      <w:keepNext/>
      <w:widowControl w:val="0"/>
      <w:overflowPunct w:val="0"/>
      <w:autoSpaceDE w:val="0"/>
      <w:autoSpaceDN w:val="0"/>
      <w:adjustRightInd w:val="0"/>
      <w:ind w:left="-70" w:right="-70"/>
      <w:jc w:val="center"/>
      <w:textAlignment w:val="baseline"/>
      <w:outlineLvl w:val="4"/>
    </w:pPr>
    <w:rPr>
      <w:b/>
      <w:bCs/>
      <w:sz w:val="16"/>
      <w:szCs w:val="19"/>
      <w:lang w:eastAsia="en-US"/>
    </w:rPr>
  </w:style>
  <w:style w:type="paragraph" w:styleId="Titre6">
    <w:name w:val="heading 6"/>
    <w:basedOn w:val="Normal"/>
    <w:next w:val="Normal"/>
    <w:link w:val="Titre6Car"/>
    <w:qFormat/>
    <w:rsid w:val="00BA476E"/>
    <w:pPr>
      <w:keepNext/>
      <w:widowControl w:val="0"/>
      <w:overflowPunct w:val="0"/>
      <w:autoSpaceDE w:val="0"/>
      <w:autoSpaceDN w:val="0"/>
      <w:adjustRightInd w:val="0"/>
      <w:ind w:left="-124" w:right="-70"/>
      <w:jc w:val="center"/>
      <w:textAlignment w:val="baseline"/>
      <w:outlineLvl w:val="5"/>
    </w:pPr>
    <w:rPr>
      <w:b/>
      <w:bCs/>
      <w:sz w:val="22"/>
      <w:szCs w:val="26"/>
      <w:lang w:eastAsia="en-US"/>
    </w:rPr>
  </w:style>
  <w:style w:type="paragraph" w:styleId="Titre7">
    <w:name w:val="heading 7"/>
    <w:basedOn w:val="Normal"/>
    <w:next w:val="Normal"/>
    <w:link w:val="Titre7Car"/>
    <w:uiPriority w:val="9"/>
    <w:qFormat/>
    <w:rsid w:val="00BA476E"/>
    <w:pPr>
      <w:overflowPunct w:val="0"/>
      <w:autoSpaceDE w:val="0"/>
      <w:autoSpaceDN w:val="0"/>
      <w:bidi/>
      <w:adjustRightInd w:val="0"/>
      <w:spacing w:before="240" w:after="60"/>
      <w:textAlignment w:val="baseline"/>
      <w:outlineLvl w:val="6"/>
    </w:pPr>
    <w:rPr>
      <w:lang w:eastAsia="en-US"/>
    </w:rPr>
  </w:style>
  <w:style w:type="paragraph" w:styleId="Titre8">
    <w:name w:val="heading 8"/>
    <w:basedOn w:val="Normal"/>
    <w:next w:val="Normal"/>
    <w:link w:val="Titre8Car"/>
    <w:uiPriority w:val="9"/>
    <w:qFormat/>
    <w:rsid w:val="00BA476E"/>
    <w:pPr>
      <w:keepNext/>
      <w:ind w:left="197"/>
      <w:outlineLvl w:val="7"/>
    </w:pPr>
    <w:rPr>
      <w:rFonts w:ascii="Arial" w:hAnsi="Arial" w:cs="Arial"/>
      <w:b/>
      <w:bCs/>
      <w:sz w:val="20"/>
      <w:szCs w:val="20"/>
      <w:lang w:eastAsia="en-US"/>
    </w:rPr>
  </w:style>
  <w:style w:type="paragraph" w:styleId="Titre9">
    <w:name w:val="heading 9"/>
    <w:basedOn w:val="Normal"/>
    <w:next w:val="Normal"/>
    <w:link w:val="Titre9Car"/>
    <w:uiPriority w:val="9"/>
    <w:qFormat/>
    <w:rsid w:val="00BA476E"/>
    <w:pPr>
      <w:keepNext/>
      <w:ind w:firstLine="123"/>
      <w:outlineLvl w:val="8"/>
    </w:pPr>
    <w:rPr>
      <w:rFonts w:ascii="Arial" w:hAnsi="Arial" w:cs="Arial"/>
      <w:b/>
      <w:bCs/>
      <w:sz w:val="20"/>
      <w:szCs w:val="20"/>
      <w:lang w:val="en-US" w:eastAsia="en-US"/>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Paragraph">
    <w:name w:val="Table Paragraph"/>
    <w:basedOn w:val="Normal"/>
    <w:uiPriority w:val="1"/>
    <w:qFormat/>
    <w:rsid w:val="00BA476E"/>
    <w:pPr>
      <w:widowControl w:val="0"/>
    </w:pPr>
    <w:rPr>
      <w:rFonts w:ascii="Calibri" w:eastAsia="Calibri" w:hAnsi="Calibri" w:cs="Arial"/>
      <w:sz w:val="22"/>
      <w:szCs w:val="22"/>
      <w:lang w:val="en-US" w:eastAsia="en-US"/>
    </w:rPr>
  </w:style>
  <w:style w:type="character" w:customStyle="1" w:styleId="Titre1Car">
    <w:name w:val="Titre 1 Car"/>
    <w:basedOn w:val="Policepardfaut"/>
    <w:link w:val="Titre1"/>
    <w:uiPriority w:val="9"/>
    <w:rsid w:val="00BA476E"/>
    <w:rPr>
      <w:sz w:val="24"/>
      <w:szCs w:val="28"/>
    </w:rPr>
  </w:style>
  <w:style w:type="character" w:customStyle="1" w:styleId="Titre2Car">
    <w:name w:val="Titre 2 Car"/>
    <w:basedOn w:val="Policepardfaut"/>
    <w:link w:val="Titre2"/>
    <w:uiPriority w:val="9"/>
    <w:rsid w:val="00BA476E"/>
    <w:rPr>
      <w:b/>
      <w:bCs/>
      <w:sz w:val="24"/>
      <w:szCs w:val="28"/>
      <w:u w:val="single"/>
    </w:rPr>
  </w:style>
  <w:style w:type="character" w:customStyle="1" w:styleId="Titre3Car">
    <w:name w:val="Titre 3 Car"/>
    <w:basedOn w:val="Policepardfaut"/>
    <w:link w:val="Titre3"/>
    <w:uiPriority w:val="9"/>
    <w:rsid w:val="00BA476E"/>
    <w:rPr>
      <w:sz w:val="24"/>
      <w:szCs w:val="28"/>
      <w:u w:val="single"/>
    </w:rPr>
  </w:style>
  <w:style w:type="character" w:customStyle="1" w:styleId="Titre4Car">
    <w:name w:val="Titre 4 Car"/>
    <w:basedOn w:val="Policepardfaut"/>
    <w:link w:val="Titre4"/>
    <w:uiPriority w:val="9"/>
    <w:rsid w:val="00BA476E"/>
    <w:rPr>
      <w:sz w:val="24"/>
      <w:szCs w:val="28"/>
    </w:rPr>
  </w:style>
  <w:style w:type="character" w:customStyle="1" w:styleId="Titre5Car">
    <w:name w:val="Titre 5 Car"/>
    <w:basedOn w:val="Policepardfaut"/>
    <w:link w:val="Titre5"/>
    <w:uiPriority w:val="9"/>
    <w:rsid w:val="00BA476E"/>
    <w:rPr>
      <w:b/>
      <w:bCs/>
      <w:sz w:val="16"/>
      <w:szCs w:val="19"/>
    </w:rPr>
  </w:style>
  <w:style w:type="character" w:customStyle="1" w:styleId="Titre6Car">
    <w:name w:val="Titre 6 Car"/>
    <w:basedOn w:val="Policepardfaut"/>
    <w:link w:val="Titre6"/>
    <w:rsid w:val="00BA476E"/>
    <w:rPr>
      <w:b/>
      <w:bCs/>
      <w:sz w:val="22"/>
      <w:szCs w:val="26"/>
    </w:rPr>
  </w:style>
  <w:style w:type="character" w:customStyle="1" w:styleId="Titre7Car">
    <w:name w:val="Titre 7 Car"/>
    <w:basedOn w:val="Policepardfaut"/>
    <w:link w:val="Titre7"/>
    <w:uiPriority w:val="9"/>
    <w:rsid w:val="00BA476E"/>
    <w:rPr>
      <w:sz w:val="24"/>
      <w:szCs w:val="24"/>
    </w:rPr>
  </w:style>
  <w:style w:type="character" w:customStyle="1" w:styleId="Titre8Car">
    <w:name w:val="Titre 8 Car"/>
    <w:basedOn w:val="Policepardfaut"/>
    <w:link w:val="Titre8"/>
    <w:uiPriority w:val="9"/>
    <w:rsid w:val="00BA476E"/>
    <w:rPr>
      <w:rFonts w:ascii="Arial" w:hAnsi="Arial" w:cs="Arial"/>
      <w:b/>
      <w:bCs/>
    </w:rPr>
  </w:style>
  <w:style w:type="character" w:customStyle="1" w:styleId="Titre9Car">
    <w:name w:val="Titre 9 Car"/>
    <w:basedOn w:val="Policepardfaut"/>
    <w:link w:val="Titre9"/>
    <w:uiPriority w:val="9"/>
    <w:rsid w:val="00BA476E"/>
    <w:rPr>
      <w:rFonts w:ascii="Arial" w:hAnsi="Arial" w:cs="Arial"/>
      <w:b/>
      <w:bCs/>
      <w:lang w:val="en-US"/>
    </w:rPr>
  </w:style>
  <w:style w:type="paragraph" w:styleId="TM1">
    <w:name w:val="toc 1"/>
    <w:basedOn w:val="Normal"/>
    <w:next w:val="Normal"/>
    <w:autoRedefine/>
    <w:uiPriority w:val="39"/>
    <w:unhideWhenUsed/>
    <w:qFormat/>
    <w:rsid w:val="00BA476E"/>
    <w:pPr>
      <w:spacing w:after="100" w:line="276" w:lineRule="auto"/>
    </w:pPr>
    <w:rPr>
      <w:rFonts w:ascii="Calibri" w:hAnsi="Calibri" w:cs="Arial"/>
      <w:sz w:val="22"/>
      <w:szCs w:val="22"/>
      <w:lang w:eastAsia="en-US"/>
    </w:rPr>
  </w:style>
  <w:style w:type="paragraph" w:styleId="TM2">
    <w:name w:val="toc 2"/>
    <w:basedOn w:val="Normal"/>
    <w:next w:val="Normal"/>
    <w:autoRedefine/>
    <w:uiPriority w:val="39"/>
    <w:unhideWhenUsed/>
    <w:qFormat/>
    <w:rsid w:val="00BA476E"/>
    <w:pPr>
      <w:spacing w:after="100" w:line="276" w:lineRule="auto"/>
      <w:ind w:left="220"/>
    </w:pPr>
    <w:rPr>
      <w:rFonts w:ascii="Calibri" w:hAnsi="Calibri" w:cs="Arial"/>
      <w:sz w:val="22"/>
      <w:szCs w:val="22"/>
      <w:lang w:eastAsia="en-US"/>
    </w:rPr>
  </w:style>
  <w:style w:type="paragraph" w:styleId="Titre">
    <w:name w:val="Title"/>
    <w:basedOn w:val="Normal"/>
    <w:link w:val="TitreCar"/>
    <w:qFormat/>
    <w:rsid w:val="00BA476E"/>
    <w:pPr>
      <w:jc w:val="center"/>
    </w:pPr>
    <w:rPr>
      <w:b/>
      <w:bCs/>
      <w:lang w:eastAsia="en-US"/>
    </w:rPr>
  </w:style>
  <w:style w:type="character" w:customStyle="1" w:styleId="TitreCar">
    <w:name w:val="Titre Car"/>
    <w:basedOn w:val="Policepardfaut"/>
    <w:link w:val="Titre"/>
    <w:rsid w:val="00BA476E"/>
    <w:rPr>
      <w:b/>
      <w:bCs/>
      <w:sz w:val="24"/>
      <w:szCs w:val="24"/>
    </w:rPr>
  </w:style>
  <w:style w:type="paragraph" w:styleId="Corpsdetexte">
    <w:name w:val="Body Text"/>
    <w:basedOn w:val="Normal"/>
    <w:link w:val="CorpsdetexteCar"/>
    <w:uiPriority w:val="1"/>
    <w:qFormat/>
    <w:rsid w:val="00BA476E"/>
    <w:pPr>
      <w:overflowPunct w:val="0"/>
      <w:autoSpaceDE w:val="0"/>
      <w:autoSpaceDN w:val="0"/>
      <w:adjustRightInd w:val="0"/>
      <w:jc w:val="center"/>
      <w:textAlignment w:val="baseline"/>
    </w:pPr>
    <w:rPr>
      <w:rFonts w:ascii="Courier New" w:hAnsi="Courier New"/>
      <w:sz w:val="20"/>
      <w:szCs w:val="20"/>
      <w:lang w:eastAsia="en-US"/>
    </w:rPr>
  </w:style>
  <w:style w:type="character" w:customStyle="1" w:styleId="CorpsdetexteCar">
    <w:name w:val="Corps de texte Car"/>
    <w:basedOn w:val="Policepardfaut"/>
    <w:link w:val="Corpsdetexte"/>
    <w:uiPriority w:val="1"/>
    <w:rsid w:val="00BA476E"/>
    <w:rPr>
      <w:rFonts w:ascii="Courier New" w:hAnsi="Courier New"/>
    </w:rPr>
  </w:style>
  <w:style w:type="character" w:styleId="lev">
    <w:name w:val="Strong"/>
    <w:basedOn w:val="Policepardfaut"/>
    <w:uiPriority w:val="22"/>
    <w:qFormat/>
    <w:rsid w:val="00BA476E"/>
    <w:rPr>
      <w:b/>
      <w:bCs/>
    </w:rPr>
  </w:style>
  <w:style w:type="character" w:styleId="Accentuation">
    <w:name w:val="Emphasis"/>
    <w:basedOn w:val="Policepardfaut"/>
    <w:uiPriority w:val="20"/>
    <w:qFormat/>
    <w:rsid w:val="00BA476E"/>
    <w:rPr>
      <w:i/>
      <w:iCs/>
    </w:rPr>
  </w:style>
  <w:style w:type="paragraph" w:styleId="Sansinterligne">
    <w:name w:val="No Spacing"/>
    <w:uiPriority w:val="1"/>
    <w:qFormat/>
    <w:rsid w:val="00BA476E"/>
    <w:pPr>
      <w:overflowPunct w:val="0"/>
      <w:autoSpaceDE w:val="0"/>
      <w:autoSpaceDN w:val="0"/>
      <w:bidi/>
      <w:adjustRightInd w:val="0"/>
      <w:textAlignment w:val="baseline"/>
    </w:pPr>
  </w:style>
  <w:style w:type="paragraph" w:styleId="Paragraphedeliste">
    <w:name w:val="List Paragraph"/>
    <w:basedOn w:val="Normal"/>
    <w:uiPriority w:val="34"/>
    <w:qFormat/>
    <w:rsid w:val="00BA476E"/>
    <w:pPr>
      <w:spacing w:after="200" w:line="276" w:lineRule="auto"/>
      <w:ind w:left="720"/>
      <w:contextualSpacing/>
    </w:pPr>
    <w:rPr>
      <w:rFonts w:ascii="Calibri" w:eastAsia="Calibri" w:hAnsi="Calibri" w:cs="Arial"/>
      <w:sz w:val="22"/>
      <w:szCs w:val="22"/>
      <w:lang w:eastAsia="en-US"/>
    </w:rPr>
  </w:style>
  <w:style w:type="paragraph" w:styleId="En-ttedetabledesmatires">
    <w:name w:val="TOC Heading"/>
    <w:basedOn w:val="Titre1"/>
    <w:next w:val="Normal"/>
    <w:uiPriority w:val="39"/>
    <w:semiHidden/>
    <w:unhideWhenUsed/>
    <w:qFormat/>
    <w:rsid w:val="00BA476E"/>
    <w:pPr>
      <w:keepLines/>
      <w:widowControl/>
      <w:overflowPunct/>
      <w:autoSpaceDE/>
      <w:autoSpaceDN/>
      <w:adjustRightInd/>
      <w:spacing w:before="480" w:line="276" w:lineRule="auto"/>
      <w:jc w:val="left"/>
      <w:textAlignment w:val="auto"/>
      <w:outlineLvl w:val="9"/>
    </w:pPr>
    <w:rPr>
      <w:rFonts w:ascii="Cambria" w:hAnsi="Cambria"/>
      <w:b/>
      <w:bCs/>
      <w:color w:val="365F91"/>
      <w:sz w:val="28"/>
    </w:rPr>
  </w:style>
  <w:style w:type="table" w:styleId="Grilledutableau">
    <w:name w:val="Table Grid"/>
    <w:basedOn w:val="TableauNormal"/>
    <w:uiPriority w:val="59"/>
    <w:rsid w:val="00B95DC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B95DC4"/>
    <w:rPr>
      <w:rFonts w:ascii="Tahoma" w:hAnsi="Tahoma" w:cs="Tahoma"/>
      <w:sz w:val="16"/>
      <w:szCs w:val="16"/>
    </w:rPr>
  </w:style>
  <w:style w:type="character" w:customStyle="1" w:styleId="TextedebullesCar">
    <w:name w:val="Texte de bulles Car"/>
    <w:basedOn w:val="Policepardfaut"/>
    <w:link w:val="Textedebulles"/>
    <w:uiPriority w:val="99"/>
    <w:semiHidden/>
    <w:rsid w:val="00B95DC4"/>
    <w:rPr>
      <w:rFonts w:ascii="Tahom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DC4"/>
    <w:rPr>
      <w:sz w:val="24"/>
      <w:szCs w:val="24"/>
      <w:lang w:eastAsia="fr-FR"/>
    </w:rPr>
  </w:style>
  <w:style w:type="paragraph" w:styleId="Titre1">
    <w:name w:val="heading 1"/>
    <w:basedOn w:val="Normal"/>
    <w:next w:val="Normal"/>
    <w:link w:val="Titre1Car"/>
    <w:uiPriority w:val="9"/>
    <w:qFormat/>
    <w:rsid w:val="00BA476E"/>
    <w:pPr>
      <w:keepNext/>
      <w:widowControl w:val="0"/>
      <w:overflowPunct w:val="0"/>
      <w:autoSpaceDE w:val="0"/>
      <w:autoSpaceDN w:val="0"/>
      <w:adjustRightInd w:val="0"/>
      <w:jc w:val="center"/>
      <w:textAlignment w:val="baseline"/>
      <w:outlineLvl w:val="0"/>
    </w:pPr>
    <w:rPr>
      <w:szCs w:val="28"/>
      <w:lang w:eastAsia="en-US"/>
    </w:rPr>
  </w:style>
  <w:style w:type="paragraph" w:styleId="Titre2">
    <w:name w:val="heading 2"/>
    <w:basedOn w:val="Normal"/>
    <w:next w:val="Normal"/>
    <w:link w:val="Titre2Car"/>
    <w:uiPriority w:val="9"/>
    <w:qFormat/>
    <w:rsid w:val="00BA476E"/>
    <w:pPr>
      <w:keepNext/>
      <w:widowControl w:val="0"/>
      <w:overflowPunct w:val="0"/>
      <w:autoSpaceDE w:val="0"/>
      <w:autoSpaceDN w:val="0"/>
      <w:adjustRightInd w:val="0"/>
      <w:spacing w:after="60"/>
      <w:jc w:val="center"/>
      <w:textAlignment w:val="baseline"/>
      <w:outlineLvl w:val="1"/>
    </w:pPr>
    <w:rPr>
      <w:b/>
      <w:bCs/>
      <w:szCs w:val="28"/>
      <w:u w:val="single"/>
      <w:lang w:eastAsia="en-US"/>
    </w:rPr>
  </w:style>
  <w:style w:type="paragraph" w:styleId="Titre3">
    <w:name w:val="heading 3"/>
    <w:basedOn w:val="Normal"/>
    <w:next w:val="Normal"/>
    <w:link w:val="Titre3Car"/>
    <w:uiPriority w:val="9"/>
    <w:qFormat/>
    <w:rsid w:val="00BA476E"/>
    <w:pPr>
      <w:keepNext/>
      <w:widowControl w:val="0"/>
      <w:overflowPunct w:val="0"/>
      <w:autoSpaceDE w:val="0"/>
      <w:autoSpaceDN w:val="0"/>
      <w:adjustRightInd w:val="0"/>
      <w:spacing w:after="60"/>
      <w:jc w:val="center"/>
      <w:textAlignment w:val="baseline"/>
      <w:outlineLvl w:val="2"/>
    </w:pPr>
    <w:rPr>
      <w:szCs w:val="28"/>
      <w:u w:val="single"/>
      <w:lang w:eastAsia="en-US"/>
    </w:rPr>
  </w:style>
  <w:style w:type="paragraph" w:styleId="Titre4">
    <w:name w:val="heading 4"/>
    <w:basedOn w:val="Normal"/>
    <w:next w:val="Normal"/>
    <w:link w:val="Titre4Car"/>
    <w:uiPriority w:val="9"/>
    <w:qFormat/>
    <w:rsid w:val="00BA476E"/>
    <w:pPr>
      <w:keepNext/>
      <w:widowControl w:val="0"/>
      <w:overflowPunct w:val="0"/>
      <w:autoSpaceDE w:val="0"/>
      <w:autoSpaceDN w:val="0"/>
      <w:adjustRightInd w:val="0"/>
      <w:textAlignment w:val="baseline"/>
      <w:outlineLvl w:val="3"/>
    </w:pPr>
    <w:rPr>
      <w:szCs w:val="28"/>
      <w:lang w:eastAsia="en-US"/>
    </w:rPr>
  </w:style>
  <w:style w:type="paragraph" w:styleId="Titre5">
    <w:name w:val="heading 5"/>
    <w:basedOn w:val="Normal"/>
    <w:next w:val="Normal"/>
    <w:link w:val="Titre5Car"/>
    <w:uiPriority w:val="9"/>
    <w:qFormat/>
    <w:rsid w:val="00BA476E"/>
    <w:pPr>
      <w:keepNext/>
      <w:widowControl w:val="0"/>
      <w:overflowPunct w:val="0"/>
      <w:autoSpaceDE w:val="0"/>
      <w:autoSpaceDN w:val="0"/>
      <w:adjustRightInd w:val="0"/>
      <w:ind w:left="-70" w:right="-70"/>
      <w:jc w:val="center"/>
      <w:textAlignment w:val="baseline"/>
      <w:outlineLvl w:val="4"/>
    </w:pPr>
    <w:rPr>
      <w:b/>
      <w:bCs/>
      <w:sz w:val="16"/>
      <w:szCs w:val="19"/>
      <w:lang w:eastAsia="en-US"/>
    </w:rPr>
  </w:style>
  <w:style w:type="paragraph" w:styleId="Titre6">
    <w:name w:val="heading 6"/>
    <w:basedOn w:val="Normal"/>
    <w:next w:val="Normal"/>
    <w:link w:val="Titre6Car"/>
    <w:qFormat/>
    <w:rsid w:val="00BA476E"/>
    <w:pPr>
      <w:keepNext/>
      <w:widowControl w:val="0"/>
      <w:overflowPunct w:val="0"/>
      <w:autoSpaceDE w:val="0"/>
      <w:autoSpaceDN w:val="0"/>
      <w:adjustRightInd w:val="0"/>
      <w:ind w:left="-124" w:right="-70"/>
      <w:jc w:val="center"/>
      <w:textAlignment w:val="baseline"/>
      <w:outlineLvl w:val="5"/>
    </w:pPr>
    <w:rPr>
      <w:b/>
      <w:bCs/>
      <w:sz w:val="22"/>
      <w:szCs w:val="26"/>
      <w:lang w:eastAsia="en-US"/>
    </w:rPr>
  </w:style>
  <w:style w:type="paragraph" w:styleId="Titre7">
    <w:name w:val="heading 7"/>
    <w:basedOn w:val="Normal"/>
    <w:next w:val="Normal"/>
    <w:link w:val="Titre7Car"/>
    <w:uiPriority w:val="9"/>
    <w:qFormat/>
    <w:rsid w:val="00BA476E"/>
    <w:pPr>
      <w:overflowPunct w:val="0"/>
      <w:autoSpaceDE w:val="0"/>
      <w:autoSpaceDN w:val="0"/>
      <w:bidi/>
      <w:adjustRightInd w:val="0"/>
      <w:spacing w:before="240" w:after="60"/>
      <w:textAlignment w:val="baseline"/>
      <w:outlineLvl w:val="6"/>
    </w:pPr>
    <w:rPr>
      <w:lang w:eastAsia="en-US"/>
    </w:rPr>
  </w:style>
  <w:style w:type="paragraph" w:styleId="Titre8">
    <w:name w:val="heading 8"/>
    <w:basedOn w:val="Normal"/>
    <w:next w:val="Normal"/>
    <w:link w:val="Titre8Car"/>
    <w:uiPriority w:val="9"/>
    <w:qFormat/>
    <w:rsid w:val="00BA476E"/>
    <w:pPr>
      <w:keepNext/>
      <w:ind w:left="197"/>
      <w:outlineLvl w:val="7"/>
    </w:pPr>
    <w:rPr>
      <w:rFonts w:ascii="Arial" w:hAnsi="Arial" w:cs="Arial"/>
      <w:b/>
      <w:bCs/>
      <w:sz w:val="20"/>
      <w:szCs w:val="20"/>
      <w:lang w:eastAsia="en-US"/>
    </w:rPr>
  </w:style>
  <w:style w:type="paragraph" w:styleId="Titre9">
    <w:name w:val="heading 9"/>
    <w:basedOn w:val="Normal"/>
    <w:next w:val="Normal"/>
    <w:link w:val="Titre9Car"/>
    <w:uiPriority w:val="9"/>
    <w:qFormat/>
    <w:rsid w:val="00BA476E"/>
    <w:pPr>
      <w:keepNext/>
      <w:ind w:firstLine="123"/>
      <w:outlineLvl w:val="8"/>
    </w:pPr>
    <w:rPr>
      <w:rFonts w:ascii="Arial" w:hAnsi="Arial" w:cs="Arial"/>
      <w:b/>
      <w:bCs/>
      <w:sz w:val="20"/>
      <w:szCs w:val="20"/>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Paragraph">
    <w:name w:val="Table Paragraph"/>
    <w:basedOn w:val="Normal"/>
    <w:uiPriority w:val="1"/>
    <w:qFormat/>
    <w:rsid w:val="00BA476E"/>
    <w:pPr>
      <w:widowControl w:val="0"/>
    </w:pPr>
    <w:rPr>
      <w:rFonts w:ascii="Calibri" w:eastAsia="Calibri" w:hAnsi="Calibri" w:cs="Arial"/>
      <w:sz w:val="22"/>
      <w:szCs w:val="22"/>
      <w:lang w:val="en-US" w:eastAsia="en-US"/>
    </w:rPr>
  </w:style>
  <w:style w:type="character" w:customStyle="1" w:styleId="Titre1Car">
    <w:name w:val="Titre 1 Car"/>
    <w:basedOn w:val="Policepardfaut"/>
    <w:link w:val="Titre1"/>
    <w:uiPriority w:val="9"/>
    <w:rsid w:val="00BA476E"/>
    <w:rPr>
      <w:sz w:val="24"/>
      <w:szCs w:val="28"/>
    </w:rPr>
  </w:style>
  <w:style w:type="character" w:customStyle="1" w:styleId="Titre2Car">
    <w:name w:val="Titre 2 Car"/>
    <w:basedOn w:val="Policepardfaut"/>
    <w:link w:val="Titre2"/>
    <w:uiPriority w:val="9"/>
    <w:rsid w:val="00BA476E"/>
    <w:rPr>
      <w:b/>
      <w:bCs/>
      <w:sz w:val="24"/>
      <w:szCs w:val="28"/>
      <w:u w:val="single"/>
    </w:rPr>
  </w:style>
  <w:style w:type="character" w:customStyle="1" w:styleId="Titre3Car">
    <w:name w:val="Titre 3 Car"/>
    <w:basedOn w:val="Policepardfaut"/>
    <w:link w:val="Titre3"/>
    <w:uiPriority w:val="9"/>
    <w:rsid w:val="00BA476E"/>
    <w:rPr>
      <w:sz w:val="24"/>
      <w:szCs w:val="28"/>
      <w:u w:val="single"/>
    </w:rPr>
  </w:style>
  <w:style w:type="character" w:customStyle="1" w:styleId="Titre4Car">
    <w:name w:val="Titre 4 Car"/>
    <w:basedOn w:val="Policepardfaut"/>
    <w:link w:val="Titre4"/>
    <w:uiPriority w:val="9"/>
    <w:rsid w:val="00BA476E"/>
    <w:rPr>
      <w:sz w:val="24"/>
      <w:szCs w:val="28"/>
    </w:rPr>
  </w:style>
  <w:style w:type="character" w:customStyle="1" w:styleId="Titre5Car">
    <w:name w:val="Titre 5 Car"/>
    <w:basedOn w:val="Policepardfaut"/>
    <w:link w:val="Titre5"/>
    <w:uiPriority w:val="9"/>
    <w:rsid w:val="00BA476E"/>
    <w:rPr>
      <w:b/>
      <w:bCs/>
      <w:sz w:val="16"/>
      <w:szCs w:val="19"/>
    </w:rPr>
  </w:style>
  <w:style w:type="character" w:customStyle="1" w:styleId="Titre6Car">
    <w:name w:val="Titre 6 Car"/>
    <w:basedOn w:val="Policepardfaut"/>
    <w:link w:val="Titre6"/>
    <w:rsid w:val="00BA476E"/>
    <w:rPr>
      <w:b/>
      <w:bCs/>
      <w:sz w:val="22"/>
      <w:szCs w:val="26"/>
    </w:rPr>
  </w:style>
  <w:style w:type="character" w:customStyle="1" w:styleId="Titre7Car">
    <w:name w:val="Titre 7 Car"/>
    <w:basedOn w:val="Policepardfaut"/>
    <w:link w:val="Titre7"/>
    <w:uiPriority w:val="9"/>
    <w:rsid w:val="00BA476E"/>
    <w:rPr>
      <w:sz w:val="24"/>
      <w:szCs w:val="24"/>
    </w:rPr>
  </w:style>
  <w:style w:type="character" w:customStyle="1" w:styleId="Titre8Car">
    <w:name w:val="Titre 8 Car"/>
    <w:basedOn w:val="Policepardfaut"/>
    <w:link w:val="Titre8"/>
    <w:uiPriority w:val="9"/>
    <w:rsid w:val="00BA476E"/>
    <w:rPr>
      <w:rFonts w:ascii="Arial" w:hAnsi="Arial" w:cs="Arial"/>
      <w:b/>
      <w:bCs/>
    </w:rPr>
  </w:style>
  <w:style w:type="character" w:customStyle="1" w:styleId="Titre9Car">
    <w:name w:val="Titre 9 Car"/>
    <w:basedOn w:val="Policepardfaut"/>
    <w:link w:val="Titre9"/>
    <w:uiPriority w:val="9"/>
    <w:rsid w:val="00BA476E"/>
    <w:rPr>
      <w:rFonts w:ascii="Arial" w:hAnsi="Arial" w:cs="Arial"/>
      <w:b/>
      <w:bCs/>
      <w:lang w:val="en-US"/>
    </w:rPr>
  </w:style>
  <w:style w:type="paragraph" w:styleId="TM1">
    <w:name w:val="toc 1"/>
    <w:basedOn w:val="Normal"/>
    <w:next w:val="Normal"/>
    <w:autoRedefine/>
    <w:uiPriority w:val="39"/>
    <w:unhideWhenUsed/>
    <w:qFormat/>
    <w:rsid w:val="00BA476E"/>
    <w:pPr>
      <w:spacing w:after="100" w:line="276" w:lineRule="auto"/>
    </w:pPr>
    <w:rPr>
      <w:rFonts w:ascii="Calibri" w:hAnsi="Calibri" w:cs="Arial"/>
      <w:sz w:val="22"/>
      <w:szCs w:val="22"/>
      <w:lang w:eastAsia="en-US"/>
    </w:rPr>
  </w:style>
  <w:style w:type="paragraph" w:styleId="TM2">
    <w:name w:val="toc 2"/>
    <w:basedOn w:val="Normal"/>
    <w:next w:val="Normal"/>
    <w:autoRedefine/>
    <w:uiPriority w:val="39"/>
    <w:unhideWhenUsed/>
    <w:qFormat/>
    <w:rsid w:val="00BA476E"/>
    <w:pPr>
      <w:spacing w:after="100" w:line="276" w:lineRule="auto"/>
      <w:ind w:left="220"/>
    </w:pPr>
    <w:rPr>
      <w:rFonts w:ascii="Calibri" w:hAnsi="Calibri" w:cs="Arial"/>
      <w:sz w:val="22"/>
      <w:szCs w:val="22"/>
      <w:lang w:eastAsia="en-US"/>
    </w:rPr>
  </w:style>
  <w:style w:type="paragraph" w:styleId="Titre">
    <w:name w:val="Title"/>
    <w:basedOn w:val="Normal"/>
    <w:link w:val="TitreCar"/>
    <w:qFormat/>
    <w:rsid w:val="00BA476E"/>
    <w:pPr>
      <w:jc w:val="center"/>
    </w:pPr>
    <w:rPr>
      <w:b/>
      <w:bCs/>
      <w:lang w:eastAsia="en-US"/>
    </w:rPr>
  </w:style>
  <w:style w:type="character" w:customStyle="1" w:styleId="TitreCar">
    <w:name w:val="Titre Car"/>
    <w:basedOn w:val="Policepardfaut"/>
    <w:link w:val="Titre"/>
    <w:rsid w:val="00BA476E"/>
    <w:rPr>
      <w:b/>
      <w:bCs/>
      <w:sz w:val="24"/>
      <w:szCs w:val="24"/>
    </w:rPr>
  </w:style>
  <w:style w:type="paragraph" w:styleId="Corpsdetexte">
    <w:name w:val="Body Text"/>
    <w:basedOn w:val="Normal"/>
    <w:link w:val="CorpsdetexteCar"/>
    <w:uiPriority w:val="1"/>
    <w:qFormat/>
    <w:rsid w:val="00BA476E"/>
    <w:pPr>
      <w:overflowPunct w:val="0"/>
      <w:autoSpaceDE w:val="0"/>
      <w:autoSpaceDN w:val="0"/>
      <w:adjustRightInd w:val="0"/>
      <w:jc w:val="center"/>
      <w:textAlignment w:val="baseline"/>
    </w:pPr>
    <w:rPr>
      <w:rFonts w:ascii="Courier New" w:hAnsi="Courier New"/>
      <w:sz w:val="20"/>
      <w:szCs w:val="20"/>
      <w:lang w:eastAsia="en-US"/>
    </w:rPr>
  </w:style>
  <w:style w:type="character" w:customStyle="1" w:styleId="CorpsdetexteCar">
    <w:name w:val="Corps de texte Car"/>
    <w:basedOn w:val="Policepardfaut"/>
    <w:link w:val="Corpsdetexte"/>
    <w:uiPriority w:val="1"/>
    <w:rsid w:val="00BA476E"/>
    <w:rPr>
      <w:rFonts w:ascii="Courier New" w:hAnsi="Courier New"/>
    </w:rPr>
  </w:style>
  <w:style w:type="character" w:styleId="lev">
    <w:name w:val="Strong"/>
    <w:basedOn w:val="Policepardfaut"/>
    <w:uiPriority w:val="22"/>
    <w:qFormat/>
    <w:rsid w:val="00BA476E"/>
    <w:rPr>
      <w:b/>
      <w:bCs/>
    </w:rPr>
  </w:style>
  <w:style w:type="character" w:styleId="Accentuation">
    <w:name w:val="Emphasis"/>
    <w:basedOn w:val="Policepardfaut"/>
    <w:uiPriority w:val="20"/>
    <w:qFormat/>
    <w:rsid w:val="00BA476E"/>
    <w:rPr>
      <w:i/>
      <w:iCs/>
    </w:rPr>
  </w:style>
  <w:style w:type="paragraph" w:styleId="Sansinterligne">
    <w:name w:val="No Spacing"/>
    <w:uiPriority w:val="1"/>
    <w:qFormat/>
    <w:rsid w:val="00BA476E"/>
    <w:pPr>
      <w:overflowPunct w:val="0"/>
      <w:autoSpaceDE w:val="0"/>
      <w:autoSpaceDN w:val="0"/>
      <w:bidi/>
      <w:adjustRightInd w:val="0"/>
      <w:textAlignment w:val="baseline"/>
    </w:pPr>
  </w:style>
  <w:style w:type="paragraph" w:styleId="Paragraphedeliste">
    <w:name w:val="List Paragraph"/>
    <w:basedOn w:val="Normal"/>
    <w:uiPriority w:val="34"/>
    <w:qFormat/>
    <w:rsid w:val="00BA476E"/>
    <w:pPr>
      <w:spacing w:after="200" w:line="276" w:lineRule="auto"/>
      <w:ind w:left="720"/>
      <w:contextualSpacing/>
    </w:pPr>
    <w:rPr>
      <w:rFonts w:ascii="Calibri" w:eastAsia="Calibri" w:hAnsi="Calibri" w:cs="Arial"/>
      <w:sz w:val="22"/>
      <w:szCs w:val="22"/>
      <w:lang w:eastAsia="en-US"/>
    </w:rPr>
  </w:style>
  <w:style w:type="paragraph" w:styleId="En-ttedetabledesmatires">
    <w:name w:val="TOC Heading"/>
    <w:basedOn w:val="Titre1"/>
    <w:next w:val="Normal"/>
    <w:uiPriority w:val="39"/>
    <w:semiHidden/>
    <w:unhideWhenUsed/>
    <w:qFormat/>
    <w:rsid w:val="00BA476E"/>
    <w:pPr>
      <w:keepLines/>
      <w:widowControl/>
      <w:overflowPunct/>
      <w:autoSpaceDE/>
      <w:autoSpaceDN/>
      <w:adjustRightInd/>
      <w:spacing w:before="480" w:line="276" w:lineRule="auto"/>
      <w:jc w:val="left"/>
      <w:textAlignment w:val="auto"/>
      <w:outlineLvl w:val="9"/>
    </w:pPr>
    <w:rPr>
      <w:rFonts w:ascii="Cambria" w:hAnsi="Cambria"/>
      <w:b/>
      <w:bCs/>
      <w:color w:val="365F91"/>
      <w:sz w:val="28"/>
    </w:rPr>
  </w:style>
  <w:style w:type="table" w:styleId="Grilledutableau">
    <w:name w:val="Table Grid"/>
    <w:basedOn w:val="TableauNormal"/>
    <w:uiPriority w:val="59"/>
    <w:rsid w:val="00B95DC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B95DC4"/>
    <w:rPr>
      <w:rFonts w:ascii="Tahoma" w:hAnsi="Tahoma" w:cs="Tahoma"/>
      <w:sz w:val="16"/>
      <w:szCs w:val="16"/>
    </w:rPr>
  </w:style>
  <w:style w:type="character" w:customStyle="1" w:styleId="TextedebullesCar">
    <w:name w:val="Texte de bulles Car"/>
    <w:basedOn w:val="Policepardfaut"/>
    <w:link w:val="Textedebulles"/>
    <w:uiPriority w:val="99"/>
    <w:semiHidden/>
    <w:rsid w:val="00B95DC4"/>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7</Pages>
  <Words>1379</Words>
  <Characters>7865</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Amine</dc:creator>
  <cp:lastModifiedBy>info</cp:lastModifiedBy>
  <cp:revision>24</cp:revision>
  <dcterms:created xsi:type="dcterms:W3CDTF">2020-02-08T07:36:00Z</dcterms:created>
  <dcterms:modified xsi:type="dcterms:W3CDTF">2020-06-08T23:00:00Z</dcterms:modified>
</cp:coreProperties>
</file>