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23" w:rsidRPr="00914423" w:rsidRDefault="00914423" w:rsidP="00914423">
      <w:pPr>
        <w:autoSpaceDE w:val="0"/>
        <w:autoSpaceDN w:val="0"/>
        <w:adjustRightInd w:val="0"/>
        <w:spacing w:after="12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423">
        <w:rPr>
          <w:rFonts w:ascii="Times New Roman" w:hAnsi="Times New Roman" w:cs="Times New Roman"/>
          <w:b/>
          <w:sz w:val="24"/>
          <w:szCs w:val="24"/>
        </w:rPr>
        <w:t>DÉGRESSION DES CHARGES VARIABLES D'EXPLOITATION</w:t>
      </w:r>
    </w:p>
    <w:p w:rsidR="00C74A3C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4423">
        <w:rPr>
          <w:rFonts w:ascii="Times New Roman" w:hAnsi="Times New Roman" w:cs="Times New Roman"/>
          <w:sz w:val="24"/>
          <w:szCs w:val="24"/>
        </w:rPr>
        <w:t>Pour tenir compte de la non-simultanéité de chargement à la valeur maximale réglementaire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423">
        <w:rPr>
          <w:rFonts w:ascii="Times New Roman" w:hAnsi="Times New Roman" w:cs="Times New Roman"/>
          <w:sz w:val="24"/>
          <w:szCs w:val="24"/>
        </w:rPr>
        <w:t>de tous les niveaux d'un bâtiment en exploitation, le maître d'ouvrage peut autoriser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423">
        <w:rPr>
          <w:rFonts w:ascii="Times New Roman" w:hAnsi="Times New Roman" w:cs="Times New Roman"/>
          <w:sz w:val="24"/>
          <w:szCs w:val="24"/>
        </w:rPr>
        <w:t>dégression des charges variables.</w:t>
      </w:r>
    </w:p>
    <w:p w:rsidR="007F2CBA" w:rsidRDefault="007F2CBA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toit ou terrasse                          (étage 0)  Q</w:t>
      </w:r>
      <w:r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16C71" w:rsidRPr="00F16C7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dernier étage                             (étage 1)  Q</w:t>
      </w:r>
      <w:r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+Q1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 étage immédiatement inférieur    (étage 2)</w:t>
      </w:r>
      <w:r w:rsidR="007F2CBA">
        <w:rPr>
          <w:rFonts w:ascii="Times New Roman" w:hAnsi="Times New Roman" w:cs="Times New Roman"/>
          <w:sz w:val="24"/>
          <w:szCs w:val="24"/>
        </w:rPr>
        <w:t xml:space="preserve">  Q</w:t>
      </w:r>
      <w:r w:rsidR="007F2CBA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F2CBA">
        <w:rPr>
          <w:rFonts w:ascii="Times New Roman" w:hAnsi="Times New Roman" w:cs="Times New Roman"/>
          <w:sz w:val="24"/>
          <w:szCs w:val="24"/>
        </w:rPr>
        <w:t>+0.95 (Q1+Q2)</w:t>
      </w: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étage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</w:t>
      </w:r>
      <w:r w:rsidR="007F2CBA">
        <w:rPr>
          <w:rFonts w:ascii="Times New Roman" w:hAnsi="Times New Roman" w:cs="Times New Roman"/>
          <w:sz w:val="24"/>
          <w:szCs w:val="24"/>
        </w:rPr>
        <w:t xml:space="preserve"> Q</w:t>
      </w:r>
      <w:r w:rsidR="007F2CBA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F2CBA">
        <w:rPr>
          <w:rFonts w:ascii="Times New Roman" w:hAnsi="Times New Roman" w:cs="Times New Roman"/>
          <w:sz w:val="24"/>
          <w:szCs w:val="24"/>
        </w:rPr>
        <w:t>+0.90 (Q1+Q2+Q3)</w:t>
      </w: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étage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7F2CBA">
        <w:rPr>
          <w:rFonts w:ascii="Times New Roman" w:hAnsi="Times New Roman" w:cs="Times New Roman"/>
          <w:sz w:val="24"/>
          <w:szCs w:val="24"/>
        </w:rPr>
        <w:t xml:space="preserve"> Q</w:t>
      </w:r>
      <w:r w:rsidR="007F2CBA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F2CBA">
        <w:rPr>
          <w:rFonts w:ascii="Times New Roman" w:hAnsi="Times New Roman" w:cs="Times New Roman"/>
          <w:sz w:val="24"/>
          <w:szCs w:val="24"/>
        </w:rPr>
        <w:t>+0.85 (Q1+Q2+Q3+Q4)</w:t>
      </w:r>
    </w:p>
    <w:p w:rsidR="007F2CBA" w:rsidRDefault="00A64676" w:rsidP="00A64676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C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F2CBA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……………………………………………….</w:t>
      </w:r>
    </w:p>
    <w:p w:rsidR="00914423" w:rsidRDefault="00914423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35DB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35DB7">
        <w:rPr>
          <w:rFonts w:ascii="Times New Roman" w:hAnsi="Times New Roman" w:cs="Times New Roman"/>
          <w:sz w:val="24"/>
          <w:szCs w:val="24"/>
        </w:rPr>
        <w:t>étage</w:t>
      </w:r>
      <w:proofErr w:type="gramEnd"/>
      <w:r w:rsidR="00635DB7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2CBA">
        <w:rPr>
          <w:rFonts w:ascii="Times New Roman" w:hAnsi="Times New Roman" w:cs="Times New Roman"/>
          <w:sz w:val="24"/>
          <w:szCs w:val="24"/>
        </w:rPr>
        <w:t xml:space="preserve"> Q</w:t>
      </w:r>
      <w:r w:rsidR="007F2CBA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7F2CBA">
        <w:rPr>
          <w:rFonts w:ascii="Times New Roman" w:hAnsi="Times New Roman" w:cs="Times New Roman"/>
          <w:sz w:val="24"/>
          <w:szCs w:val="24"/>
        </w:rPr>
        <w:t xml:space="preserve">+ </w:t>
      </w:r>
      <w:r w:rsidR="00635DB7">
        <w:rPr>
          <w:rFonts w:ascii="Times New Roman" w:hAnsi="Times New Roman" w:cs="Times New Roman"/>
          <w:sz w:val="24"/>
          <w:szCs w:val="24"/>
        </w:rPr>
        <w:t xml:space="preserve">3+n/2n </w:t>
      </w:r>
      <w:r w:rsidR="007F2CBA">
        <w:rPr>
          <w:rFonts w:ascii="Times New Roman" w:hAnsi="Times New Roman" w:cs="Times New Roman"/>
          <w:sz w:val="24"/>
          <w:szCs w:val="24"/>
        </w:rPr>
        <w:t>(Q1+Q2</w:t>
      </w:r>
      <w:r w:rsidR="00635DB7">
        <w:rPr>
          <w:rFonts w:ascii="Times New Roman" w:hAnsi="Times New Roman" w:cs="Times New Roman"/>
          <w:sz w:val="24"/>
          <w:szCs w:val="24"/>
        </w:rPr>
        <w:t>+Q3+Q4+….</w:t>
      </w:r>
      <w:proofErr w:type="spellStart"/>
      <w:r w:rsidR="00635DB7">
        <w:rPr>
          <w:rFonts w:ascii="Times New Roman" w:hAnsi="Times New Roman" w:cs="Times New Roman"/>
          <w:sz w:val="24"/>
          <w:szCs w:val="24"/>
        </w:rPr>
        <w:t>Qn</w:t>
      </w:r>
      <w:proofErr w:type="spellEnd"/>
      <w:r w:rsidR="007F2CBA">
        <w:rPr>
          <w:rFonts w:ascii="Times New Roman" w:hAnsi="Times New Roman" w:cs="Times New Roman"/>
          <w:sz w:val="24"/>
          <w:szCs w:val="24"/>
        </w:rPr>
        <w:t>)</w:t>
      </w:r>
    </w:p>
    <w:p w:rsidR="007F2CBA" w:rsidRDefault="007F2CBA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F2CBA" w:rsidRDefault="007F2CBA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coefficient de réduction = 3+n/2n valable pour n ≥5 avec n : est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nbre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d’étage</w:t>
      </w:r>
    </w:p>
    <w:p w:rsidR="00C5012E" w:rsidRDefault="00C5012E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012E" w:rsidRDefault="00C5012E" w:rsidP="00A64676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Lorsque la charge d’exploitation est la même pour tous les étages</w:t>
      </w:r>
    </w:p>
    <w:p w:rsidR="00C5012E" w:rsidRDefault="00C5012E" w:rsidP="00C5012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toit ou terrasse                          (étage 0)  Q</w:t>
      </w:r>
      <w:r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16C71">
        <w:rPr>
          <w:rFonts w:ascii="Times New Roman" w:hAnsi="Times New Roman" w:cs="Times New Roman"/>
          <w:sz w:val="24"/>
          <w:szCs w:val="24"/>
        </w:rPr>
        <w:t>Q</w:t>
      </w:r>
      <w:r w:rsidR="00F16C71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spellEnd"/>
    </w:p>
    <w:p w:rsidR="00C5012E" w:rsidRDefault="00C5012E" w:rsidP="00C5012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 dernier étage                             (étage 1)  Q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        Q</w:t>
      </w:r>
      <w:r w:rsidR="00F16C71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16C71">
        <w:rPr>
          <w:rFonts w:ascii="Times New Roman" w:hAnsi="Times New Roman" w:cs="Times New Roman"/>
          <w:sz w:val="24"/>
          <w:szCs w:val="24"/>
        </w:rPr>
        <w:t>+Q</w:t>
      </w:r>
    </w:p>
    <w:p w:rsidR="00C5012E" w:rsidRDefault="00C5012E" w:rsidP="00C5012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l’étage immédiatement inférieur    (étage 2)  0.9Q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     Q</w:t>
      </w:r>
      <w:r w:rsidR="00F16C71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16C71">
        <w:rPr>
          <w:rFonts w:ascii="Times New Roman" w:hAnsi="Times New Roman" w:cs="Times New Roman"/>
          <w:sz w:val="24"/>
          <w:szCs w:val="24"/>
        </w:rPr>
        <w:t>+1.9Q</w:t>
      </w:r>
    </w:p>
    <w:p w:rsidR="00C5012E" w:rsidRDefault="00C5012E" w:rsidP="00C5012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étage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 0.80Q</w:t>
      </w:r>
      <w:r w:rsidR="00F16C71">
        <w:rPr>
          <w:rFonts w:ascii="Times New Roman" w:hAnsi="Times New Roman" w:cs="Times New Roman"/>
          <w:sz w:val="24"/>
          <w:szCs w:val="24"/>
        </w:rPr>
        <w:t xml:space="preserve">                Q</w:t>
      </w:r>
      <w:r w:rsidR="00F16C71" w:rsidRPr="00F16C7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16C71">
        <w:rPr>
          <w:rFonts w:ascii="Times New Roman" w:hAnsi="Times New Roman" w:cs="Times New Roman"/>
          <w:sz w:val="24"/>
          <w:szCs w:val="24"/>
        </w:rPr>
        <w:t>+2.7Q</w:t>
      </w:r>
    </w:p>
    <w:p w:rsidR="00C5012E" w:rsidRDefault="00C5012E" w:rsidP="00A64676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ainsi de suite en réduisant de 10% par étage jusqu’à 0.50Q, valeur conservée pour les étages inférieurs suivant</w:t>
      </w:r>
    </w:p>
    <w:p w:rsidR="00C5012E" w:rsidRPr="00914423" w:rsidRDefault="00C5012E" w:rsidP="00914423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C5012E" w:rsidRPr="00914423" w:rsidSect="00C7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4423"/>
    <w:rsid w:val="00635DB7"/>
    <w:rsid w:val="007F2CBA"/>
    <w:rsid w:val="00914423"/>
    <w:rsid w:val="00A64676"/>
    <w:rsid w:val="00C5012E"/>
    <w:rsid w:val="00C74A3C"/>
    <w:rsid w:val="00F1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5</cp:revision>
  <cp:lastPrinted>2014-02-13T11:03:00Z</cp:lastPrinted>
  <dcterms:created xsi:type="dcterms:W3CDTF">2014-02-13T10:20:00Z</dcterms:created>
  <dcterms:modified xsi:type="dcterms:W3CDTF">2014-02-13T14:28:00Z</dcterms:modified>
</cp:coreProperties>
</file>