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2ED" w:rsidRDefault="003672ED" w:rsidP="003672E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 principales familles du règne végétal</w:t>
      </w:r>
    </w:p>
    <w:p w:rsidR="00996898" w:rsidRPr="00D449AB" w:rsidRDefault="00D449AB" w:rsidP="003672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9AB">
        <w:rPr>
          <w:rFonts w:ascii="Times New Roman" w:hAnsi="Times New Roman" w:cs="Times New Roman"/>
          <w:b/>
          <w:bCs/>
          <w:sz w:val="28"/>
          <w:szCs w:val="28"/>
        </w:rPr>
        <w:t>Systématique</w:t>
      </w:r>
      <w:r w:rsidR="00EB432D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449AB">
        <w:rPr>
          <w:rFonts w:ascii="Times New Roman" w:hAnsi="Times New Roman" w:cs="Times New Roman"/>
          <w:b/>
          <w:bCs/>
          <w:sz w:val="28"/>
          <w:szCs w:val="28"/>
        </w:rPr>
        <w:t>des Angiospermes</w:t>
      </w:r>
    </w:p>
    <w:p w:rsidR="00D449AB" w:rsidRPr="00D449AB" w:rsidRDefault="00D449AB" w:rsidP="00D449AB">
      <w:r w:rsidRPr="00D449AB">
        <w:rPr>
          <w:b/>
          <w:bCs/>
        </w:rPr>
        <w:t>Actuellement, 2 façons d'envisager la systématique :</w:t>
      </w:r>
    </w:p>
    <w:p w:rsidR="00D449AB" w:rsidRPr="00D449AB" w:rsidRDefault="00D449AB" w:rsidP="00D449AB">
      <w:r w:rsidRPr="00D449AB">
        <w:rPr>
          <w:b/>
          <w:bCs/>
        </w:rPr>
        <w:t xml:space="preserve">SYSTEMATIQUE "CLASSIQUE" </w:t>
      </w:r>
      <w:r w:rsidRPr="00D449AB">
        <w:t>basée presque uniquement sur des</w:t>
      </w:r>
    </w:p>
    <w:p w:rsidR="00D449AB" w:rsidRDefault="00D449AB" w:rsidP="00D449AB">
      <w:pPr>
        <w:rPr>
          <w:u w:val="single"/>
        </w:rPr>
      </w:pPr>
      <w:r w:rsidRPr="00D449AB">
        <w:rPr>
          <w:u w:val="single"/>
        </w:rPr>
        <w:t>Caractères morphologiques visibles : très pratique sur le terrain</w:t>
      </w:r>
    </w:p>
    <w:p w:rsidR="00D449AB" w:rsidRDefault="00D449AB" w:rsidP="00D449AB">
      <w:pPr>
        <w:rPr>
          <w:b/>
          <w:bCs/>
        </w:rPr>
      </w:pPr>
      <w:r w:rsidRPr="00D449AB">
        <w:rPr>
          <w:noProof/>
          <w:lang w:eastAsia="fr-FR"/>
        </w:rPr>
        <w:drawing>
          <wp:inline distT="0" distB="0" distL="0" distR="0">
            <wp:extent cx="5760720" cy="3370934"/>
            <wp:effectExtent l="76200" t="76200" r="125730" b="13462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709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D449AB" w:rsidRDefault="00D449AB" w:rsidP="00D449AB">
      <w:r w:rsidRPr="00D449AB">
        <w:rPr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3334275</wp:posOffset>
            </wp:positionH>
            <wp:positionV relativeFrom="margin">
              <wp:posOffset>6922301</wp:posOffset>
            </wp:positionV>
            <wp:extent cx="2832652" cy="1381539"/>
            <wp:effectExtent l="0" t="0" r="6350" b="9525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561" cy="138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D449AB">
        <w:rPr>
          <w:b/>
          <w:bCs/>
          <w:sz w:val="28"/>
          <w:szCs w:val="28"/>
        </w:rPr>
        <w:t xml:space="preserve">Le réceptacle et le mode d'insertion des pièces florales </w:t>
      </w:r>
      <w:r w:rsidRPr="00D449AB">
        <w:rPr>
          <w:sz w:val="28"/>
          <w:szCs w:val="28"/>
        </w:rPr>
        <w:br/>
      </w:r>
      <w:r w:rsidRPr="00D449AB">
        <w:rPr>
          <w:rFonts w:ascii="Times New Roman" w:hAnsi="Times New Roman" w:cs="Times New Roman"/>
          <w:sz w:val="24"/>
          <w:szCs w:val="24"/>
        </w:rPr>
        <w:t xml:space="preserve">Le réceptacle est l'extrémité renflée de l'axe floral où s'insèrent les pièces florales. </w:t>
      </w:r>
      <w:r w:rsidRPr="00D449AB">
        <w:rPr>
          <w:rFonts w:ascii="Times New Roman" w:hAnsi="Times New Roman" w:cs="Times New Roman"/>
          <w:sz w:val="24"/>
          <w:szCs w:val="24"/>
        </w:rPr>
        <w:br/>
        <w:t xml:space="preserve">Dans une fleur complète, le réceptacle porte les pièces florales, c'est-à-dire le périanthe composé du calice et de la corolle, l'androcée et le gynécée. </w:t>
      </w:r>
      <w:r w:rsidRPr="00D449AB">
        <w:rPr>
          <w:rFonts w:ascii="Times New Roman" w:hAnsi="Times New Roman" w:cs="Times New Roman"/>
          <w:sz w:val="24"/>
          <w:szCs w:val="24"/>
        </w:rPr>
        <w:br/>
        <w:t xml:space="preserve">Les pièces florales s'y insèrent en verticilles concentriques (fleur </w:t>
      </w:r>
      <w:r w:rsidRPr="00D449AB">
        <w:rPr>
          <w:rFonts w:ascii="Times New Roman" w:hAnsi="Times New Roman" w:cs="Times New Roman"/>
          <w:b/>
          <w:bCs/>
          <w:sz w:val="24"/>
          <w:szCs w:val="24"/>
        </w:rPr>
        <w:t>cyclique</w:t>
      </w:r>
      <w:r w:rsidRPr="00D449AB">
        <w:rPr>
          <w:rFonts w:ascii="Times New Roman" w:hAnsi="Times New Roman" w:cs="Times New Roman"/>
          <w:sz w:val="24"/>
          <w:szCs w:val="24"/>
        </w:rPr>
        <w:t xml:space="preserve">) ou parfois hélicoïdalement (fleur </w:t>
      </w:r>
      <w:r w:rsidRPr="00D449AB">
        <w:rPr>
          <w:rFonts w:ascii="Times New Roman" w:hAnsi="Times New Roman" w:cs="Times New Roman"/>
          <w:b/>
          <w:bCs/>
          <w:sz w:val="24"/>
          <w:szCs w:val="24"/>
        </w:rPr>
        <w:t>acyclique</w:t>
      </w:r>
      <w:r w:rsidRPr="00D449AB">
        <w:rPr>
          <w:rFonts w:ascii="Times New Roman" w:hAnsi="Times New Roman" w:cs="Times New Roman"/>
          <w:sz w:val="24"/>
          <w:szCs w:val="24"/>
        </w:rPr>
        <w:t xml:space="preserve"> ou </w:t>
      </w:r>
      <w:proofErr w:type="spellStart"/>
      <w:r w:rsidRPr="00D449AB">
        <w:rPr>
          <w:rFonts w:ascii="Times New Roman" w:hAnsi="Times New Roman" w:cs="Times New Roman"/>
          <w:sz w:val="24"/>
          <w:szCs w:val="24"/>
        </w:rPr>
        <w:t>spirallée</w:t>
      </w:r>
      <w:proofErr w:type="spellEnd"/>
      <w:r w:rsidRPr="00D449AB">
        <w:rPr>
          <w:rFonts w:ascii="Times New Roman" w:hAnsi="Times New Roman" w:cs="Times New Roman"/>
          <w:sz w:val="24"/>
          <w:szCs w:val="24"/>
        </w:rPr>
        <w:t xml:space="preserve">). Les fleurs dont une partie des pièces s'insère hélicoïdalement et l'autre est disposée en verticilles, sont dites </w:t>
      </w:r>
      <w:r w:rsidRPr="00D449AB">
        <w:rPr>
          <w:rFonts w:ascii="Times New Roman" w:hAnsi="Times New Roman" w:cs="Times New Roman"/>
          <w:b/>
          <w:bCs/>
          <w:sz w:val="24"/>
          <w:szCs w:val="24"/>
        </w:rPr>
        <w:t>hémicycliques</w:t>
      </w:r>
      <w:r w:rsidRPr="00D449AB">
        <w:rPr>
          <w:rFonts w:ascii="Times New Roman" w:hAnsi="Times New Roman" w:cs="Times New Roman"/>
          <w:sz w:val="24"/>
          <w:szCs w:val="24"/>
        </w:rPr>
        <w:t xml:space="preserve">. </w:t>
      </w:r>
      <w:r w:rsidRPr="00D449AB">
        <w:rPr>
          <w:rFonts w:ascii="Times New Roman" w:hAnsi="Times New Roman" w:cs="Times New Roman"/>
          <w:sz w:val="24"/>
          <w:szCs w:val="24"/>
        </w:rPr>
        <w:br/>
      </w:r>
      <w:r w:rsidRPr="00D449AB">
        <w:rPr>
          <w:rFonts w:ascii="Times New Roman" w:hAnsi="Times New Roman" w:cs="Times New Roman"/>
          <w:sz w:val="24"/>
          <w:szCs w:val="24"/>
        </w:rPr>
        <w:br/>
        <w:t xml:space="preserve">Ce réceptacle prend différentes formes. On distingue schématiquement le réceptacle : </w:t>
      </w:r>
      <w:r w:rsidRPr="00D449AB">
        <w:rPr>
          <w:rFonts w:ascii="Times New Roman" w:hAnsi="Times New Roman" w:cs="Times New Roman"/>
          <w:sz w:val="24"/>
          <w:szCs w:val="24"/>
        </w:rPr>
        <w:br/>
      </w:r>
      <w:r w:rsidRPr="00D449AB">
        <w:br/>
        <w:t xml:space="preserve">(a) </w:t>
      </w:r>
      <w:proofErr w:type="spellStart"/>
      <w:r w:rsidRPr="00D449AB">
        <w:rPr>
          <w:b/>
          <w:bCs/>
        </w:rPr>
        <w:t>thalamiflore</w:t>
      </w:r>
      <w:proofErr w:type="spellEnd"/>
      <w:r w:rsidRPr="00D449AB">
        <w:t xml:space="preserve"> : de forme conique ou convexe</w:t>
      </w:r>
      <w:r w:rsidRPr="00D449AB">
        <w:br/>
      </w:r>
      <w:r w:rsidRPr="00D449AB">
        <w:br/>
        <w:t xml:space="preserve">(b) </w:t>
      </w:r>
      <w:proofErr w:type="spellStart"/>
      <w:r w:rsidRPr="00D449AB">
        <w:rPr>
          <w:b/>
          <w:bCs/>
        </w:rPr>
        <w:t>caliciflore</w:t>
      </w:r>
      <w:proofErr w:type="spellEnd"/>
      <w:r w:rsidRPr="00D449AB">
        <w:t xml:space="preserve"> : en forme de calice (concave ou en coupe)</w:t>
      </w:r>
      <w:r w:rsidRPr="00D449AB">
        <w:br/>
      </w:r>
      <w:r w:rsidRPr="00D449AB">
        <w:br/>
        <w:t xml:space="preserve">(c) </w:t>
      </w:r>
      <w:proofErr w:type="spellStart"/>
      <w:r w:rsidRPr="00D449AB">
        <w:rPr>
          <w:b/>
          <w:bCs/>
        </w:rPr>
        <w:t>disciflore</w:t>
      </w:r>
      <w:proofErr w:type="spellEnd"/>
      <w:r w:rsidRPr="00D449AB">
        <w:t xml:space="preserve"> : comprenant un disque nectarifère</w:t>
      </w:r>
    </w:p>
    <w:p w:rsidR="00910373" w:rsidRDefault="00910373" w:rsidP="00D449AB"/>
    <w:p w:rsidR="00910373" w:rsidRDefault="00910373" w:rsidP="00D449AB"/>
    <w:tbl>
      <w:tblPr>
        <w:tblStyle w:val="Listeclaire"/>
        <w:tblW w:w="7500" w:type="dxa"/>
        <w:tblLook w:val="0420"/>
      </w:tblPr>
      <w:tblGrid>
        <w:gridCol w:w="4340"/>
        <w:gridCol w:w="3160"/>
      </w:tblGrid>
      <w:tr w:rsidR="00910373" w:rsidRPr="00910373" w:rsidTr="00910373">
        <w:trPr>
          <w:cnfStyle w:val="100000000000"/>
          <w:trHeight w:val="447"/>
        </w:trPr>
        <w:tc>
          <w:tcPr>
            <w:tcW w:w="4340" w:type="dxa"/>
            <w:hideMark/>
          </w:tcPr>
          <w:p w:rsidR="00F96793" w:rsidRPr="00910373" w:rsidRDefault="00910373" w:rsidP="00910373">
            <w:pPr>
              <w:spacing w:after="200" w:line="276" w:lineRule="auto"/>
            </w:pPr>
            <w:r w:rsidRPr="00910373">
              <w:t>Points positifs  +</w:t>
            </w:r>
          </w:p>
        </w:tc>
        <w:tc>
          <w:tcPr>
            <w:tcW w:w="3160" w:type="dxa"/>
            <w:hideMark/>
          </w:tcPr>
          <w:p w:rsidR="00F96793" w:rsidRPr="00910373" w:rsidRDefault="00910373" w:rsidP="00910373">
            <w:pPr>
              <w:spacing w:after="200" w:line="276" w:lineRule="auto"/>
            </w:pPr>
            <w:r w:rsidRPr="00910373">
              <w:t>Points  Négatifs  -</w:t>
            </w:r>
          </w:p>
        </w:tc>
      </w:tr>
      <w:tr w:rsidR="00910373" w:rsidRPr="00910373" w:rsidTr="00910373">
        <w:trPr>
          <w:cnfStyle w:val="000000100000"/>
          <w:trHeight w:val="447"/>
        </w:trPr>
        <w:tc>
          <w:tcPr>
            <w:tcW w:w="4340" w:type="dxa"/>
            <w:hideMark/>
          </w:tcPr>
          <w:p w:rsidR="00F96793" w:rsidRPr="00910373" w:rsidRDefault="00910373" w:rsidP="00910373">
            <w:pPr>
              <w:spacing w:after="200" w:line="276" w:lineRule="auto"/>
            </w:pPr>
            <w:r w:rsidRPr="00910373">
              <w:t>classification très didactique</w:t>
            </w:r>
          </w:p>
        </w:tc>
        <w:tc>
          <w:tcPr>
            <w:tcW w:w="3160" w:type="dxa"/>
            <w:hideMark/>
          </w:tcPr>
          <w:p w:rsidR="00F96793" w:rsidRPr="00910373" w:rsidRDefault="00910373" w:rsidP="00910373">
            <w:pPr>
              <w:spacing w:after="200" w:line="276" w:lineRule="auto"/>
            </w:pPr>
            <w:r w:rsidRPr="00910373">
              <w:t>relativement artificielle</w:t>
            </w:r>
          </w:p>
        </w:tc>
      </w:tr>
      <w:tr w:rsidR="00910373" w:rsidRPr="00910373" w:rsidTr="00910373">
        <w:trPr>
          <w:trHeight w:val="929"/>
        </w:trPr>
        <w:tc>
          <w:tcPr>
            <w:tcW w:w="4340" w:type="dxa"/>
            <w:hideMark/>
          </w:tcPr>
          <w:p w:rsidR="00F96793" w:rsidRPr="00910373" w:rsidRDefault="00910373" w:rsidP="00910373">
            <w:pPr>
              <w:spacing w:after="200" w:line="276" w:lineRule="auto"/>
            </w:pPr>
            <w:r w:rsidRPr="00910373">
              <w:t xml:space="preserve">outil permettant de déterminer très facilement une plante et de la classer dans un groupe </w:t>
            </w:r>
          </w:p>
        </w:tc>
        <w:tc>
          <w:tcPr>
            <w:tcW w:w="3160" w:type="dxa"/>
            <w:hideMark/>
          </w:tcPr>
          <w:p w:rsidR="00F96793" w:rsidRPr="00910373" w:rsidRDefault="00910373" w:rsidP="00910373">
            <w:pPr>
              <w:spacing w:after="200" w:line="276" w:lineRule="auto"/>
            </w:pPr>
            <w:r w:rsidRPr="00910373">
              <w:t>Figée car les différents niveaux ont été définis une fois pour toutes</w:t>
            </w:r>
          </w:p>
        </w:tc>
      </w:tr>
      <w:tr w:rsidR="00910373" w:rsidRPr="00910373" w:rsidTr="00910373">
        <w:trPr>
          <w:cnfStyle w:val="000000100000"/>
          <w:trHeight w:val="772"/>
        </w:trPr>
        <w:tc>
          <w:tcPr>
            <w:tcW w:w="4340" w:type="dxa"/>
            <w:hideMark/>
          </w:tcPr>
          <w:p w:rsidR="00F96793" w:rsidRPr="00910373" w:rsidRDefault="00910373" w:rsidP="00910373">
            <w:pPr>
              <w:spacing w:after="200" w:line="276" w:lineRule="auto"/>
            </w:pPr>
            <w:r w:rsidRPr="00910373">
              <w:t xml:space="preserve">ne tient pas vraiment compte de la </w:t>
            </w:r>
            <w:proofErr w:type="spellStart"/>
            <w:r w:rsidRPr="00910373">
              <w:t>phyllogénie</w:t>
            </w:r>
            <w:proofErr w:type="spellEnd"/>
            <w:r w:rsidRPr="00910373">
              <w:t xml:space="preserve"> mais plutôt des ressemblances</w:t>
            </w:r>
          </w:p>
        </w:tc>
        <w:tc>
          <w:tcPr>
            <w:tcW w:w="3160" w:type="dxa"/>
            <w:hideMark/>
          </w:tcPr>
          <w:p w:rsidR="00910373" w:rsidRPr="00910373" w:rsidRDefault="00910373" w:rsidP="00910373">
            <w:pPr>
              <w:spacing w:after="200" w:line="276" w:lineRule="auto"/>
            </w:pPr>
          </w:p>
        </w:tc>
      </w:tr>
    </w:tbl>
    <w:p w:rsidR="00910373" w:rsidRDefault="003732C2" w:rsidP="00D449AB">
      <w:r w:rsidRPr="00910373">
        <w:rPr>
          <w:b/>
          <w:noProof/>
          <w:sz w:val="24"/>
          <w:szCs w:val="24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2280285</wp:posOffset>
            </wp:positionH>
            <wp:positionV relativeFrom="paragraph">
              <wp:posOffset>127000</wp:posOffset>
            </wp:positionV>
            <wp:extent cx="3876040" cy="635635"/>
            <wp:effectExtent l="76200" t="76200" r="124460" b="126365"/>
            <wp:wrapNone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040" cy="6356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anchor>
        </w:drawing>
      </w:r>
    </w:p>
    <w:p w:rsidR="00910373" w:rsidRDefault="00910373" w:rsidP="00910373">
      <w:pPr>
        <w:rPr>
          <w:b/>
          <w:bCs/>
        </w:rPr>
      </w:pPr>
      <w:r w:rsidRPr="00910373">
        <w:rPr>
          <w:b/>
          <w:bCs/>
        </w:rPr>
        <w:t>Exemple : sous-classe des Apétales</w:t>
      </w:r>
    </w:p>
    <w:p w:rsidR="00910373" w:rsidRPr="00910373" w:rsidRDefault="00910373" w:rsidP="00910373"/>
    <w:p w:rsidR="00910373" w:rsidRDefault="00910373" w:rsidP="00D449AB"/>
    <w:p w:rsidR="00E817AE" w:rsidRDefault="00E817AE" w:rsidP="00D449AB"/>
    <w:p w:rsidR="00E817AE" w:rsidRDefault="00E817AE" w:rsidP="00D449AB"/>
    <w:p w:rsidR="00E817AE" w:rsidRDefault="00E817AE" w:rsidP="00D449AB"/>
    <w:p w:rsidR="00E817AE" w:rsidRDefault="00E817AE" w:rsidP="00D449AB"/>
    <w:p w:rsidR="00E817AE" w:rsidRDefault="00E817AE" w:rsidP="00D449AB"/>
    <w:p w:rsidR="00E817AE" w:rsidRDefault="00E817AE" w:rsidP="00D449AB"/>
    <w:p w:rsidR="00E817AE" w:rsidRDefault="00E817AE" w:rsidP="00D449AB"/>
    <w:p w:rsidR="00E817AE" w:rsidRDefault="00E817AE" w:rsidP="00D449AB"/>
    <w:p w:rsidR="00E817AE" w:rsidRDefault="00E817AE" w:rsidP="00D449AB"/>
    <w:p w:rsidR="00E817AE" w:rsidRDefault="00E817AE" w:rsidP="00D449AB"/>
    <w:p w:rsidR="00E817AE" w:rsidRDefault="00E817AE" w:rsidP="00D449AB"/>
    <w:p w:rsidR="00E817AE" w:rsidRDefault="00E817AE" w:rsidP="00D449AB"/>
    <w:p w:rsidR="00E817AE" w:rsidRDefault="00E817AE" w:rsidP="00D449AB"/>
    <w:p w:rsidR="00E817AE" w:rsidRDefault="00E817AE" w:rsidP="00D449AB"/>
    <w:p w:rsidR="00E817AE" w:rsidRDefault="00E817AE" w:rsidP="00D449AB"/>
    <w:p w:rsidR="00E817AE" w:rsidRDefault="00E817AE" w:rsidP="00D449AB">
      <w:r w:rsidRPr="00E817AE">
        <w:rPr>
          <w:noProof/>
          <w:lang w:eastAsia="fr-FR"/>
        </w:rPr>
        <w:lastRenderedPageBreak/>
        <w:drawing>
          <wp:inline distT="0" distB="0" distL="0" distR="0">
            <wp:extent cx="6261652" cy="4075043"/>
            <wp:effectExtent l="0" t="0" r="6350" b="1905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152" cy="407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E817AE" w:rsidRDefault="00E817AE" w:rsidP="00D449AB"/>
    <w:p w:rsidR="00E817AE" w:rsidRPr="00E817AE" w:rsidRDefault="00E817AE" w:rsidP="00E817AE">
      <w:r w:rsidRPr="00E817AE">
        <w:t xml:space="preserve">       Systématique moderne </w:t>
      </w:r>
      <w:r>
        <w:t xml:space="preserve">est </w:t>
      </w:r>
      <w:r w:rsidRPr="00E817AE">
        <w:t>basée de plus en plus sur des comparaisons de fragments du génome (ADN ARN). Donc souvent manque de critères morphologiques communs pour un groupe.</w:t>
      </w:r>
    </w:p>
    <w:p w:rsidR="00630E20" w:rsidRDefault="00E817AE" w:rsidP="00E817AE">
      <w:r w:rsidRPr="00E817AE">
        <w:t xml:space="preserve">         Certainement plus proche de la réalité de l'évolution.</w:t>
      </w:r>
    </w:p>
    <w:p w:rsidR="00E817AE" w:rsidRPr="00630E20" w:rsidRDefault="00E817AE" w:rsidP="00E817AE">
      <w:r w:rsidRPr="00630E20">
        <w:rPr>
          <w:u w:val="single"/>
        </w:rPr>
        <w:t xml:space="preserve">  Coïncide souvent avec la classification morphologique classique </w:t>
      </w:r>
    </w:p>
    <w:p w:rsidR="00E817AE" w:rsidRPr="00E817AE" w:rsidRDefault="00E817AE" w:rsidP="00E817AE">
      <w:r w:rsidRPr="00E817AE">
        <w:t>De plus en plus utilisée dans les ouvrages scientifiques.</w:t>
      </w:r>
    </w:p>
    <w:p w:rsidR="00E817AE" w:rsidRPr="00E817AE" w:rsidRDefault="00E817AE" w:rsidP="00E817AE">
      <w:r w:rsidRPr="00E817AE">
        <w:t xml:space="preserve"> En constante évolution…</w:t>
      </w:r>
    </w:p>
    <w:p w:rsidR="00E817AE" w:rsidRPr="00E817AE" w:rsidRDefault="00630E20" w:rsidP="00E817AE">
      <w:r w:rsidRPr="00630E20">
        <w:rPr>
          <w:b/>
          <w:bCs/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3620135</wp:posOffset>
            </wp:positionH>
            <wp:positionV relativeFrom="paragraph">
              <wp:posOffset>189865</wp:posOffset>
            </wp:positionV>
            <wp:extent cx="2871470" cy="626110"/>
            <wp:effectExtent l="76200" t="76200" r="138430" b="135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6261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anchor>
        </w:drawing>
      </w:r>
      <w:r w:rsidR="00E817AE" w:rsidRPr="00E817AE">
        <w:rPr>
          <w:b/>
          <w:bCs/>
        </w:rPr>
        <w:t xml:space="preserve">Règles de nomenclature des Angiospermes </w:t>
      </w:r>
      <w:r w:rsidR="00E817AE" w:rsidRPr="00E817AE">
        <w:t>(à partir de l'Ordre)</w:t>
      </w:r>
    </w:p>
    <w:p w:rsidR="00630E20" w:rsidRDefault="00630E20" w:rsidP="00E817AE">
      <w:pPr>
        <w:rPr>
          <w:b/>
          <w:bCs/>
        </w:rPr>
      </w:pPr>
      <w:r w:rsidRPr="00630E20">
        <w:t>56 Ordres, 445 Familles, 250 000 à 300 000 espèces décrites</w:t>
      </w:r>
    </w:p>
    <w:p w:rsidR="00630E20" w:rsidRDefault="00630E20" w:rsidP="00E817AE">
      <w:pPr>
        <w:rPr>
          <w:b/>
          <w:bCs/>
        </w:rPr>
      </w:pPr>
    </w:p>
    <w:p w:rsidR="00E817AE" w:rsidRPr="00E817AE" w:rsidRDefault="00630E20" w:rsidP="00E817AE">
      <w:r>
        <w:rPr>
          <w:b/>
          <w:bCs/>
        </w:rPr>
        <w:t>« </w:t>
      </w:r>
      <w:r w:rsidR="00E817AE" w:rsidRPr="00E817AE">
        <w:rPr>
          <w:b/>
          <w:bCs/>
        </w:rPr>
        <w:t xml:space="preserve">Ordres </w:t>
      </w:r>
      <w:r w:rsidR="00E817AE" w:rsidRPr="00E817AE">
        <w:t>terminaison en –</w:t>
      </w:r>
      <w:r w:rsidR="00E817AE" w:rsidRPr="00E817AE">
        <w:rPr>
          <w:b/>
          <w:bCs/>
        </w:rPr>
        <w:t xml:space="preserve">ALES </w:t>
      </w:r>
      <w:r w:rsidR="00E817AE" w:rsidRPr="00E817AE">
        <w:t xml:space="preserve">(ex </w:t>
      </w:r>
      <w:proofErr w:type="spellStart"/>
      <w:r w:rsidR="00E817AE" w:rsidRPr="00E817AE">
        <w:t>Solanales</w:t>
      </w:r>
      <w:proofErr w:type="spellEnd"/>
      <w:r w:rsidR="00E817AE" w:rsidRPr="00E817AE">
        <w:t>)</w:t>
      </w:r>
      <w:r>
        <w:t xml:space="preserve"> » «  </w:t>
      </w:r>
      <w:r w:rsidR="00E817AE" w:rsidRPr="00E817AE">
        <w:rPr>
          <w:b/>
          <w:bCs/>
        </w:rPr>
        <w:t xml:space="preserve">Familles </w:t>
      </w:r>
      <w:r w:rsidR="00E817AE" w:rsidRPr="00E817AE">
        <w:t>terminaison en –</w:t>
      </w:r>
      <w:r w:rsidR="00E817AE" w:rsidRPr="00E817AE">
        <w:rPr>
          <w:b/>
          <w:bCs/>
        </w:rPr>
        <w:t xml:space="preserve">ACÉES </w:t>
      </w:r>
      <w:r w:rsidR="00E817AE" w:rsidRPr="00E817AE">
        <w:t>(</w:t>
      </w:r>
      <w:r w:rsidR="00E817AE" w:rsidRPr="00E817AE">
        <w:rPr>
          <w:b/>
          <w:bCs/>
          <w:i/>
          <w:iCs/>
        </w:rPr>
        <w:t>ACEAE</w:t>
      </w:r>
      <w:r w:rsidR="00E817AE" w:rsidRPr="00E817AE">
        <w:t xml:space="preserve">) (ex </w:t>
      </w:r>
      <w:proofErr w:type="spellStart"/>
      <w:r w:rsidR="00E817AE" w:rsidRPr="00E817AE">
        <w:t>Solanacées,</w:t>
      </w:r>
      <w:r w:rsidR="00E817AE" w:rsidRPr="00E817AE">
        <w:rPr>
          <w:i/>
          <w:iCs/>
        </w:rPr>
        <w:t>Solanaceae</w:t>
      </w:r>
      <w:proofErr w:type="spellEnd"/>
      <w:r w:rsidR="00E817AE" w:rsidRPr="00E817AE">
        <w:t>)</w:t>
      </w:r>
      <w:r>
        <w:t xml:space="preserve"> » «  </w:t>
      </w:r>
      <w:r w:rsidR="00E817AE" w:rsidRPr="00E817AE">
        <w:rPr>
          <w:b/>
          <w:bCs/>
        </w:rPr>
        <w:t xml:space="preserve">Genres </w:t>
      </w:r>
      <w:r w:rsidR="00E817AE" w:rsidRPr="00E817AE">
        <w:t>ex chez Solanacées 102 Genres :</w:t>
      </w:r>
    </w:p>
    <w:p w:rsidR="00E817AE" w:rsidRPr="00E817AE" w:rsidRDefault="00E817AE" w:rsidP="00E817AE">
      <w:r w:rsidRPr="00E817AE">
        <w:rPr>
          <w:i/>
          <w:iCs/>
        </w:rPr>
        <w:t>Nicotiana</w:t>
      </w:r>
      <w:r w:rsidRPr="00E817AE">
        <w:t xml:space="preserve">, </w:t>
      </w:r>
      <w:r w:rsidRPr="00E817AE">
        <w:rPr>
          <w:i/>
          <w:iCs/>
        </w:rPr>
        <w:t>Atropa</w:t>
      </w:r>
      <w:r w:rsidRPr="00E817AE">
        <w:t xml:space="preserve">, </w:t>
      </w:r>
      <w:r w:rsidRPr="00E817AE">
        <w:rPr>
          <w:i/>
          <w:iCs/>
        </w:rPr>
        <w:t>Datura</w:t>
      </w:r>
      <w:r w:rsidRPr="00E817AE">
        <w:t xml:space="preserve">, </w:t>
      </w:r>
      <w:proofErr w:type="spellStart"/>
      <w:r w:rsidRPr="00E817AE">
        <w:rPr>
          <w:i/>
          <w:iCs/>
        </w:rPr>
        <w:t>Solanum</w:t>
      </w:r>
      <w:proofErr w:type="spellEnd"/>
      <w:r w:rsidRPr="00E817AE">
        <w:t xml:space="preserve">, </w:t>
      </w:r>
      <w:proofErr w:type="spellStart"/>
      <w:r w:rsidRPr="00630E20">
        <w:rPr>
          <w:i/>
        </w:rPr>
        <w:t>Lycopersicon</w:t>
      </w:r>
      <w:proofErr w:type="spellEnd"/>
      <w:r w:rsidR="00630E20">
        <w:t xml:space="preserve">, </w:t>
      </w:r>
      <w:proofErr w:type="spellStart"/>
      <w:r w:rsidR="00630E20" w:rsidRPr="00630E20">
        <w:rPr>
          <w:i/>
        </w:rPr>
        <w:t>Withania</w:t>
      </w:r>
      <w:proofErr w:type="spellEnd"/>
      <w:r w:rsidRPr="00630E20">
        <w:rPr>
          <w:i/>
        </w:rPr>
        <w:t>.</w:t>
      </w:r>
      <w:r w:rsidRPr="00E817AE">
        <w:t>...</w:t>
      </w:r>
    </w:p>
    <w:p w:rsidR="00E817AE" w:rsidRPr="00E817AE" w:rsidRDefault="00E817AE" w:rsidP="00E817AE">
      <w:r w:rsidRPr="00E817AE">
        <w:rPr>
          <w:b/>
          <w:bCs/>
        </w:rPr>
        <w:t xml:space="preserve">Espèces </w:t>
      </w:r>
      <w:r w:rsidRPr="00E817AE">
        <w:t xml:space="preserve">ex dans le genre </w:t>
      </w:r>
      <w:proofErr w:type="spellStart"/>
      <w:r w:rsidRPr="00E817AE">
        <w:rPr>
          <w:i/>
          <w:iCs/>
        </w:rPr>
        <w:t>Solanum</w:t>
      </w:r>
      <w:proofErr w:type="spellEnd"/>
      <w:r w:rsidRPr="00E817AE">
        <w:t>, 1500 espèces (2500 dans la famille)</w:t>
      </w:r>
    </w:p>
    <w:p w:rsidR="00630E20" w:rsidRPr="00630E20" w:rsidRDefault="00E817AE" w:rsidP="00630E20">
      <w:pPr>
        <w:rPr>
          <w:lang w:val="pt-BR"/>
        </w:rPr>
      </w:pPr>
      <w:r w:rsidRPr="00E817AE">
        <w:rPr>
          <w:lang w:val="pt-BR"/>
        </w:rPr>
        <w:t xml:space="preserve">      dont : </w:t>
      </w:r>
      <w:r w:rsidRPr="00E817AE">
        <w:rPr>
          <w:i/>
          <w:iCs/>
          <w:lang w:val="pt-BR"/>
        </w:rPr>
        <w:t>Solanum tuberosum</w:t>
      </w:r>
      <w:r w:rsidRPr="00E817AE">
        <w:rPr>
          <w:lang w:val="pt-BR"/>
        </w:rPr>
        <w:t xml:space="preserve">,  </w:t>
      </w:r>
      <w:r w:rsidRPr="00E817AE">
        <w:rPr>
          <w:i/>
          <w:iCs/>
          <w:lang w:val="pt-BR"/>
        </w:rPr>
        <w:t>Solanum melongena , Solanum nigrum</w:t>
      </w:r>
      <w:r w:rsidRPr="00E817AE">
        <w:rPr>
          <w:lang w:val="pt-BR"/>
        </w:rPr>
        <w:t>,...</w:t>
      </w:r>
    </w:p>
    <w:p w:rsidR="00E817AE" w:rsidRDefault="00E817AE" w:rsidP="00D449AB"/>
    <w:p w:rsidR="004B5C65" w:rsidRDefault="004B5C65" w:rsidP="00D449AB">
      <w:r w:rsidRPr="004B5C65">
        <w:rPr>
          <w:noProof/>
          <w:lang w:eastAsia="fr-FR"/>
        </w:rPr>
        <w:drawing>
          <wp:inline distT="0" distB="0" distL="0" distR="0">
            <wp:extent cx="5763681" cy="4671391"/>
            <wp:effectExtent l="0" t="0" r="889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6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B5C65" w:rsidRDefault="004B5C65" w:rsidP="00D449AB">
      <w:r>
        <w:rPr>
          <w:noProof/>
          <w:lang w:eastAsia="fr-FR"/>
        </w:rPr>
        <w:drawing>
          <wp:inline distT="0" distB="0" distL="0" distR="0">
            <wp:extent cx="2623930" cy="1948070"/>
            <wp:effectExtent l="0" t="0" r="508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780" cy="194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>
            <wp:extent cx="2683566" cy="1956284"/>
            <wp:effectExtent l="0" t="0" r="254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884" cy="1957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C65" w:rsidRDefault="004B5C65" w:rsidP="00D449AB">
      <w:pPr>
        <w:rPr>
          <w:sz w:val="24"/>
          <w:szCs w:val="24"/>
        </w:rPr>
      </w:pPr>
      <w:r w:rsidRPr="004B5C65">
        <w:rPr>
          <w:sz w:val="24"/>
          <w:szCs w:val="24"/>
        </w:rPr>
        <w:t>lotus (</w:t>
      </w:r>
      <w:r w:rsidRPr="004B5C65">
        <w:rPr>
          <w:i/>
          <w:sz w:val="24"/>
          <w:szCs w:val="24"/>
        </w:rPr>
        <w:t xml:space="preserve">Nelumbo </w:t>
      </w:r>
      <w:proofErr w:type="spellStart"/>
      <w:r w:rsidRPr="004B5C65">
        <w:rPr>
          <w:i/>
          <w:sz w:val="24"/>
          <w:szCs w:val="24"/>
        </w:rPr>
        <w:t>nucifera</w:t>
      </w:r>
      <w:proofErr w:type="spellEnd"/>
      <w:proofErr w:type="gramStart"/>
      <w:r w:rsidRPr="004B5C65">
        <w:rPr>
          <w:sz w:val="24"/>
          <w:szCs w:val="24"/>
        </w:rPr>
        <w:t>)nénuphar</w:t>
      </w:r>
      <w:proofErr w:type="gramEnd"/>
      <w:r w:rsidRPr="004B5C65">
        <w:rPr>
          <w:sz w:val="24"/>
          <w:szCs w:val="24"/>
        </w:rPr>
        <w:t xml:space="preserve"> blanc (</w:t>
      </w:r>
      <w:proofErr w:type="spellStart"/>
      <w:r w:rsidRPr="004B5C65">
        <w:rPr>
          <w:i/>
          <w:iCs/>
          <w:sz w:val="24"/>
          <w:szCs w:val="24"/>
        </w:rPr>
        <w:t>Nymphea</w:t>
      </w:r>
      <w:proofErr w:type="spellEnd"/>
      <w:r w:rsidRPr="004B5C65">
        <w:rPr>
          <w:i/>
          <w:iCs/>
          <w:sz w:val="24"/>
          <w:szCs w:val="24"/>
        </w:rPr>
        <w:t xml:space="preserve"> alba</w:t>
      </w:r>
      <w:r w:rsidRPr="004B5C65">
        <w:rPr>
          <w:sz w:val="24"/>
          <w:szCs w:val="24"/>
        </w:rPr>
        <w:t>)</w:t>
      </w:r>
    </w:p>
    <w:p w:rsidR="004B5C65" w:rsidRDefault="004B5C65" w:rsidP="00D449AB">
      <w:pPr>
        <w:rPr>
          <w:sz w:val="24"/>
          <w:szCs w:val="24"/>
        </w:rPr>
      </w:pPr>
    </w:p>
    <w:p w:rsidR="004B5C65" w:rsidRPr="004B5C65" w:rsidRDefault="004B5C65" w:rsidP="004B5C65">
      <w:pPr>
        <w:rPr>
          <w:rFonts w:ascii="Times New Roman" w:hAnsi="Times New Roman" w:cs="Times New Roman"/>
          <w:sz w:val="28"/>
          <w:szCs w:val="28"/>
        </w:rPr>
      </w:pPr>
      <w:r w:rsidRPr="004B5C65">
        <w:rPr>
          <w:rFonts w:ascii="Times New Roman" w:hAnsi="Times New Roman" w:cs="Times New Roman"/>
          <w:b/>
          <w:bCs/>
          <w:sz w:val="28"/>
          <w:szCs w:val="28"/>
        </w:rPr>
        <w:t>2. EUANGIOSPERMES</w:t>
      </w:r>
    </w:p>
    <w:p w:rsidR="004B5C65" w:rsidRPr="004B5C65" w:rsidRDefault="004B5C65" w:rsidP="004B5C65">
      <w:pPr>
        <w:rPr>
          <w:rFonts w:ascii="Times New Roman" w:hAnsi="Times New Roman" w:cs="Times New Roman"/>
          <w:sz w:val="28"/>
          <w:szCs w:val="28"/>
        </w:rPr>
      </w:pPr>
      <w:r w:rsidRPr="004B5C6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2.1. </w:t>
      </w:r>
      <w:proofErr w:type="spellStart"/>
      <w:r w:rsidRPr="004B5C65">
        <w:rPr>
          <w:rFonts w:ascii="Times New Roman" w:hAnsi="Times New Roman" w:cs="Times New Roman"/>
          <w:b/>
          <w:bCs/>
          <w:sz w:val="28"/>
          <w:szCs w:val="28"/>
        </w:rPr>
        <w:t>Euangiospermesmonoaperturées</w:t>
      </w:r>
      <w:proofErr w:type="spellEnd"/>
    </w:p>
    <w:p w:rsidR="001350A6" w:rsidRPr="004B5C65" w:rsidRDefault="001350A6" w:rsidP="001350A6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4B5C65" w:rsidRPr="004B5C65">
        <w:rPr>
          <w:sz w:val="24"/>
          <w:szCs w:val="24"/>
        </w:rPr>
        <w:t xml:space="preserve">arpelles parfaitement </w:t>
      </w:r>
      <w:r w:rsidR="004B5C65" w:rsidRPr="004B5C65">
        <w:rPr>
          <w:b/>
          <w:bCs/>
          <w:sz w:val="24"/>
          <w:szCs w:val="24"/>
        </w:rPr>
        <w:t>fermés</w:t>
      </w:r>
      <w:r>
        <w:rPr>
          <w:b/>
          <w:bCs/>
          <w:sz w:val="24"/>
          <w:szCs w:val="24"/>
        </w:rPr>
        <w:t>,</w:t>
      </w:r>
      <w:r w:rsidRPr="004B5C65">
        <w:rPr>
          <w:sz w:val="24"/>
          <w:szCs w:val="24"/>
        </w:rPr>
        <w:t xml:space="preserve">pollen </w:t>
      </w:r>
      <w:r w:rsidRPr="004B5C65">
        <w:rPr>
          <w:b/>
          <w:bCs/>
          <w:sz w:val="24"/>
          <w:szCs w:val="24"/>
        </w:rPr>
        <w:t>à une seule aperture</w:t>
      </w:r>
      <w:r>
        <w:rPr>
          <w:sz w:val="24"/>
          <w:szCs w:val="24"/>
        </w:rPr>
        <w:t xml:space="preserve">, </w:t>
      </w:r>
      <w:r w:rsidRPr="004B5C65">
        <w:rPr>
          <w:sz w:val="24"/>
          <w:szCs w:val="24"/>
        </w:rPr>
        <w:t xml:space="preserve">fleurs </w:t>
      </w:r>
      <w:r w:rsidRPr="004B5C65">
        <w:rPr>
          <w:b/>
          <w:bCs/>
          <w:sz w:val="24"/>
          <w:szCs w:val="24"/>
        </w:rPr>
        <w:t>trimères</w:t>
      </w:r>
      <w:r>
        <w:rPr>
          <w:b/>
          <w:bCs/>
          <w:sz w:val="24"/>
          <w:szCs w:val="24"/>
        </w:rPr>
        <w:t>,</w:t>
      </w:r>
    </w:p>
    <w:p w:rsidR="004B5C65" w:rsidRPr="004B5C65" w:rsidRDefault="004B5C65" w:rsidP="004B5C65">
      <w:pPr>
        <w:rPr>
          <w:sz w:val="24"/>
          <w:szCs w:val="24"/>
        </w:rPr>
      </w:pPr>
      <w:proofErr w:type="gramStart"/>
      <w:r w:rsidRPr="004B5C65">
        <w:rPr>
          <w:sz w:val="24"/>
          <w:szCs w:val="24"/>
        </w:rPr>
        <w:lastRenderedPageBreak/>
        <w:t>apétales</w:t>
      </w:r>
      <w:proofErr w:type="gramEnd"/>
      <w:r w:rsidRPr="004B5C65">
        <w:rPr>
          <w:sz w:val="24"/>
          <w:szCs w:val="24"/>
        </w:rPr>
        <w:t xml:space="preserve"> ou à périanthe formé de tépalesparfois insertion spiralée des pièces florale</w:t>
      </w:r>
      <w:r w:rsidR="001350A6">
        <w:rPr>
          <w:sz w:val="24"/>
          <w:szCs w:val="24"/>
        </w:rPr>
        <w:t>.</w:t>
      </w:r>
    </w:p>
    <w:p w:rsidR="001350A6" w:rsidRDefault="004B5C65" w:rsidP="004B5C65">
      <w:pPr>
        <w:rPr>
          <w:b/>
          <w:bCs/>
          <w:sz w:val="24"/>
          <w:szCs w:val="24"/>
        </w:rPr>
      </w:pPr>
      <w:r w:rsidRPr="004B5C65">
        <w:rPr>
          <w:b/>
          <w:bCs/>
          <w:sz w:val="24"/>
          <w:szCs w:val="24"/>
        </w:rPr>
        <w:t xml:space="preserve">2.1.1. Monocotylédones ou </w:t>
      </w:r>
      <w:proofErr w:type="spellStart"/>
      <w:r w:rsidRPr="004B5C65">
        <w:rPr>
          <w:b/>
          <w:bCs/>
          <w:sz w:val="24"/>
          <w:szCs w:val="24"/>
        </w:rPr>
        <w:t>Liliopsidées</w:t>
      </w:r>
      <w:proofErr w:type="spellEnd"/>
    </w:p>
    <w:p w:rsidR="001350A6" w:rsidRDefault="001350A6" w:rsidP="004B5C65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5019261" cy="3460883"/>
            <wp:effectExtent l="0" t="0" r="0" b="635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biLevel thresh="75000"/>
                      <a:lum contrast="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672" cy="3457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0A6" w:rsidRDefault="001350A6" w:rsidP="004B5C65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1932636</wp:posOffset>
            </wp:positionH>
            <wp:positionV relativeFrom="paragraph">
              <wp:posOffset>1040544</wp:posOffset>
            </wp:positionV>
            <wp:extent cx="2504440" cy="626110"/>
            <wp:effectExtent l="0" t="0" r="0" b="254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62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1679713" cy="2125914"/>
            <wp:effectExtent l="0" t="0" r="0" b="825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9743" cy="2125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83F" w:rsidRDefault="00CB583F" w:rsidP="004B5C65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1928191" cy="1272209"/>
            <wp:effectExtent l="0" t="0" r="0" b="444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297" cy="127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1967948" cy="126227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132" cy="1262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1580322" cy="695739"/>
            <wp:effectExtent l="0" t="0" r="1270" b="952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376" cy="69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83F" w:rsidRDefault="00CB583F" w:rsidP="004B5C65">
      <w:pPr>
        <w:rPr>
          <w:b/>
          <w:bCs/>
          <w:sz w:val="24"/>
          <w:szCs w:val="24"/>
        </w:rPr>
      </w:pPr>
    </w:p>
    <w:p w:rsidR="00CB583F" w:rsidRDefault="00CB583F" w:rsidP="004B5C65">
      <w:pPr>
        <w:rPr>
          <w:b/>
          <w:bCs/>
          <w:sz w:val="24"/>
          <w:szCs w:val="24"/>
        </w:rPr>
      </w:pPr>
    </w:p>
    <w:p w:rsidR="00CB583F" w:rsidRDefault="00CB583F" w:rsidP="004B5C65">
      <w:pPr>
        <w:rPr>
          <w:b/>
          <w:bCs/>
          <w:sz w:val="24"/>
          <w:szCs w:val="24"/>
        </w:rPr>
      </w:pPr>
    </w:p>
    <w:p w:rsidR="004B5C65" w:rsidRPr="001350A6" w:rsidRDefault="004B5C65" w:rsidP="004B5C65">
      <w:pPr>
        <w:rPr>
          <w:b/>
          <w:bCs/>
          <w:sz w:val="24"/>
          <w:szCs w:val="24"/>
        </w:rPr>
      </w:pPr>
    </w:p>
    <w:p w:rsidR="004B5C65" w:rsidRDefault="00721F08" w:rsidP="00D449AB">
      <w:pPr>
        <w:rPr>
          <w:sz w:val="24"/>
          <w:szCs w:val="24"/>
        </w:rPr>
      </w:pPr>
      <w:r w:rsidRPr="00721F08">
        <w:rPr>
          <w:b/>
          <w:bCs/>
          <w:sz w:val="24"/>
          <w:szCs w:val="24"/>
        </w:rPr>
        <w:t>2.1.1</w:t>
      </w:r>
      <w:proofErr w:type="gramStart"/>
      <w:r w:rsidRPr="00721F08">
        <w:rPr>
          <w:b/>
          <w:bCs/>
          <w:sz w:val="24"/>
          <w:szCs w:val="24"/>
        </w:rPr>
        <w:t>.a</w:t>
      </w:r>
      <w:proofErr w:type="gramEnd"/>
      <w:r w:rsidRPr="00721F08">
        <w:rPr>
          <w:b/>
          <w:bCs/>
          <w:sz w:val="24"/>
          <w:szCs w:val="24"/>
        </w:rPr>
        <w:t>. Monocotylédones archaïques</w:t>
      </w:r>
      <w:r w:rsidR="00CF529A">
        <w:rPr>
          <w:sz w:val="24"/>
          <w:szCs w:val="24"/>
        </w:rPr>
        <w:br/>
      </w:r>
      <w:r w:rsidRPr="00721F08">
        <w:rPr>
          <w:sz w:val="24"/>
          <w:szCs w:val="24"/>
        </w:rPr>
        <w:t xml:space="preserve">fleurs souvent </w:t>
      </w:r>
      <w:proofErr w:type="spellStart"/>
      <w:r w:rsidRPr="00721F08">
        <w:rPr>
          <w:sz w:val="24"/>
          <w:szCs w:val="24"/>
        </w:rPr>
        <w:t>apérianthées</w:t>
      </w:r>
      <w:proofErr w:type="spellEnd"/>
      <w:r w:rsidRPr="00721F08">
        <w:rPr>
          <w:sz w:val="24"/>
          <w:szCs w:val="24"/>
        </w:rPr>
        <w:br/>
        <w:t xml:space="preserve">    Ordre des </w:t>
      </w:r>
      <w:proofErr w:type="spellStart"/>
      <w:r w:rsidRPr="00721F08">
        <w:rPr>
          <w:sz w:val="24"/>
          <w:szCs w:val="24"/>
        </w:rPr>
        <w:t>Acorales</w:t>
      </w:r>
      <w:proofErr w:type="spellEnd"/>
      <w:r w:rsidRPr="00721F08">
        <w:rPr>
          <w:sz w:val="24"/>
          <w:szCs w:val="24"/>
        </w:rPr>
        <w:br/>
        <w:t xml:space="preserve">    Ordre des Alismatales</w:t>
      </w:r>
    </w:p>
    <w:p w:rsidR="00721F08" w:rsidRDefault="00721F08" w:rsidP="00D449AB">
      <w:pPr>
        <w:rPr>
          <w:sz w:val="24"/>
          <w:szCs w:val="24"/>
        </w:rPr>
      </w:pPr>
      <w:r w:rsidRPr="00721F08">
        <w:rPr>
          <w:noProof/>
          <w:sz w:val="24"/>
          <w:szCs w:val="24"/>
          <w:lang w:eastAsia="fr-FR"/>
        </w:rPr>
        <w:drawing>
          <wp:inline distT="0" distB="0" distL="0" distR="0">
            <wp:extent cx="5761374" cy="2922104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grayscl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F529A" w:rsidRDefault="00CF529A" w:rsidP="00D449AB">
      <w:pPr>
        <w:rPr>
          <w:sz w:val="24"/>
          <w:szCs w:val="24"/>
        </w:rPr>
      </w:pPr>
      <w:r w:rsidRPr="00CF529A">
        <w:rPr>
          <w:noProof/>
          <w:sz w:val="24"/>
          <w:szCs w:val="24"/>
          <w:lang w:eastAsia="fr-FR"/>
        </w:rPr>
        <w:drawing>
          <wp:inline distT="0" distB="0" distL="0" distR="0">
            <wp:extent cx="5760720" cy="2172978"/>
            <wp:effectExtent l="0" t="0" r="0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7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07F26" w:rsidRDefault="00607F26" w:rsidP="00D449AB">
      <w:pPr>
        <w:rPr>
          <w:sz w:val="24"/>
          <w:szCs w:val="24"/>
        </w:rPr>
      </w:pPr>
      <w:r w:rsidRPr="00607F26">
        <w:rPr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4696" cy="2395330"/>
            <wp:effectExtent l="0" t="0" r="7620" b="5080"/>
            <wp:docPr id="51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93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07F26" w:rsidRDefault="00607F26" w:rsidP="00D449AB">
      <w:pPr>
        <w:rPr>
          <w:sz w:val="24"/>
          <w:szCs w:val="24"/>
        </w:rPr>
      </w:pPr>
      <w:r w:rsidRPr="00607F26">
        <w:rPr>
          <w:noProof/>
          <w:sz w:val="24"/>
          <w:szCs w:val="24"/>
          <w:lang w:eastAsia="fr-FR"/>
        </w:rPr>
        <w:drawing>
          <wp:inline distT="0" distB="0" distL="0" distR="0">
            <wp:extent cx="5760720" cy="4051980"/>
            <wp:effectExtent l="0" t="0" r="0" b="5715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2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5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07F26" w:rsidRDefault="00607F26" w:rsidP="00D449AB">
      <w:pPr>
        <w:rPr>
          <w:sz w:val="24"/>
          <w:szCs w:val="24"/>
        </w:rPr>
      </w:pPr>
      <w:r w:rsidRPr="00607F26">
        <w:rPr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762569" cy="42340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3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07F26" w:rsidRDefault="00607F26" w:rsidP="00D449AB">
      <w:pPr>
        <w:rPr>
          <w:sz w:val="24"/>
          <w:szCs w:val="24"/>
        </w:rPr>
      </w:pPr>
    </w:p>
    <w:p w:rsidR="00607F26" w:rsidRDefault="00607F26" w:rsidP="00D449AB">
      <w:pPr>
        <w:rPr>
          <w:sz w:val="24"/>
          <w:szCs w:val="24"/>
        </w:rPr>
      </w:pPr>
      <w:r w:rsidRPr="00607F26">
        <w:rPr>
          <w:noProof/>
          <w:sz w:val="24"/>
          <w:szCs w:val="24"/>
          <w:lang w:eastAsia="fr-FR"/>
        </w:rPr>
        <w:drawing>
          <wp:inline distT="0" distB="0" distL="0" distR="0">
            <wp:extent cx="5868198" cy="4045226"/>
            <wp:effectExtent l="0" t="0" r="0" b="0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23" cy="405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607F26" w:rsidRDefault="00607F26" w:rsidP="00D449AB">
      <w:pPr>
        <w:rPr>
          <w:sz w:val="24"/>
          <w:szCs w:val="24"/>
        </w:rPr>
      </w:pPr>
      <w:r w:rsidRPr="00607F26">
        <w:rPr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1892398" cy="2572330"/>
            <wp:effectExtent l="19050" t="0" r="0" b="0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biLevel thresh="75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13" cy="2573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607F26">
        <w:rPr>
          <w:noProof/>
          <w:sz w:val="24"/>
          <w:szCs w:val="24"/>
          <w:lang w:eastAsia="fr-FR"/>
        </w:rPr>
        <w:drawing>
          <wp:inline distT="0" distB="0" distL="0" distR="0">
            <wp:extent cx="2086982" cy="2484783"/>
            <wp:effectExtent l="19050" t="0" r="8518" b="0"/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216" cy="249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fr-FR"/>
        </w:rPr>
        <w:drawing>
          <wp:inline distT="0" distB="0" distL="0" distR="0">
            <wp:extent cx="1670050" cy="2484783"/>
            <wp:effectExtent l="19050" t="0" r="635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248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607F26" w:rsidRDefault="00F05748" w:rsidP="00D449AB">
      <w:pPr>
        <w:rPr>
          <w:sz w:val="24"/>
          <w:szCs w:val="24"/>
        </w:rPr>
      </w:pPr>
      <w:bookmarkStart w:id="0" w:name="_GoBack"/>
      <w:bookmarkEnd w:id="0"/>
      <w:r w:rsidRPr="00F05748">
        <w:rPr>
          <w:noProof/>
          <w:sz w:val="24"/>
          <w:szCs w:val="24"/>
          <w:lang w:eastAsia="fr-FR"/>
        </w:rPr>
        <w:drawing>
          <wp:inline distT="0" distB="0" distL="0" distR="0">
            <wp:extent cx="5755585" cy="2236304"/>
            <wp:effectExtent l="19050" t="0" r="0" b="0"/>
            <wp:docPr id="15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grayscl/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3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F05748" w:rsidRDefault="00F05748" w:rsidP="00F05748">
      <w:pPr>
        <w:rPr>
          <w:sz w:val="24"/>
          <w:szCs w:val="24"/>
        </w:rPr>
      </w:pPr>
      <w:r w:rsidRPr="00F05748">
        <w:rPr>
          <w:noProof/>
          <w:sz w:val="24"/>
          <w:szCs w:val="24"/>
          <w:lang w:eastAsia="fr-FR"/>
        </w:rPr>
        <w:drawing>
          <wp:inline distT="0" distB="0" distL="0" distR="0">
            <wp:extent cx="5768572" cy="2633870"/>
            <wp:effectExtent l="19050" t="0" r="3578" b="0"/>
            <wp:docPr id="16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grayscl/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3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0D0A3B" w:rsidRDefault="000D0A3B" w:rsidP="00F05748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772288" cy="894521"/>
            <wp:effectExtent l="19050" t="0" r="0" b="0"/>
            <wp:docPr id="1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314" cy="89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0D0A3B" w:rsidRDefault="000D0A3B" w:rsidP="000D0A3B">
      <w:pPr>
        <w:rPr>
          <w:sz w:val="24"/>
          <w:szCs w:val="24"/>
        </w:rPr>
      </w:pPr>
      <w:r w:rsidRPr="000D0A3B">
        <w:rPr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4930637" cy="2295939"/>
            <wp:effectExtent l="19050" t="0" r="3313" b="0"/>
            <wp:docPr id="20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grayscl/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757" cy="229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0D0A3B" w:rsidRDefault="000D0A3B" w:rsidP="000D0A3B">
      <w:pPr>
        <w:rPr>
          <w:sz w:val="24"/>
          <w:szCs w:val="24"/>
        </w:rPr>
      </w:pPr>
      <w:r w:rsidRPr="000D0A3B">
        <w:rPr>
          <w:noProof/>
          <w:sz w:val="24"/>
          <w:szCs w:val="24"/>
          <w:lang w:eastAsia="fr-FR"/>
        </w:rPr>
        <w:drawing>
          <wp:inline distT="0" distB="0" distL="0" distR="0">
            <wp:extent cx="5457411" cy="1232302"/>
            <wp:effectExtent l="19050" t="0" r="0" b="0"/>
            <wp:docPr id="22" name="Imag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grayscl/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108" cy="123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795FA6" w:rsidRDefault="00795FA6" w:rsidP="00795FA6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4841185" cy="2097157"/>
            <wp:effectExtent l="19050" t="0" r="0" b="0"/>
            <wp:docPr id="28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347" cy="210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795FA6" w:rsidRDefault="00795FA6" w:rsidP="00795FA6">
      <w:pPr>
        <w:rPr>
          <w:sz w:val="24"/>
          <w:szCs w:val="24"/>
        </w:rPr>
      </w:pPr>
      <w:r w:rsidRPr="00795FA6">
        <w:rPr>
          <w:noProof/>
          <w:sz w:val="24"/>
          <w:szCs w:val="24"/>
          <w:lang w:eastAsia="fr-FR"/>
        </w:rPr>
        <w:drawing>
          <wp:inline distT="0" distB="0" distL="0" distR="0">
            <wp:extent cx="5755585" cy="2581954"/>
            <wp:effectExtent l="19050" t="0" r="0" b="0"/>
            <wp:docPr id="29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grayscl/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84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795FA6" w:rsidRDefault="00795FA6" w:rsidP="00795FA6">
      <w:pPr>
        <w:rPr>
          <w:sz w:val="24"/>
          <w:szCs w:val="24"/>
        </w:rPr>
      </w:pPr>
      <w:r w:rsidRPr="00795FA6">
        <w:rPr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397776" cy="1917285"/>
            <wp:effectExtent l="19050" t="0" r="0" b="0"/>
            <wp:docPr id="30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grayscl/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836" cy="191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D45FCB" w:rsidRDefault="00D45FCB" w:rsidP="00795FA6">
      <w:pPr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w:drawing>
          <wp:inline distT="0" distB="0" distL="0" distR="0">
            <wp:extent cx="5227955" cy="1659890"/>
            <wp:effectExtent l="19050" t="0" r="0" b="0"/>
            <wp:docPr id="7168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955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D45FCB" w:rsidRDefault="00D45FCB" w:rsidP="00D45FCB">
      <w:pPr>
        <w:rPr>
          <w:sz w:val="24"/>
          <w:szCs w:val="24"/>
        </w:rPr>
      </w:pPr>
      <w:r w:rsidRPr="00D45FCB">
        <w:rPr>
          <w:noProof/>
          <w:sz w:val="24"/>
          <w:szCs w:val="24"/>
          <w:lang w:eastAsia="fr-FR"/>
        </w:rPr>
        <w:drawing>
          <wp:inline distT="0" distB="0" distL="0" distR="0">
            <wp:extent cx="5755585" cy="2484782"/>
            <wp:effectExtent l="19050" t="0" r="0" b="0"/>
            <wp:docPr id="7169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grayscl/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8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F05748" w:rsidRDefault="00D45FCB" w:rsidP="00D45FCB">
      <w:pPr>
        <w:rPr>
          <w:sz w:val="24"/>
          <w:szCs w:val="24"/>
        </w:rPr>
      </w:pPr>
      <w:r w:rsidRPr="00D45FCB">
        <w:rPr>
          <w:noProof/>
          <w:sz w:val="24"/>
          <w:szCs w:val="24"/>
          <w:lang w:eastAsia="fr-FR"/>
        </w:rPr>
        <w:drawing>
          <wp:inline distT="0" distB="0" distL="0" distR="0">
            <wp:extent cx="5536924" cy="2305683"/>
            <wp:effectExtent l="19050" t="0" r="6626" b="0"/>
            <wp:docPr id="717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grayscl/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864" cy="230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D45FCB" w:rsidRDefault="00D45FCB" w:rsidP="00D45FCB">
      <w:pPr>
        <w:rPr>
          <w:sz w:val="24"/>
          <w:szCs w:val="24"/>
        </w:rPr>
      </w:pPr>
      <w:r w:rsidRPr="00D45FCB">
        <w:rPr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397776" cy="2334641"/>
            <wp:effectExtent l="19050" t="0" r="0" b="0"/>
            <wp:docPr id="717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grayscl/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92" cy="2336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D45FCB" w:rsidRDefault="00D45FCB" w:rsidP="00D45FCB">
      <w:pPr>
        <w:rPr>
          <w:sz w:val="24"/>
          <w:szCs w:val="24"/>
        </w:rPr>
      </w:pPr>
      <w:r w:rsidRPr="00D45FCB">
        <w:rPr>
          <w:noProof/>
          <w:sz w:val="24"/>
          <w:szCs w:val="24"/>
          <w:lang w:eastAsia="fr-FR"/>
        </w:rPr>
        <w:drawing>
          <wp:inline distT="0" distB="0" distL="0" distR="0">
            <wp:extent cx="5586619" cy="2882348"/>
            <wp:effectExtent l="19050" t="0" r="0" b="0"/>
            <wp:docPr id="717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grayscl/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797" cy="288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DF17B2" w:rsidRDefault="00DF17B2" w:rsidP="00D45FCB">
      <w:pPr>
        <w:rPr>
          <w:sz w:val="24"/>
          <w:szCs w:val="24"/>
        </w:rPr>
      </w:pPr>
    </w:p>
    <w:p w:rsidR="00DF17B2" w:rsidRDefault="00DF17B2" w:rsidP="00D45FCB">
      <w:pPr>
        <w:rPr>
          <w:sz w:val="24"/>
          <w:szCs w:val="24"/>
        </w:rPr>
      </w:pPr>
    </w:p>
    <w:p w:rsidR="00DF17B2" w:rsidRDefault="00DF17B2" w:rsidP="00D45FCB">
      <w:pPr>
        <w:rPr>
          <w:sz w:val="24"/>
          <w:szCs w:val="24"/>
        </w:rPr>
      </w:pPr>
    </w:p>
    <w:p w:rsidR="00DF17B2" w:rsidRDefault="00DF17B2" w:rsidP="00D45FCB">
      <w:pPr>
        <w:rPr>
          <w:sz w:val="24"/>
          <w:szCs w:val="24"/>
        </w:rPr>
      </w:pPr>
    </w:p>
    <w:p w:rsidR="00DF17B2" w:rsidRDefault="00DF17B2" w:rsidP="00D45FCB">
      <w:pPr>
        <w:rPr>
          <w:sz w:val="24"/>
          <w:szCs w:val="24"/>
        </w:rPr>
      </w:pPr>
    </w:p>
    <w:p w:rsidR="00DF17B2" w:rsidRDefault="00DF17B2" w:rsidP="00D45FCB">
      <w:pPr>
        <w:rPr>
          <w:sz w:val="24"/>
          <w:szCs w:val="24"/>
        </w:rPr>
      </w:pPr>
    </w:p>
    <w:p w:rsidR="00DF17B2" w:rsidRDefault="00DF17B2" w:rsidP="00D45FCB">
      <w:pPr>
        <w:rPr>
          <w:sz w:val="24"/>
          <w:szCs w:val="24"/>
        </w:rPr>
      </w:pPr>
    </w:p>
    <w:p w:rsidR="00DF17B2" w:rsidRDefault="00DF17B2" w:rsidP="00D45FCB">
      <w:pPr>
        <w:rPr>
          <w:sz w:val="24"/>
          <w:szCs w:val="24"/>
        </w:rPr>
      </w:pPr>
    </w:p>
    <w:p w:rsidR="00DF17B2" w:rsidRDefault="00DF17B2" w:rsidP="00D45FCB">
      <w:pPr>
        <w:rPr>
          <w:sz w:val="24"/>
          <w:szCs w:val="24"/>
        </w:rPr>
      </w:pPr>
    </w:p>
    <w:p w:rsidR="00DF17B2" w:rsidRDefault="00DF17B2" w:rsidP="00D45FCB">
      <w:pPr>
        <w:rPr>
          <w:sz w:val="24"/>
          <w:szCs w:val="24"/>
        </w:rPr>
      </w:pPr>
    </w:p>
    <w:p w:rsidR="00DF17B2" w:rsidRPr="003A7EEF" w:rsidRDefault="00DF17B2" w:rsidP="00DF17B2">
      <w:pPr>
        <w:rPr>
          <w:rFonts w:ascii="Impact" w:hAnsi="Impact"/>
          <w:sz w:val="28"/>
          <w:szCs w:val="28"/>
        </w:rPr>
      </w:pPr>
      <w:r w:rsidRPr="003A7EEF">
        <w:rPr>
          <w:rFonts w:ascii="Impact" w:hAnsi="Impact"/>
          <w:sz w:val="28"/>
          <w:szCs w:val="28"/>
        </w:rPr>
        <w:lastRenderedPageBreak/>
        <w:t>Deuxième partie</w:t>
      </w:r>
    </w:p>
    <w:p w:rsidR="00DF17B2" w:rsidRDefault="00DF17B2" w:rsidP="00DF17B2">
      <w:r w:rsidRPr="003A7EEF">
        <w:rPr>
          <w:noProof/>
          <w:lang w:eastAsia="fr-FR"/>
        </w:rPr>
        <w:drawing>
          <wp:inline distT="0" distB="0" distL="0" distR="0">
            <wp:extent cx="5749495" cy="1133061"/>
            <wp:effectExtent l="0" t="0" r="3810" b="0"/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3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r w:rsidRPr="003A7EEF">
        <w:rPr>
          <w:noProof/>
          <w:lang w:eastAsia="fr-FR"/>
        </w:rPr>
        <w:drawing>
          <wp:inline distT="0" distB="0" distL="0" distR="0">
            <wp:extent cx="5760720" cy="2384887"/>
            <wp:effectExtent l="0" t="0" r="0" b="0"/>
            <wp:docPr id="102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84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r w:rsidRPr="003A7EEF">
        <w:rPr>
          <w:noProof/>
          <w:lang w:eastAsia="fr-FR"/>
        </w:rPr>
        <w:drawing>
          <wp:inline distT="0" distB="0" distL="0" distR="0">
            <wp:extent cx="2670104" cy="1391478"/>
            <wp:effectExtent l="0" t="0" r="0" b="0"/>
            <wp:docPr id="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194" cy="1397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3A7EEF">
        <w:rPr>
          <w:noProof/>
          <w:lang w:eastAsia="fr-FR"/>
        </w:rPr>
        <w:drawing>
          <wp:inline distT="0" distB="0" distL="0" distR="0">
            <wp:extent cx="2345635" cy="1391478"/>
            <wp:effectExtent l="0" t="0" r="0" b="0"/>
            <wp:docPr id="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781" cy="1392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/>
    <w:p w:rsidR="00DF17B2" w:rsidRDefault="00DF17B2" w:rsidP="00DF17B2">
      <w:r w:rsidRPr="003A7EEF">
        <w:rPr>
          <w:noProof/>
          <w:lang w:eastAsia="fr-FR"/>
        </w:rPr>
        <w:drawing>
          <wp:inline distT="0" distB="0" distL="0" distR="0">
            <wp:extent cx="5198164" cy="2753139"/>
            <wp:effectExtent l="0" t="0" r="2540" b="9525"/>
            <wp:docPr id="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913" cy="275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r w:rsidRPr="003A7EEF">
        <w:rPr>
          <w:noProof/>
          <w:lang w:eastAsia="fr-FR"/>
        </w:rPr>
        <w:lastRenderedPageBreak/>
        <w:drawing>
          <wp:inline distT="0" distB="0" distL="0" distR="0">
            <wp:extent cx="5754756" cy="2454965"/>
            <wp:effectExtent l="0" t="0" r="0" b="2540"/>
            <wp:docPr id="71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57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/>
    <w:p w:rsidR="00DF17B2" w:rsidRDefault="00DF17B2" w:rsidP="00DF17B2">
      <w:r w:rsidRPr="003A7EEF">
        <w:rPr>
          <w:noProof/>
          <w:lang w:eastAsia="fr-FR"/>
        </w:rPr>
        <w:drawing>
          <wp:inline distT="0" distB="0" distL="0" distR="0">
            <wp:extent cx="5760695" cy="2941982"/>
            <wp:effectExtent l="0" t="0" r="0" b="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4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/>
    <w:p w:rsidR="00DF17B2" w:rsidRDefault="00DF17B2" w:rsidP="00DF17B2">
      <w:r w:rsidRPr="0061732C">
        <w:rPr>
          <w:noProof/>
          <w:lang w:eastAsia="fr-FR"/>
        </w:rPr>
        <w:drawing>
          <wp:inline distT="0" distB="0" distL="0" distR="0">
            <wp:extent cx="5760677" cy="357809"/>
            <wp:effectExtent l="0" t="0" r="0" b="4445"/>
            <wp:docPr id="71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4C3B58" w:rsidP="00DF17B2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margin-left:34.8pt;margin-top:-.25pt;width:431.15pt;height:182.3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" fillcolor="white [3201]" strokeweight=".5pt">
            <v:textbox>
              <w:txbxContent>
                <w:p w:rsidR="00DF17B2" w:rsidRDefault="00DF17B2" w:rsidP="00DF17B2">
                  <w:r>
                    <w:t xml:space="preserve">Pollen à 3 apertures, 2 </w:t>
                  </w:r>
                  <w:proofErr w:type="spellStart"/>
                  <w:r>
                    <w:t>cotyledons</w:t>
                  </w:r>
                  <w:proofErr w:type="spellEnd"/>
                  <w:r>
                    <w:t>, tige ramifiée, feuille complète, racine de type pivot</w:t>
                  </w:r>
                </w:p>
                <w:p w:rsidR="00DF17B2" w:rsidRDefault="00DF17B2" w:rsidP="00DF17B2">
                  <w:r w:rsidRPr="00025BB2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272209" cy="1252330"/>
                        <wp:effectExtent l="0" t="0" r="4445" b="5080"/>
                        <wp:docPr id="7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1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biLevel thresh="75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5682" cy="12557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025BB2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470992" cy="1649896"/>
                        <wp:effectExtent l="0" t="0" r="0" b="7620"/>
                        <wp:docPr id="18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biLevel thresh="50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3251" cy="16524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F17B2" w:rsidRDefault="00DF17B2" w:rsidP="00DF17B2"/>
    <w:p w:rsidR="00DF17B2" w:rsidRDefault="00DF17B2" w:rsidP="00DF17B2"/>
    <w:p w:rsidR="00DF17B2" w:rsidRDefault="00DF17B2" w:rsidP="00DF17B2"/>
    <w:p w:rsidR="00DF17B2" w:rsidRDefault="00DF17B2" w:rsidP="00DF17B2"/>
    <w:p w:rsidR="00DF17B2" w:rsidRDefault="00DF17B2" w:rsidP="00DF17B2"/>
    <w:p w:rsidR="00DF17B2" w:rsidRDefault="004C3B58" w:rsidP="00DF17B2">
      <w:r>
        <w:rPr>
          <w:noProof/>
          <w:lang w:eastAsia="fr-FR"/>
        </w:rPr>
        <w:lastRenderedPageBreak/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Organigramme : Décision 6" o:spid="_x0000_s1027" type="#_x0000_t110" style="position:absolute;margin-left:77.05pt;margin-top:1.9pt;width:40.7pt;height:9.35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" fillcolor="black [3200]" strokecolor="black [1600]" strokeweight="2pt"/>
        </w:pict>
      </w:r>
      <w:r w:rsidR="00DF17B2">
        <w:t xml:space="preserve">Les </w:t>
      </w:r>
      <w:proofErr w:type="spellStart"/>
      <w:r w:rsidR="00DF17B2">
        <w:t>triapertuéesles</w:t>
      </w:r>
      <w:proofErr w:type="spellEnd"/>
      <w:r w:rsidR="00DF17B2">
        <w:t xml:space="preserve"> </w:t>
      </w:r>
      <w:proofErr w:type="spellStart"/>
      <w:r w:rsidR="00DF17B2">
        <w:t>Eudicotsarchaiques</w:t>
      </w:r>
      <w:proofErr w:type="spellEnd"/>
      <w:r w:rsidR="00DF17B2">
        <w:t>&amp; évoluées</w:t>
      </w:r>
    </w:p>
    <w:p w:rsidR="00DF17B2" w:rsidRPr="006215E2" w:rsidRDefault="00DF17B2" w:rsidP="00DF17B2">
      <w:pPr>
        <w:rPr>
          <w:rFonts w:ascii="Britannic Bold" w:hAnsi="Britannic Bold"/>
          <w:sz w:val="28"/>
          <w:szCs w:val="28"/>
        </w:rPr>
      </w:pPr>
      <w:r>
        <w:rPr>
          <w:rFonts w:ascii="Britannic Bold" w:hAnsi="Britannic Bold"/>
          <w:sz w:val="28"/>
          <w:szCs w:val="28"/>
        </w:rPr>
        <w:t>2.1.1L</w:t>
      </w:r>
      <w:r w:rsidRPr="006215E2">
        <w:rPr>
          <w:rFonts w:ascii="Britannic Bold" w:hAnsi="Britannic Bold"/>
          <w:sz w:val="28"/>
          <w:szCs w:val="28"/>
        </w:rPr>
        <w:t xml:space="preserve">es </w:t>
      </w:r>
      <w:proofErr w:type="spellStart"/>
      <w:r w:rsidRPr="006215E2">
        <w:rPr>
          <w:rFonts w:ascii="Britannic Bold" w:hAnsi="Britannic Bold"/>
          <w:sz w:val="28"/>
          <w:szCs w:val="28"/>
        </w:rPr>
        <w:t>Eudicotsarchaïques</w:t>
      </w:r>
      <w:proofErr w:type="spellEnd"/>
    </w:p>
    <w:p w:rsidR="00DF17B2" w:rsidRDefault="004C3B58" w:rsidP="00DF17B2">
      <w: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Flèche droite 3" o:spid="_x0000_s1028" type="#_x0000_t13" style="position:absolute;margin-left:-9.4pt;margin-top:17.75pt;width:48pt;height:21.7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" adj="16706" fillcolor="white [3201]" strokecolor="black [3200]" strokeweight="2pt"/>
        </w:pict>
      </w:r>
      <w:r w:rsidR="00DF17B2" w:rsidRPr="006215E2"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233680</wp:posOffset>
            </wp:positionV>
            <wp:extent cx="2007235" cy="267970"/>
            <wp:effectExtent l="0" t="0" r="0" b="0"/>
            <wp:wrapSquare wrapText="bothSides"/>
            <wp:docPr id="30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26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="00DF17B2">
        <w:t xml:space="preserve">Souvent périanthe </w:t>
      </w:r>
      <w:proofErr w:type="spellStart"/>
      <w:r w:rsidR="00DF17B2">
        <w:t>tépaloide</w:t>
      </w:r>
      <w:proofErr w:type="spellEnd"/>
      <w:r w:rsidR="00DF17B2">
        <w:t xml:space="preserve">, </w:t>
      </w:r>
      <w:proofErr w:type="spellStart"/>
      <w:r w:rsidR="00DF17B2">
        <w:t>dialycarpie</w:t>
      </w:r>
      <w:proofErr w:type="spellEnd"/>
      <w:r w:rsidR="00DF17B2">
        <w:t xml:space="preserve"> fréquente.</w:t>
      </w:r>
    </w:p>
    <w:p w:rsidR="00DF17B2" w:rsidRDefault="00DF17B2" w:rsidP="00DF17B2">
      <w:r w:rsidRPr="006215E2">
        <w:rPr>
          <w:noProof/>
          <w:lang w:eastAsia="fr-FR"/>
        </w:rPr>
        <w:drawing>
          <wp:inline distT="0" distB="0" distL="0" distR="0">
            <wp:extent cx="1987826" cy="427383"/>
            <wp:effectExtent l="0" t="0" r="0" b="0"/>
            <wp:docPr id="30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29" cy="42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br w:type="textWrapping" w:clear="all"/>
      </w:r>
      <w:r w:rsidRPr="006215E2">
        <w:rPr>
          <w:noProof/>
          <w:lang w:eastAsia="fr-FR"/>
        </w:rPr>
        <w:drawing>
          <wp:inline distT="0" distB="0" distL="0" distR="0">
            <wp:extent cx="5733471" cy="556591"/>
            <wp:effectExtent l="0" t="0" r="635" b="0"/>
            <wp:docPr id="30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r w:rsidRPr="006215E2">
        <w:rPr>
          <w:noProof/>
          <w:lang w:eastAsia="fr-FR"/>
        </w:rPr>
        <w:drawing>
          <wp:inline distT="0" distB="0" distL="0" distR="0">
            <wp:extent cx="5009322" cy="1540565"/>
            <wp:effectExtent l="0" t="0" r="1270" b="2540"/>
            <wp:docPr id="717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867" cy="153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r w:rsidRPr="006215E2">
        <w:rPr>
          <w:noProof/>
          <w:lang w:eastAsia="fr-FR"/>
        </w:rPr>
        <w:drawing>
          <wp:inline distT="0" distB="0" distL="0" distR="0">
            <wp:extent cx="4740965" cy="1838740"/>
            <wp:effectExtent l="0" t="0" r="2540" b="9525"/>
            <wp:docPr id="71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064" cy="18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r w:rsidRPr="00F365AE">
        <w:rPr>
          <w:noProof/>
          <w:lang w:eastAsia="fr-FR"/>
        </w:rPr>
        <w:drawing>
          <wp:inline distT="0" distB="0" distL="0" distR="0">
            <wp:extent cx="5009322" cy="2912165"/>
            <wp:effectExtent l="0" t="0" r="1270" b="2540"/>
            <wp:docPr id="71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326" cy="291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r w:rsidRPr="006215E2">
        <w:rPr>
          <w:noProof/>
          <w:lang w:eastAsia="fr-FR"/>
        </w:rPr>
        <w:lastRenderedPageBreak/>
        <w:drawing>
          <wp:inline distT="0" distB="0" distL="0" distR="0">
            <wp:extent cx="5754756" cy="2872409"/>
            <wp:effectExtent l="0" t="0" r="0" b="4445"/>
            <wp:docPr id="92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75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r w:rsidRPr="00F365AE">
        <w:rPr>
          <w:noProof/>
          <w:lang w:eastAsia="fr-FR"/>
        </w:rPr>
        <w:drawing>
          <wp:inline distT="0" distB="0" distL="0" distR="0">
            <wp:extent cx="5555974" cy="3902059"/>
            <wp:effectExtent l="0" t="0" r="6985" b="3810"/>
            <wp:docPr id="133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838" cy="390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/>
    <w:p w:rsidR="00DF17B2" w:rsidRDefault="00DF17B2" w:rsidP="00DF17B2">
      <w:pPr>
        <w:rPr>
          <w:rFonts w:ascii="Britannic Bold" w:hAnsi="Britannic Bold"/>
          <w:sz w:val="28"/>
          <w:szCs w:val="28"/>
        </w:rPr>
      </w:pPr>
      <w:r>
        <w:rPr>
          <w:rFonts w:ascii="Britannic Bold" w:hAnsi="Britannic Bold"/>
          <w:sz w:val="28"/>
          <w:szCs w:val="28"/>
        </w:rPr>
        <w:t>2.1.1L</w:t>
      </w:r>
      <w:r w:rsidRPr="006215E2">
        <w:rPr>
          <w:rFonts w:ascii="Britannic Bold" w:hAnsi="Britannic Bold"/>
          <w:sz w:val="28"/>
          <w:szCs w:val="28"/>
        </w:rPr>
        <w:t xml:space="preserve">es </w:t>
      </w:r>
      <w:proofErr w:type="spellStart"/>
      <w:r w:rsidRPr="006215E2">
        <w:rPr>
          <w:rFonts w:ascii="Britannic Bold" w:hAnsi="Britannic Bold"/>
          <w:sz w:val="28"/>
          <w:szCs w:val="28"/>
        </w:rPr>
        <w:t>Eudicots</w:t>
      </w:r>
      <w:r>
        <w:rPr>
          <w:rFonts w:ascii="Britannic Bold" w:hAnsi="Britannic Bold"/>
          <w:sz w:val="28"/>
          <w:szCs w:val="28"/>
        </w:rPr>
        <w:t>évoluées</w:t>
      </w:r>
      <w:proofErr w:type="spellEnd"/>
    </w:p>
    <w:p w:rsidR="00DF17B2" w:rsidRDefault="00DF17B2" w:rsidP="00DF17B2">
      <w:pPr>
        <w:rPr>
          <w:rFonts w:ascii="Times New Roman" w:hAnsi="Times New Roman" w:cs="Times New Roman"/>
          <w:sz w:val="24"/>
          <w:szCs w:val="24"/>
        </w:rPr>
      </w:pPr>
      <w:r w:rsidRPr="00F365AE">
        <w:rPr>
          <w:rFonts w:ascii="Times New Roman" w:hAnsi="Times New Roman" w:cs="Times New Roman"/>
          <w:sz w:val="24"/>
          <w:szCs w:val="24"/>
        </w:rPr>
        <w:t xml:space="preserve">Souvent </w:t>
      </w:r>
      <w:proofErr w:type="spellStart"/>
      <w:r w:rsidRPr="00F365AE">
        <w:rPr>
          <w:rFonts w:ascii="Times New Roman" w:hAnsi="Times New Roman" w:cs="Times New Roman"/>
          <w:sz w:val="24"/>
          <w:szCs w:val="24"/>
        </w:rPr>
        <w:t>dialy</w:t>
      </w:r>
      <w:proofErr w:type="spellEnd"/>
      <w:r w:rsidRPr="00F365AE">
        <w:rPr>
          <w:rFonts w:ascii="Times New Roman" w:hAnsi="Times New Roman" w:cs="Times New Roman"/>
          <w:sz w:val="24"/>
          <w:szCs w:val="24"/>
        </w:rPr>
        <w:t xml:space="preserve"> ou gamopétales parfois apétales</w:t>
      </w:r>
    </w:p>
    <w:p w:rsidR="00DF17B2" w:rsidRDefault="00DF17B2" w:rsidP="00DF17B2">
      <w:pPr>
        <w:rPr>
          <w:rFonts w:ascii="Times New Roman" w:hAnsi="Times New Roman" w:cs="Times New Roman"/>
          <w:sz w:val="24"/>
          <w:szCs w:val="24"/>
        </w:rPr>
      </w:pPr>
      <w:r w:rsidRPr="00F365AE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830417" cy="228600"/>
            <wp:effectExtent l="0" t="0" r="8890" b="0"/>
            <wp:docPr id="163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2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F365AE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565909" cy="218661"/>
            <wp:effectExtent l="0" t="0" r="0" b="0"/>
            <wp:docPr id="163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18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BC1B75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05061" cy="228549"/>
            <wp:effectExtent l="0" t="0" r="0" b="635"/>
            <wp:docPr id="163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" name="Picture 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pPr>
        <w:rPr>
          <w:rFonts w:ascii="Times New Roman" w:hAnsi="Times New Roman" w:cs="Times New Roman"/>
          <w:sz w:val="24"/>
          <w:szCs w:val="24"/>
        </w:rPr>
      </w:pPr>
      <w:r w:rsidRPr="00F365AE"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4830417" cy="228600"/>
            <wp:effectExtent l="0" t="0" r="8890" b="0"/>
            <wp:docPr id="71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7" name="Picture 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2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BC1B75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3876261" cy="874643"/>
            <wp:effectExtent l="0" t="0" r="0" b="1905"/>
            <wp:docPr id="71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773" cy="875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pPr>
        <w:rPr>
          <w:rFonts w:ascii="Times New Roman" w:hAnsi="Times New Roman" w:cs="Times New Roman"/>
          <w:sz w:val="24"/>
          <w:szCs w:val="24"/>
        </w:rPr>
      </w:pPr>
    </w:p>
    <w:p w:rsidR="00DF17B2" w:rsidRDefault="00DF17B2" w:rsidP="00DF17B2">
      <w:pPr>
        <w:rPr>
          <w:rFonts w:ascii="Times New Roman" w:hAnsi="Times New Roman" w:cs="Times New Roman"/>
          <w:sz w:val="24"/>
          <w:szCs w:val="24"/>
        </w:rPr>
      </w:pPr>
      <w:r w:rsidRPr="00BC1B75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2663687" cy="993913"/>
            <wp:effectExtent l="0" t="0" r="3810" b="0"/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81" cy="99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pPr>
        <w:rPr>
          <w:rFonts w:ascii="Times New Roman" w:hAnsi="Times New Roman" w:cs="Times New Roman"/>
          <w:sz w:val="24"/>
          <w:szCs w:val="24"/>
        </w:rPr>
      </w:pPr>
      <w:r w:rsidRPr="00BC1B75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516217" cy="2474843"/>
            <wp:effectExtent l="0" t="0" r="8890" b="1905"/>
            <wp:docPr id="71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044" cy="248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pPr>
        <w:rPr>
          <w:rFonts w:ascii="Times New Roman" w:hAnsi="Times New Roman" w:cs="Times New Roman"/>
          <w:sz w:val="24"/>
          <w:szCs w:val="24"/>
        </w:rPr>
      </w:pPr>
      <w:r w:rsidRPr="00BC1B75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516217" cy="3160644"/>
            <wp:effectExtent l="0" t="0" r="8890" b="1905"/>
            <wp:docPr id="71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385" cy="316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pPr>
        <w:rPr>
          <w:rFonts w:ascii="Times New Roman" w:hAnsi="Times New Roman" w:cs="Times New Roman"/>
          <w:sz w:val="24"/>
          <w:szCs w:val="24"/>
        </w:rPr>
      </w:pPr>
    </w:p>
    <w:p w:rsidR="00DF17B2" w:rsidRPr="00F365AE" w:rsidRDefault="00DF17B2" w:rsidP="00DF17B2">
      <w:pPr>
        <w:rPr>
          <w:rFonts w:ascii="Times New Roman" w:hAnsi="Times New Roman" w:cs="Times New Roman"/>
          <w:sz w:val="24"/>
          <w:szCs w:val="24"/>
        </w:rPr>
      </w:pPr>
      <w:r w:rsidRPr="00C9391B"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>
            <wp:extent cx="5426764" cy="2067339"/>
            <wp:effectExtent l="0" t="0" r="2540" b="9525"/>
            <wp:docPr id="718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465" cy="206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pPr>
        <w:rPr>
          <w:rFonts w:ascii="Times New Roman" w:hAnsi="Times New Roman" w:cs="Times New Roman"/>
          <w:sz w:val="24"/>
          <w:szCs w:val="24"/>
        </w:rPr>
      </w:pPr>
      <w:r w:rsidRPr="00C9391B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595730" cy="2872409"/>
            <wp:effectExtent l="0" t="0" r="5080" b="4445"/>
            <wp:docPr id="71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653" cy="2874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Pr="00F365AE" w:rsidRDefault="004C3B58" w:rsidP="00DF17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Zone de texte 19" o:spid="_x0000_s1029" type="#_x0000_t202" style="position:absolute;margin-left:254.7pt;margin-top:109.8pt;width:168.25pt;height:202.6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" fillcolor="white [3201]" strokeweight=".5pt">
            <v:textbox>
              <w:txbxContent>
                <w:p w:rsidR="00DF17B2" w:rsidRDefault="00DF17B2" w:rsidP="00DF17B2">
                  <w:r w:rsidRPr="00C9391B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097156" cy="2454965"/>
                        <wp:effectExtent l="0" t="0" r="0" b="2540"/>
                        <wp:docPr id="6147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7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grayscl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0237" cy="24585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F17B2" w:rsidRDefault="00DF17B2" w:rsidP="00DF17B2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shape id="Zone de texte 20" o:spid="_x0000_s1030" type="#_x0000_t202" style="position:absolute;margin-left:312.65pt;margin-top:56.55pt;width:128.35pt;height:32.8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" fillcolor="white [3201]" strokeweight=".5pt">
            <v:textbox>
              <w:txbxContent>
                <w:p w:rsidR="00DF17B2" w:rsidRDefault="00DF17B2" w:rsidP="00DF17B2">
                  <w:r w:rsidRPr="00C9391B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539958" cy="366864"/>
                        <wp:effectExtent l="0" t="0" r="3175" b="0"/>
                        <wp:docPr id="6149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49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>
                                  <a:biLevel thresh="75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43713" cy="3677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F17B2" w:rsidRPr="00C9391B"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4810539" cy="1749287"/>
            <wp:effectExtent l="0" t="0" r="0" b="3810"/>
            <wp:docPr id="71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255" cy="175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4C3B58" w:rsidP="00DF17B2">
      <w:r>
        <w:rPr>
          <w:noProof/>
          <w:lang w:eastAsia="fr-FR"/>
        </w:rPr>
        <w:pict>
          <v:shape id="Zone de texte 22" o:spid="_x0000_s1031" type="#_x0000_t202" style="position:absolute;margin-left:73.95pt;margin-top:-.1pt;width:160.4pt;height:156.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" fillcolor="white [3201]" strokeweight=".5pt">
            <v:textbox>
              <w:txbxContent>
                <w:p w:rsidR="00DF17B2" w:rsidRDefault="00DF17B2" w:rsidP="00DF17B2">
                  <w:r w:rsidRPr="00C9391B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828800" cy="1828800"/>
                        <wp:effectExtent l="0" t="0" r="0" b="0"/>
                        <wp:docPr id="21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9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>
                                  <a:grayscl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31920" cy="1831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F17B2" w:rsidRPr="00C9391B">
        <w:rPr>
          <w:noProof/>
          <w:lang w:eastAsia="fr-FR"/>
        </w:rPr>
        <w:drawing>
          <wp:inline distT="0" distB="0" distL="0" distR="0">
            <wp:extent cx="864704" cy="357809"/>
            <wp:effectExtent l="0" t="0" r="0" b="4445"/>
            <wp:docPr id="71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5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257" cy="36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/>
    <w:p w:rsidR="00DF17B2" w:rsidRDefault="00DF17B2" w:rsidP="00DF17B2"/>
    <w:p w:rsidR="00DF17B2" w:rsidRDefault="00DF17B2" w:rsidP="00DF17B2"/>
    <w:p w:rsidR="00DF17B2" w:rsidRDefault="00DF17B2" w:rsidP="00DF17B2"/>
    <w:p w:rsidR="00DF17B2" w:rsidRDefault="00DF17B2" w:rsidP="00DF17B2">
      <w:r w:rsidRPr="00DE7A50">
        <w:rPr>
          <w:noProof/>
          <w:lang w:eastAsia="fr-FR"/>
        </w:rPr>
        <w:lastRenderedPageBreak/>
        <w:drawing>
          <wp:inline distT="0" distB="0" distL="0" distR="0">
            <wp:extent cx="4750904" cy="2604052"/>
            <wp:effectExtent l="0" t="0" r="0" b="6350"/>
            <wp:docPr id="71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002" cy="26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/>
    <w:p w:rsidR="00DF17B2" w:rsidRDefault="004C3B58" w:rsidP="00DF17B2">
      <w:pPr>
        <w:jc w:val="right"/>
      </w:pPr>
      <w:r>
        <w:rPr>
          <w:noProof/>
          <w:lang w:eastAsia="fr-FR"/>
        </w:rPr>
        <w:pict>
          <v:shape id="Zone de texte 25" o:spid="_x0000_s1032" type="#_x0000_t202" style="position:absolute;left:0;text-align:left;margin-left:-42.7pt;margin-top:47pt;width:123.65pt;height:142.4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" fillcolor="white [3201]" strokeweight=".5pt">
            <v:textbox>
              <w:txbxContent>
                <w:p w:rsidR="00DF17B2" w:rsidRDefault="00DF17B2" w:rsidP="00DF17B2">
                  <w:r w:rsidRPr="00DE7A50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480185" cy="1701943"/>
                        <wp:effectExtent l="0" t="0" r="5715" b="0"/>
                        <wp:docPr id="26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7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>
                                  <a:biLevel thresh="75000"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0185" cy="170194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F17B2" w:rsidRPr="00DE7A50">
        <w:rPr>
          <w:noProof/>
          <w:lang w:eastAsia="fr-FR"/>
        </w:rPr>
        <w:drawing>
          <wp:inline distT="0" distB="0" distL="0" distR="0">
            <wp:extent cx="4731026" cy="2792896"/>
            <wp:effectExtent l="0" t="0" r="0" b="7620"/>
            <wp:docPr id="71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606" cy="2797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pPr>
        <w:jc w:val="right"/>
      </w:pPr>
    </w:p>
    <w:p w:rsidR="00DF17B2" w:rsidRDefault="00DF17B2" w:rsidP="00DF17B2">
      <w:r w:rsidRPr="00DE7A50">
        <w:rPr>
          <w:noProof/>
          <w:lang w:eastAsia="fr-FR"/>
        </w:rPr>
        <w:drawing>
          <wp:inline distT="0" distB="0" distL="0" distR="0">
            <wp:extent cx="4641574" cy="2494722"/>
            <wp:effectExtent l="0" t="0" r="6985" b="1270"/>
            <wp:docPr id="71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biLevel thresh="75000"/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4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037" cy="250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/>
    <w:p w:rsidR="00DF17B2" w:rsidRDefault="004C3B58" w:rsidP="00DF17B2">
      <w:r>
        <w:rPr>
          <w:noProof/>
          <w:lang w:eastAsia="fr-FR"/>
        </w:rPr>
        <w:pict>
          <v:shape id="Zone de texte 7169" o:spid="_x0000_s1033" type="#_x0000_t202" style="position:absolute;margin-left:269.6pt;margin-top:46.9pt;width:242.6pt;height:62.6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" fillcolor="white [3201]" strokeweight=".5pt">
            <v:textbox>
              <w:txbxContent>
                <w:p w:rsidR="00DF17B2" w:rsidRDefault="00DF17B2" w:rsidP="00DF17B2">
                  <w:r w:rsidRPr="00F53909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266122" cy="169959"/>
                        <wp:effectExtent l="0" t="0" r="1270" b="1905"/>
                        <wp:docPr id="23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grayscl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0292" cy="1710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53909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266122" cy="189450"/>
                        <wp:effectExtent l="0" t="0" r="1270" b="1270"/>
                        <wp:docPr id="7175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8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6">
                                  <a:grayscl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96693" cy="1920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F53909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355574" cy="168345"/>
                        <wp:effectExtent l="0" t="0" r="6985" b="3175"/>
                        <wp:docPr id="7174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7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grayscl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2665" cy="1738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40CBA"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2891790" cy="209734"/>
                        <wp:effectExtent l="0" t="0" r="3810" b="0"/>
                        <wp:docPr id="7176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9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>
                                  <a:grayscl/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1790" cy="2097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F17B2" w:rsidRPr="00F53909">
        <w:rPr>
          <w:noProof/>
          <w:lang w:eastAsia="fr-FR"/>
        </w:rPr>
        <w:drawing>
          <wp:inline distT="0" distB="0" distL="0" distR="0">
            <wp:extent cx="5327373" cy="2166730"/>
            <wp:effectExtent l="0" t="0" r="6985" b="5080"/>
            <wp:docPr id="71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903" cy="216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/>
    <w:p w:rsidR="00DF17B2" w:rsidRDefault="00DF17B2" w:rsidP="00DF17B2">
      <w:r w:rsidRPr="00F53909">
        <w:rPr>
          <w:noProof/>
          <w:lang w:eastAsia="fr-FR"/>
        </w:rPr>
        <w:drawing>
          <wp:inline distT="0" distB="0" distL="0" distR="0">
            <wp:extent cx="5476461" cy="2653748"/>
            <wp:effectExtent l="0" t="0" r="0" b="0"/>
            <wp:docPr id="7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022" cy="265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/>
    <w:p w:rsidR="00DF17B2" w:rsidRDefault="00DF17B2" w:rsidP="00DF17B2">
      <w:r w:rsidRPr="00CE7688">
        <w:rPr>
          <w:noProof/>
          <w:lang w:eastAsia="fr-FR"/>
        </w:rPr>
        <w:drawing>
          <wp:inline distT="0" distB="0" distL="0" distR="0">
            <wp:extent cx="5396948" cy="2703443"/>
            <wp:effectExtent l="0" t="0" r="0" b="1905"/>
            <wp:docPr id="8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544" cy="2706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r w:rsidRPr="00CE7688">
        <w:rPr>
          <w:noProof/>
          <w:lang w:eastAsia="fr-FR"/>
        </w:rPr>
        <w:lastRenderedPageBreak/>
        <w:drawing>
          <wp:inline distT="0" distB="0" distL="0" distR="0">
            <wp:extent cx="5754286" cy="2564296"/>
            <wp:effectExtent l="0" t="0" r="0" b="7620"/>
            <wp:docPr id="719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r w:rsidRPr="00CE7688">
        <w:rPr>
          <w:noProof/>
          <w:lang w:eastAsia="fr-FR"/>
        </w:rPr>
        <w:drawing>
          <wp:inline distT="0" distB="0" distL="0" distR="0">
            <wp:extent cx="5760720" cy="1051579"/>
            <wp:effectExtent l="0" t="0" r="0" b="0"/>
            <wp:docPr id="719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5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Default="00DF17B2" w:rsidP="00DF17B2">
      <w:r w:rsidRPr="00CE7688">
        <w:rPr>
          <w:noProof/>
          <w:lang w:eastAsia="fr-FR"/>
        </w:rPr>
        <w:drawing>
          <wp:inline distT="0" distB="0" distL="0" distR="0">
            <wp:extent cx="5754756" cy="4401423"/>
            <wp:effectExtent l="0" t="0" r="0" b="0"/>
            <wp:docPr id="122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biLevel thresh="75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0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F17B2" w:rsidRPr="004B5C65" w:rsidRDefault="00DF17B2" w:rsidP="00D45FCB">
      <w:pPr>
        <w:rPr>
          <w:sz w:val="24"/>
          <w:szCs w:val="24"/>
        </w:rPr>
      </w:pPr>
    </w:p>
    <w:sectPr w:rsidR="00DF17B2" w:rsidRPr="004B5C65" w:rsidSect="00184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E451E"/>
    <w:multiLevelType w:val="hybridMultilevel"/>
    <w:tmpl w:val="BC56C9CE"/>
    <w:lvl w:ilvl="0" w:tplc="781673F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6E621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70099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0EA66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2BE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4231F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B445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E034F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92C00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B413F59"/>
    <w:multiLevelType w:val="hybridMultilevel"/>
    <w:tmpl w:val="1ABAA1B8"/>
    <w:lvl w:ilvl="0" w:tplc="BD7A83E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1C9C2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8E911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6768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8E0BD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04015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BCB0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FAD5C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C439F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D449AB"/>
    <w:rsid w:val="000D0A3B"/>
    <w:rsid w:val="000E7099"/>
    <w:rsid w:val="001350A6"/>
    <w:rsid w:val="001843E4"/>
    <w:rsid w:val="002D72E5"/>
    <w:rsid w:val="003672ED"/>
    <w:rsid w:val="003732C2"/>
    <w:rsid w:val="00393F7D"/>
    <w:rsid w:val="004B5C65"/>
    <w:rsid w:val="004C3B58"/>
    <w:rsid w:val="00607F26"/>
    <w:rsid w:val="00630E20"/>
    <w:rsid w:val="00721F08"/>
    <w:rsid w:val="00795FA6"/>
    <w:rsid w:val="007D144D"/>
    <w:rsid w:val="00910373"/>
    <w:rsid w:val="00947E23"/>
    <w:rsid w:val="009532B9"/>
    <w:rsid w:val="00996898"/>
    <w:rsid w:val="00A46670"/>
    <w:rsid w:val="00AF7BCE"/>
    <w:rsid w:val="00BD5087"/>
    <w:rsid w:val="00CB583F"/>
    <w:rsid w:val="00CF529A"/>
    <w:rsid w:val="00D449AB"/>
    <w:rsid w:val="00D45FCB"/>
    <w:rsid w:val="00DA3EA9"/>
    <w:rsid w:val="00DF17B2"/>
    <w:rsid w:val="00E32C8C"/>
    <w:rsid w:val="00E817AE"/>
    <w:rsid w:val="00EA7DDF"/>
    <w:rsid w:val="00EB1A66"/>
    <w:rsid w:val="00EB432D"/>
    <w:rsid w:val="00F05748"/>
    <w:rsid w:val="00F96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43E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4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49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44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Listeclaire">
    <w:name w:val="Light List"/>
    <w:basedOn w:val="TableauNormal"/>
    <w:uiPriority w:val="61"/>
    <w:rsid w:val="009103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44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449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44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Listeclaire">
    <w:name w:val="Light List"/>
    <w:basedOn w:val="TableauNormal"/>
    <w:uiPriority w:val="61"/>
    <w:rsid w:val="009103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632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51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4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8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1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0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0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8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1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10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9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5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9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4.emf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76" Type="http://schemas.openxmlformats.org/officeDocument/2006/relationships/image" Target="media/image65.png"/><Relationship Id="rId84" Type="http://schemas.microsoft.com/office/2007/relationships/hdphoto" Target="media/hdphoto2.wdp"/><Relationship Id="rId89" Type="http://schemas.openxmlformats.org/officeDocument/2006/relationships/image" Target="media/image76.png"/><Relationship Id="rId97" Type="http://schemas.microsoft.com/office/2007/relationships/stylesWithEffects" Target="stylesWithEffects.xml"/><Relationship Id="rId7" Type="http://schemas.openxmlformats.org/officeDocument/2006/relationships/image" Target="media/image2.png"/><Relationship Id="rId71" Type="http://schemas.openxmlformats.org/officeDocument/2006/relationships/image" Target="media/image60.png"/><Relationship Id="rId92" Type="http://schemas.openxmlformats.org/officeDocument/2006/relationships/image" Target="media/image79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9" Type="http://schemas.microsoft.com/office/2007/relationships/hdphoto" Target="media/hdphoto4.wdp"/><Relationship Id="rId11" Type="http://schemas.openxmlformats.org/officeDocument/2006/relationships/image" Target="media/image4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image" Target="media/image74.png"/><Relationship Id="rId5" Type="http://schemas.openxmlformats.org/officeDocument/2006/relationships/webSettings" Target="webSettings.xml"/><Relationship Id="rId61" Type="http://schemas.openxmlformats.org/officeDocument/2006/relationships/image" Target="media/image50.png"/><Relationship Id="rId82" Type="http://schemas.microsoft.com/office/2007/relationships/hdphoto" Target="media/hdphoto1.wdp"/><Relationship Id="rId90" Type="http://schemas.openxmlformats.org/officeDocument/2006/relationships/image" Target="media/image77.png"/><Relationship Id="rId95" Type="http://schemas.openxmlformats.org/officeDocument/2006/relationships/fontTable" Target="fontTable.xml"/><Relationship Id="rId19" Type="http://schemas.openxmlformats.org/officeDocument/2006/relationships/image" Target="media/image12.emf"/><Relationship Id="rId14" Type="http://schemas.openxmlformats.org/officeDocument/2006/relationships/image" Target="media/image7.emf"/><Relationship Id="rId22" Type="http://schemas.openxmlformats.org/officeDocument/2006/relationships/image" Target="media/image15.png"/><Relationship Id="rId27" Type="http://schemas.openxmlformats.org/officeDocument/2006/relationships/image" Target="media/image17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jpeg"/><Relationship Id="rId48" Type="http://schemas.openxmlformats.org/officeDocument/2006/relationships/image" Target="media/image37.png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8" Type="http://schemas.openxmlformats.org/officeDocument/2006/relationships/image" Target="media/image3.png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2.png"/><Relationship Id="rId93" Type="http://schemas.openxmlformats.org/officeDocument/2006/relationships/image" Target="media/image8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microsoft.com/office/2007/relationships/hdphoto" Target="media/hdphoto3.wdp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20" Type="http://schemas.openxmlformats.org/officeDocument/2006/relationships/image" Target="media/image13.emf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1.png"/><Relationship Id="rId88" Type="http://schemas.openxmlformats.org/officeDocument/2006/relationships/image" Target="media/image75.png"/><Relationship Id="rId91" Type="http://schemas.openxmlformats.org/officeDocument/2006/relationships/image" Target="media/image78.png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8.emf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microsoft.com/office/2007/relationships/hdphoto" Target="media/hdphoto1.wdp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3.png"/><Relationship Id="rId94" Type="http://schemas.openxmlformats.org/officeDocument/2006/relationships/image" Target="media/image81.pn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5CE4A-8AED-4A4E-9D2A-F893949D4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488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INFOPLUS</cp:lastModifiedBy>
  <cp:revision>2</cp:revision>
  <cp:lastPrinted>2015-05-10T10:54:00Z</cp:lastPrinted>
  <dcterms:created xsi:type="dcterms:W3CDTF">2020-09-23T22:00:00Z</dcterms:created>
  <dcterms:modified xsi:type="dcterms:W3CDTF">2020-09-23T22:00:00Z</dcterms:modified>
</cp:coreProperties>
</file>