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0" w:rsidRDefault="00CF5720" w:rsidP="00A81DEC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المحاضرة الرابعة : المنهج النّقديّ عند إيمانويل كانط ( 1724 – 1804 )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مع الفيلسوف الألماني </w:t>
      </w:r>
      <w:r w:rsidR="00A81DEC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"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إيمانويل كانط</w:t>
      </w:r>
      <w:r w:rsidR="00A81DEC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"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سنتعرّف على تيّار فلسفيّ جديد قلب كلّ الموازين ، بل أحدث ثورة فكريّة في تاريخ الفلسفة الحديثة ، امتدّ تأثيرها إلى كلّ الفلسفة المعاصرة الموالية لها . </w:t>
      </w:r>
    </w:p>
    <w:p w:rsidR="00CF5720" w:rsidRDefault="00ED30B9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إن انشغال </w:t>
      </w:r>
      <w:r w:rsidR="00CF5720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ا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ما</w:t>
      </w:r>
      <w:r w:rsidR="00CF5720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نويل كانط في بحثه الفلسفي كان متوجها نحو محاولة الكشف عن معيار الحقيقة ، بين ما يسمّى حقائق يقينيّة وب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ين ما ينتج عن التّجربة ، وقد كان هذا</w:t>
      </w:r>
      <w:r w:rsidR="00CF5720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من نتائج التّيّارين المشهورين في تلك الفترة : "العقليّ والتّجريبيّ "، باعتبار أنّ الأول يعتمد على العقل كمبدأ ومعيار للمعرفة و ينطلق من وجود أفكار فطريّة سابقة على التجربة ، في حين يعتمد التّجريبيّون على الملاحظة والتّجربة كمبدأين أساسيّين للوصول إلى الحقيقة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lang w:bidi="ar-DZ"/>
        </w:rPr>
      </w:pPr>
      <w:r>
        <w:rPr>
          <w:rFonts w:asciiTheme="majorBidi" w:hAnsiTheme="majorBidi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أمام هذا الوضع الفكريّ توجّه كانط وجهة نقديّة خالصة ، حيث أنّه قام بنقد كلا المنهجين وتبيان مواطن ضعفها ، وهو بنقده هذا لم يكن غرضه التّركيب بين التّيّارين والخروج بتيّار جديد ، بل إن غاية كانط كانت أوسع من ذلك ، تمثلت في بناء نسق فلسفي جديد ، تجسّد في الفلسفة النّقديّة الّتي أسفرت عن صياغة منهج فلسفيّ نقديّ تأمّليّ اهتمّ بالبحث في الصّورة الذّهنيّة والموضوع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ولمّا كان العقل </w:t>
      </w:r>
      <w:r w:rsidR="00ED30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هو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الأداة الأساسيّة الّتي اعتمد عليها الفلاسفة  للوصول إلى المعرفة ، فإنّ كانط توجّه نحو فحص هذه الأداة والبحث في أهمّيّتها ومدى إمكانيّاتها على المعرفة وقدرتها ، قبل البح</w:t>
      </w:r>
      <w:r w:rsidR="00ED30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ث في طريقة استخدام تلك الأداة "أي ا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لعقل" . فكانت هذه نقطة التّحوّل في ا</w:t>
      </w:r>
      <w:r w:rsidR="00ED30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لفلسفة الغربية الحديثة .</w:t>
      </w:r>
    </w:p>
    <w:p w:rsidR="00CF5720" w:rsidRDefault="00CF5720" w:rsidP="00ED30B9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إن كانط جعل العقل في المركز وأعطاه الأهمّيّة الأولى قبل أيّ محاولة للبحث في المعرفة أو البحث عن معيارها ، فأصبح "العقل" هو موضوع البحث ، ومن ثمّة تعرّف على إمكانيّاته على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المعرفة وعلى المواضيع الّتي يمكن أن يخوضها هذا العقل ، وبذلك توجّت فلسفة كانط نحو دراسة هذه الأداة الّتي لها الدّور الأساسيّ في كلّ ما يصل إليه الإنسان من معرفة ، فأذهاننا " تصنع العالم الفيزيائيّ الّذي نعيش فيه . وكلّ إنسان مفرد لا يصنع بالتّأكيد عالما منفصلا خاصّا به وفقا لأهوائه الشّخصيّة ونزواته ، لأنّ النّاس يعيشون في عالم مشترك تحكمه قوانين لا تقلّ عن ذلك صرامة ، لأنّهم يدينون بوجودهم لتكوين الذّهن البشري "</w:t>
      </w:r>
      <w:r w:rsidR="00ED30B9">
        <w:rPr>
          <w:rStyle w:val="Appelnotedebasdep"/>
          <w:rFonts w:asciiTheme="majorBidi" w:hAnsiTheme="majorBidi" w:cs="Traditional Arabic"/>
          <w:b/>
          <w:bCs/>
          <w:sz w:val="36"/>
          <w:szCs w:val="36"/>
          <w:rtl/>
          <w:lang w:bidi="ar-DZ"/>
        </w:rPr>
        <w:footnoteReference w:id="2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مما سبق نخلص إلى أن المنهج النقدي عند كانط هو مشروع فلسفي جديد لنقد العقل لذته ، فيكون موضوع النقد هو العقل ، ومن ثمة يصبح موضوعا للتأمل بطريقة جديدة ومغايرة عن طبيعة التفكير السابق ، فقد كانت محاولة كانط هي البحث في إمكانية العقل على المعرفة وحدوده ، أو بالأحرى ما هي المواضيع التي بإمكانه أن يخوض فيها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لم يكن غرض كانط الكشف عن البحث عن منهج المعرفة ، هل في العقل أم في التجربة ؛ بقدر ما كان همه نقد العقل لذاته بذاته ، ولم يكن طريقه في بناء منهجه الشك في نتائج المعرفة كما فعل التجريبيون والعقليون وعلى رأسهم ديكارت ، بل شك في إمكانية العقل ذاته على المعرفة وما مدى قدرته على الخوض في المسائل التي تتجاوز التجربة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ED30B9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مبادئ المنهج النقدي عند امانويل كانط :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تتمحور الفلسفة النقدية عند امانويل كانط حول البحث في ن</w:t>
      </w:r>
      <w:r w:rsidR="00ED30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ظرية المعرفة ، وذلك م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ن خلال الكشف عن طبيعة المعرفة التي يمكن أن يصل إليها العقل ، وما هي حدوده في المعرفة ، وقد نظر لذلك كانط من خلال محاولته الإجابة على ثلاث أسئلة رئيسة وهي :1/ ما الذي أستطيع أن أعرفه ؟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2/ ما الذي ينبغي أن أعمله ؟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3/ما الذي يمكن أن أعرفه أو اعتقده ؟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أما الأول فيرتبط بالعقل ذاته كأداة للمعرفة وهو محاولة للكشف عن إمكانياته في فهم موضوعات المعرفة ، وما هي المواضيع التي يمكنه أن يخوض فيها ؟ . أما السؤال الثاني "ما الذي ينبغي أن أعمله ؟ فيرتبط بنظرية الأخلاق ، بالجانب العملي وقد تجسد ذلك من خلال فلسفته في الواجب الأخلاقي والضمير خاصة . في حين يهتم السؤال الثالث " ماذا يمكن أن أعتقد ؟" بما يمكن أن يعرفه الإنسان أو يعتقده أو بالأحرى ما يمكن بلوغه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وفي بحث كانط عن ماهية العقل قام بتقسيمه إلى ثلاث ملكات : ملكة المعرفة /ملكة الحكم /ملكة الشعور ، وج</w:t>
      </w:r>
      <w:r w:rsidR="00ED30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عل كل واحدة من هذه منها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مرتبطة بالأسئلة السابقة التي أسس عليها مشر</w:t>
      </w:r>
      <w:r w:rsidR="00ED30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و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عه النقدي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أما ملكة المعرفة فترتبط بالسؤال الأول " ما الذي أستطيع أن أعرفه ؟ " وللكلام عنها خصص كانط كتابا ضخما وهو"نقد العقل الخ</w:t>
      </w:r>
      <w:r w:rsidR="00ED30B9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ا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لص أو المحض" يتوجه فيه بالبحث في ماهية العقل وحدوده ،أما ملكة الحكم فقد خصص لها هي الأخرى كتاب "نقد العقل العملي "اهتم بالفلسفة الأخلاقية في الواجب والضمير وقيم الخير والحرية وغيرها.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أما الملكة الثالثة فهي بحث في القيم من خلال كتاب "نقد ملكة الحكم". </w:t>
      </w:r>
    </w:p>
    <w:p w:rsidR="00721D61" w:rsidRDefault="00721D61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2/ ن</w:t>
      </w:r>
      <w:r w:rsidR="00CF5720" w:rsidRPr="00ED30B9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ظرية المعرفة عند كانط :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إن تطبيق مبادئ المنهج النقدي أفضى إلى بناء النظرية الكانطية في المعرفة ، إذ سينطلق هذا الفيلسوف من نقده للمنهج التجريبي الذي يحصر معيار المعرفة في التجربة وحدها ، فكانط  يرى أن نتائج التجربة نسبية ظنية ، وهو في هذا يتوجه بنقده إلى دافيد هيوم صاحب المذهب التجريبي الشكي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يرى كانط أن نظرية دافيد هيوم التجريبية فيها جزء من الصواب في كونها أقرت بدور التجربة في حصول المعرفة ، لكن لا يمكن بالمقابل الاعتماد على التجربة وحدها باعتبار أن حواسنا تنطوي بالضرورة على مبادئ وتصورات عقلية من شأنها أن تعطي لكل إدراك حسي صيغته أو ت</w:t>
      </w:r>
      <w:r w:rsidR="00281655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ُ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كون لنا مفهوما عنه ، يضيف كانط أن تجربتنا نحو الأشياء مرتبطة بمقدمات قبلية فطرية كمقولة الزمان الذي يربط بين الإدراك الحسي الخالص وبين زمان معين حصلت فيه التجربة ، والأمر نفسه بالنسبة للمكان والعلية وغيرها من المقولات الفطرية التي سيأتي شرحها لاحقا.إذا المعرفة الموضوعية لا تحصل بالإدراكات الحسية وحدها ، بل بالإدراك الحسي تنفعل التصورات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يتوجه كان</w:t>
      </w:r>
      <w:r w:rsidR="00281655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ط كذلك بنقده للمذهب العقلي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، فيرى أن العقل وحده غير قادر على الوصول إلى الحقيقة خاصة في العلوم التي تستوجب التجربة كالعلوم الطبيعية ، لكنه بالمقابل استفاد من فكرة وجود أفكار قبلية في العقل سابقة على التجربة التي هي من نتائج المذهب العقلي . 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ومنه استنتج أن معيار المعرفة يكمن في الاشتراك بين ما تقدمه الحواس وما يقوم به العقل ، أما التجربة فتقدم معطيات حسية يقوم العقل باستقبالها ومن ثمة ينظمها : "فالتصور يكون خاليا دون إدراك حسي ، والإدراك الحسي دون تصور يكون أعمى "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يضيف ك</w:t>
      </w:r>
      <w:r w:rsidR="00281655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انط أن العقل يقوم بعملية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تنظيم الإحساسات وترتيبها بفضل مجموعة من المقولات الأساسية ، وما تقدمه هذه الأخيرة من تصورات باعتبارها أدوات للعقل مهمتها تنظيم ما يستقبله العقل من الحس ، والمقولات هي مقدمات عقلية فطرية سابقة على التجربة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281655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تعريف المقولات :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يسميها كانط " الأطر القبلية " وهي كما أشرنا أعلاه أفكار قبلية سابقة على التجربة ، هي بمثابة أدوات للعقل، بواسطتها يدرك الواقع الحسي ، ويقدم حولها فكرة أو تصور ، وهي ليست مستمدة من التجربة ، بل تساهم في فهم الإدراكات الحسية ، وهي بذلك تتميز بكونها ثابتة غير متغيرة ، لأنها تؤدي نفس الدور مع أي نوع من الإدراك الحسي الذي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يستقبله العقل ، فمقولة "الزمان" مثلا هي فكرة ثابتة قبلية لا تتغير بتغير الذات المدركة ولا بتغير الإدراك الحسي عند الشخص نفسه ، فهي إذا تتميز بالضرورة والحتمية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أهم مقولات تنظيم المعرفة البشرية التي يضعها كانط  : مقولة الزمان والمكان ، ومقولة العلية ، الكم ، الكيف ، الجوهر ، الإمكان ...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نخلص إلى أن كانط في نظريته هذه جعل العالم هو الذي يتطابق مع العقل وليس العكس ، فإذا تطابق ما في الواقع مع مقولات العقل حصلت المعرفة ، وبذلك كانت نظريته عكس الفلسفة التي سبقته والمعاصرة له ،</w:t>
      </w:r>
      <w:r>
        <w:rPr>
          <w:rFonts w:asciiTheme="majorBidi" w:hAnsiTheme="majorBidi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والتي كانت ترى</w:t>
      </w:r>
      <w:r>
        <w:rPr>
          <w:rFonts w:asciiTheme="majorBidi" w:hAnsiTheme="majorBidi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أن الحقيقة تكمن في مدى تطابق العقل مع ما في الواقع ، وبالتالي جعلت الواقع هو المركز في حين يمثل العقل مجرد صورة عنه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أفضى هذا التصور الكانطيّ " </w:t>
      </w:r>
      <w:r w:rsidR="00805794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إلى م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طابقة ما في الواقع لما في العقل " 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وضع لنا كانط تصوّرا جديدا عن العالم فقسّمه إلى عالم الأشياء كما تظهر لنا " الفينومين " ، وعالم الأشياء في ذاتها " النّومين " ، هذا الأخير الّذي لا يمكن للعقل أن يحيط به ، لأنّه يفوق مستوى إدراكه ويحتوي على عناصر غير تجريبيّة كفكرة الله والخلود والنّفس وغيرها ... ، فهذا العالم هو بمثابة افتراض غير مقيّد بالضّرورة الحتميّة الطّبيعيّة ، من خلاله يمكن تفسير بعض العناصر المرتبطة بوجود الإنسان وحقيقته ومصيره كذلك .</w:t>
      </w:r>
    </w:p>
    <w:p w:rsidR="00CF5720" w:rsidRDefault="00CF5720" w:rsidP="00CF572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أمّا عالم الظّواهر كما هي أي " الفينومين " فهو مجال بحث العقل الإنسانيّ ، وهو كذلك مجال حدوده </w:t>
      </w:r>
      <w:r w:rsidR="00805794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،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فالعقل لا يمكنه أن يعرف إلّا ما هو في حدود التّجربة الحسّيّة باعتبار أنّ هذه الأخيرة هي الّتي تمدّ العقل بالانطباعات الحسّيّة حول الظّواهر الطّبيعيّة </w:t>
      </w:r>
      <w:r w:rsidR="00805794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،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فهو لا يحتوي على معان وتصوّرات مفارقة بل يحتوي على ظواهر محسوسة مباشرة قابلة لأن تدرك حسّيّا وهو عالم مرتبط بالضّرو</w:t>
      </w:r>
      <w:r w:rsidR="00805794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رة والحتميّة لأنّ يخضع لقوانين آ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ليّة تحكم عالم الطّبيعة ، وبها نفهم هذا الكون ونفسّره وننشئ حوله معرفة وقوانين .</w:t>
      </w:r>
    </w:p>
    <w:p w:rsidR="00CF5720" w:rsidRDefault="00CF5720" w:rsidP="00805794">
      <w:pPr>
        <w:tabs>
          <w:tab w:val="left" w:pos="2937"/>
        </w:tabs>
        <w:jc w:val="both"/>
        <w:rPr>
          <w:rFonts w:asciiTheme="majorBidi" w:hAnsiTheme="majorBidi" w:cs="Traditional Arabic"/>
          <w:b/>
          <w:bCs/>
          <w:sz w:val="36"/>
          <w:szCs w:val="36"/>
          <w:lang w:bidi="ar-DZ"/>
        </w:rPr>
      </w:pPr>
    </w:p>
    <w:p w:rsidR="00D61797" w:rsidRPr="00CF5720" w:rsidRDefault="00D61797"/>
    <w:sectPr w:rsidR="00D61797" w:rsidRPr="00CF5720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6F" w:rsidRDefault="00E41B6F" w:rsidP="00CF5720">
      <w:pPr>
        <w:spacing w:after="0" w:line="240" w:lineRule="auto"/>
      </w:pPr>
      <w:r>
        <w:separator/>
      </w:r>
    </w:p>
  </w:endnote>
  <w:endnote w:type="continuationSeparator" w:id="1">
    <w:p w:rsidR="00E41B6F" w:rsidRDefault="00E41B6F" w:rsidP="00CF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6F" w:rsidRDefault="00E41B6F" w:rsidP="00CF5720">
      <w:pPr>
        <w:spacing w:after="0" w:line="240" w:lineRule="auto"/>
      </w:pPr>
      <w:r>
        <w:separator/>
      </w:r>
    </w:p>
  </w:footnote>
  <w:footnote w:type="continuationSeparator" w:id="1">
    <w:p w:rsidR="00E41B6F" w:rsidRDefault="00E41B6F" w:rsidP="00CF5720">
      <w:pPr>
        <w:spacing w:after="0" w:line="240" w:lineRule="auto"/>
      </w:pPr>
      <w:r>
        <w:continuationSeparator/>
      </w:r>
    </w:p>
  </w:footnote>
  <w:footnote w:id="2">
    <w:p w:rsidR="00ED30B9" w:rsidRDefault="00ED30B9">
      <w:pPr>
        <w:pStyle w:val="Notedebasdepage"/>
        <w:rPr>
          <w:rFonts w:hint="cs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asciiTheme="majorBidi" w:hAnsiTheme="majorBidi" w:cs="Traditional Arabic" w:hint="cs"/>
          <w:b/>
          <w:bCs/>
          <w:sz w:val="28"/>
          <w:szCs w:val="28"/>
          <w:rtl/>
          <w:lang w:bidi="ar-DZ"/>
        </w:rPr>
        <w:t>وليام كلي رايت ، تاريخ الفلسفة الحديثة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720"/>
    <w:rsid w:val="00281655"/>
    <w:rsid w:val="004D2FE7"/>
    <w:rsid w:val="00646010"/>
    <w:rsid w:val="00721D61"/>
    <w:rsid w:val="00805794"/>
    <w:rsid w:val="00A81DEC"/>
    <w:rsid w:val="00B60891"/>
    <w:rsid w:val="00C71F33"/>
    <w:rsid w:val="00CF5720"/>
    <w:rsid w:val="00D61797"/>
    <w:rsid w:val="00E41B6F"/>
    <w:rsid w:val="00ED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20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CF572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F5720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F57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1F0D-4F74-48A0-9314-E8A164F4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4</cp:revision>
  <dcterms:created xsi:type="dcterms:W3CDTF">2021-01-27T19:27:00Z</dcterms:created>
  <dcterms:modified xsi:type="dcterms:W3CDTF">2021-01-27T20:10:00Z</dcterms:modified>
</cp:coreProperties>
</file>