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9E" w:rsidRPr="00D90B9E" w:rsidRDefault="00D90B9E" w:rsidP="00D90B9E">
      <w:pPr>
        <w:rPr>
          <w:sz w:val="28"/>
          <w:szCs w:val="28"/>
          <w:rtl/>
          <w:lang w:bidi="ar-DZ"/>
        </w:rPr>
      </w:pPr>
      <w:r w:rsidRPr="00D90B9E">
        <w:rPr>
          <w:rFonts w:hint="cs"/>
          <w:sz w:val="28"/>
          <w:szCs w:val="28"/>
          <w:rtl/>
          <w:lang w:bidi="ar-DZ"/>
        </w:rPr>
        <w:t>الأستاذة لدرع نعيمة</w:t>
      </w:r>
    </w:p>
    <w:p w:rsidR="00D90B9E" w:rsidRPr="00D90B9E" w:rsidRDefault="00D90B9E" w:rsidP="00D90B9E">
      <w:pPr>
        <w:rPr>
          <w:sz w:val="28"/>
          <w:szCs w:val="28"/>
          <w:rtl/>
          <w:lang w:bidi="ar-DZ"/>
        </w:rPr>
      </w:pPr>
      <w:r w:rsidRPr="00D90B9E">
        <w:rPr>
          <w:rFonts w:hint="cs"/>
          <w:sz w:val="28"/>
          <w:szCs w:val="28"/>
          <w:rtl/>
          <w:lang w:bidi="ar-DZ"/>
        </w:rPr>
        <w:t>كلية العلوم الإنسانية والعلوم الاجتماعية</w:t>
      </w:r>
    </w:p>
    <w:p w:rsidR="00D90B9E" w:rsidRPr="00D90B9E" w:rsidRDefault="00D90B9E" w:rsidP="00D90B9E">
      <w:pPr>
        <w:rPr>
          <w:sz w:val="28"/>
          <w:szCs w:val="28"/>
          <w:rtl/>
          <w:lang w:bidi="ar-DZ"/>
        </w:rPr>
      </w:pPr>
      <w:r w:rsidRPr="00D90B9E">
        <w:rPr>
          <w:rFonts w:hint="cs"/>
          <w:sz w:val="28"/>
          <w:szCs w:val="28"/>
          <w:rtl/>
          <w:lang w:bidi="ar-DZ"/>
        </w:rPr>
        <w:t>قسم العلوم الاجتماعية</w:t>
      </w:r>
    </w:p>
    <w:p w:rsidR="00D90B9E" w:rsidRPr="00D90B9E" w:rsidRDefault="00D90B9E" w:rsidP="00D90B9E">
      <w:pPr>
        <w:rPr>
          <w:sz w:val="28"/>
          <w:szCs w:val="28"/>
          <w:rtl/>
          <w:lang w:bidi="ar-DZ"/>
        </w:rPr>
      </w:pPr>
      <w:r w:rsidRPr="00D90B9E">
        <w:rPr>
          <w:rFonts w:hint="cs"/>
          <w:sz w:val="28"/>
          <w:szCs w:val="28"/>
          <w:rtl/>
          <w:lang w:bidi="ar-DZ"/>
        </w:rPr>
        <w:t>شعبة علم الاجتماع</w:t>
      </w:r>
    </w:p>
    <w:p w:rsidR="00D90B9E" w:rsidRPr="00D90B9E" w:rsidRDefault="00D90B9E" w:rsidP="00D90B9E">
      <w:pPr>
        <w:rPr>
          <w:sz w:val="28"/>
          <w:szCs w:val="28"/>
          <w:rtl/>
          <w:lang w:bidi="ar-DZ"/>
        </w:rPr>
      </w:pPr>
      <w:r w:rsidRPr="00D90B9E">
        <w:rPr>
          <w:rFonts w:hint="cs"/>
          <w:sz w:val="28"/>
          <w:szCs w:val="28"/>
          <w:rtl/>
          <w:lang w:bidi="ar-DZ"/>
        </w:rPr>
        <w:t>تخصص علم اجتماع التربية</w:t>
      </w:r>
    </w:p>
    <w:p w:rsidR="00D90B9E" w:rsidRPr="00D90B9E" w:rsidRDefault="00D90B9E" w:rsidP="00D90B9E">
      <w:pPr>
        <w:rPr>
          <w:sz w:val="28"/>
          <w:szCs w:val="28"/>
          <w:rtl/>
          <w:lang w:bidi="ar-DZ"/>
        </w:rPr>
      </w:pPr>
      <w:proofErr w:type="gramStart"/>
      <w:r w:rsidRPr="00D90B9E">
        <w:rPr>
          <w:rFonts w:hint="cs"/>
          <w:sz w:val="28"/>
          <w:szCs w:val="28"/>
          <w:rtl/>
          <w:lang w:bidi="ar-DZ"/>
        </w:rPr>
        <w:t>محاضرات</w:t>
      </w:r>
      <w:proofErr w:type="gramEnd"/>
      <w:r w:rsidRPr="00D90B9E">
        <w:rPr>
          <w:rFonts w:hint="cs"/>
          <w:sz w:val="28"/>
          <w:szCs w:val="28"/>
          <w:rtl/>
          <w:lang w:bidi="ar-DZ"/>
        </w:rPr>
        <w:t xml:space="preserve"> في التوجيه والإرشاد المدرسي</w:t>
      </w:r>
    </w:p>
    <w:p w:rsidR="00D90B9E" w:rsidRPr="00D90B9E" w:rsidRDefault="00D90B9E" w:rsidP="00D90B9E">
      <w:pPr>
        <w:rPr>
          <w:rFonts w:hint="cs"/>
          <w:sz w:val="28"/>
          <w:szCs w:val="28"/>
          <w:rtl/>
          <w:lang w:bidi="ar-DZ"/>
        </w:rPr>
      </w:pPr>
      <w:proofErr w:type="gramStart"/>
      <w:r w:rsidRPr="00D90B9E">
        <w:rPr>
          <w:rFonts w:hint="cs"/>
          <w:sz w:val="28"/>
          <w:szCs w:val="28"/>
          <w:rtl/>
          <w:lang w:bidi="ar-DZ"/>
        </w:rPr>
        <w:t>المحاضرة</w:t>
      </w:r>
      <w:proofErr w:type="gramEnd"/>
      <w:r w:rsidRPr="00D90B9E">
        <w:rPr>
          <w:rFonts w:hint="cs"/>
          <w:sz w:val="28"/>
          <w:szCs w:val="28"/>
          <w:rtl/>
          <w:lang w:bidi="ar-DZ"/>
        </w:rPr>
        <w:t xml:space="preserve"> 6</w:t>
      </w:r>
    </w:p>
    <w:p w:rsidR="00D90B9E" w:rsidRPr="00D90B9E" w:rsidRDefault="00D90B9E" w:rsidP="00D90B9E">
      <w:pPr>
        <w:rPr>
          <w:rFonts w:hint="cs"/>
          <w:b/>
          <w:bCs/>
          <w:sz w:val="32"/>
          <w:szCs w:val="32"/>
          <w:u w:val="single"/>
          <w:rtl/>
          <w:lang w:bidi="ar-DZ"/>
        </w:rPr>
      </w:pPr>
      <w:proofErr w:type="gramStart"/>
      <w:r w:rsidRPr="00D90B9E">
        <w:rPr>
          <w:rFonts w:hint="cs"/>
          <w:b/>
          <w:bCs/>
          <w:sz w:val="32"/>
          <w:szCs w:val="32"/>
          <w:u w:val="single"/>
          <w:rtl/>
          <w:lang w:bidi="ar-DZ"/>
        </w:rPr>
        <w:t>أسس</w:t>
      </w:r>
      <w:proofErr w:type="gramEnd"/>
      <w:r w:rsidRPr="00D90B9E">
        <w:rPr>
          <w:rFonts w:hint="cs"/>
          <w:b/>
          <w:bCs/>
          <w:sz w:val="32"/>
          <w:szCs w:val="32"/>
          <w:u w:val="single"/>
          <w:rtl/>
          <w:lang w:bidi="ar-DZ"/>
        </w:rPr>
        <w:t xml:space="preserve"> التوجيه والإرشاد النفسي و التربوي</w:t>
      </w:r>
    </w:p>
    <w:p w:rsidR="00D90B9E" w:rsidRPr="00D90B9E" w:rsidRDefault="00D90B9E" w:rsidP="00D90B9E">
      <w:pPr>
        <w:rPr>
          <w:rFonts w:hint="cs"/>
          <w:sz w:val="28"/>
          <w:szCs w:val="28"/>
          <w:rtl/>
          <w:lang w:bidi="ar-DZ"/>
        </w:rPr>
      </w:pPr>
      <w:r w:rsidRPr="00D90B9E">
        <w:rPr>
          <w:rFonts w:hint="cs"/>
          <w:sz w:val="28"/>
          <w:szCs w:val="28"/>
          <w:rtl/>
          <w:lang w:bidi="ar-DZ"/>
        </w:rPr>
        <w:t>يرتكز العمل الإرشادي على بعض الأسس التي يجب أن يتخذ منها المرشد منهجا يستخدمه أثناء ممارسته اليومية لعمله لتحقيق أهداف عملية الإرشاد ومنها:</w:t>
      </w:r>
    </w:p>
    <w:p w:rsidR="00D90B9E" w:rsidRDefault="00D90B9E" w:rsidP="00D90B9E">
      <w:pPr>
        <w:rPr>
          <w:rFonts w:hint="cs"/>
          <w:b/>
          <w:bCs/>
          <w:sz w:val="28"/>
          <w:szCs w:val="28"/>
          <w:u w:val="single"/>
          <w:rtl/>
          <w:lang w:bidi="ar-DZ"/>
        </w:rPr>
      </w:pPr>
      <w:r w:rsidRPr="00D90B9E">
        <w:rPr>
          <w:rFonts w:hint="cs"/>
          <w:b/>
          <w:bCs/>
          <w:sz w:val="28"/>
          <w:szCs w:val="28"/>
          <w:u w:val="single"/>
          <w:rtl/>
          <w:lang w:bidi="ar-DZ"/>
        </w:rPr>
        <w:t>الأسس العامة</w:t>
      </w:r>
      <w:r>
        <w:rPr>
          <w:rFonts w:hint="cs"/>
          <w:b/>
          <w:bCs/>
          <w:sz w:val="28"/>
          <w:szCs w:val="28"/>
          <w:u w:val="single"/>
          <w:rtl/>
          <w:lang w:bidi="ar-DZ"/>
        </w:rPr>
        <w:t>:</w:t>
      </w:r>
    </w:p>
    <w:p w:rsidR="00D90B9E" w:rsidRPr="00D90B9E" w:rsidRDefault="00D90B9E" w:rsidP="00D90B9E">
      <w:pPr>
        <w:pStyle w:val="Paragraphedeliste"/>
        <w:numPr>
          <w:ilvl w:val="0"/>
          <w:numId w:val="1"/>
        </w:numPr>
        <w:rPr>
          <w:rFonts w:hint="cs"/>
          <w:sz w:val="28"/>
          <w:szCs w:val="28"/>
          <w:lang w:bidi="ar-DZ"/>
        </w:rPr>
      </w:pPr>
      <w:r w:rsidRPr="00D90B9E">
        <w:rPr>
          <w:rFonts w:hint="cs"/>
          <w:sz w:val="28"/>
          <w:szCs w:val="28"/>
          <w:rtl/>
          <w:lang w:bidi="ar-DZ"/>
        </w:rPr>
        <w:t xml:space="preserve">الثبات النسبي للسلوك الإنساني وإمكان التنبؤ </w:t>
      </w:r>
      <w:proofErr w:type="spellStart"/>
      <w:r w:rsidRPr="00D90B9E">
        <w:rPr>
          <w:rFonts w:hint="cs"/>
          <w:sz w:val="28"/>
          <w:szCs w:val="28"/>
          <w:rtl/>
          <w:lang w:bidi="ar-DZ"/>
        </w:rPr>
        <w:t>به</w:t>
      </w:r>
      <w:proofErr w:type="spellEnd"/>
      <w:r w:rsidRPr="00D90B9E">
        <w:rPr>
          <w:rFonts w:hint="cs"/>
          <w:sz w:val="28"/>
          <w:szCs w:val="28"/>
          <w:rtl/>
          <w:lang w:bidi="ar-DZ"/>
        </w:rPr>
        <w:t xml:space="preserve">: </w:t>
      </w:r>
    </w:p>
    <w:p w:rsidR="00D90B9E" w:rsidRDefault="00D90B9E" w:rsidP="00D90B9E">
      <w:pPr>
        <w:ind w:left="360"/>
        <w:rPr>
          <w:rFonts w:hint="cs"/>
          <w:sz w:val="28"/>
          <w:szCs w:val="28"/>
          <w:rtl/>
          <w:lang w:bidi="ar-DZ"/>
        </w:rPr>
      </w:pPr>
      <w:r w:rsidRPr="00D90B9E">
        <w:rPr>
          <w:rFonts w:hint="cs"/>
          <w:sz w:val="28"/>
          <w:szCs w:val="28"/>
          <w:rtl/>
          <w:lang w:bidi="ar-DZ"/>
        </w:rPr>
        <w:t xml:space="preserve">السلوك </w:t>
      </w:r>
      <w:r>
        <w:rPr>
          <w:rFonts w:hint="cs"/>
          <w:sz w:val="28"/>
          <w:szCs w:val="28"/>
          <w:rtl/>
          <w:lang w:bidi="ar-DZ"/>
        </w:rPr>
        <w:t xml:space="preserve">الإنساني مكتسب متعلم في معظمه وذلك من خلال التنشئة الاجتماعية ومن خلال التربية والتعليم، ويكتسب </w:t>
      </w:r>
      <w:r w:rsidR="00802E7B">
        <w:rPr>
          <w:rFonts w:hint="cs"/>
          <w:sz w:val="28"/>
          <w:szCs w:val="28"/>
          <w:rtl/>
          <w:lang w:bidi="ar-DZ"/>
        </w:rPr>
        <w:t xml:space="preserve">السلوك صفة الثبات النسبي الذي يمكن التنبؤ </w:t>
      </w:r>
      <w:proofErr w:type="spellStart"/>
      <w:r w:rsidR="00802E7B">
        <w:rPr>
          <w:rFonts w:hint="cs"/>
          <w:sz w:val="28"/>
          <w:szCs w:val="28"/>
          <w:rtl/>
          <w:lang w:bidi="ar-DZ"/>
        </w:rPr>
        <w:t>به</w:t>
      </w:r>
      <w:proofErr w:type="spellEnd"/>
      <w:r w:rsidR="00802E7B">
        <w:rPr>
          <w:rFonts w:hint="cs"/>
          <w:sz w:val="28"/>
          <w:szCs w:val="28"/>
          <w:rtl/>
          <w:lang w:bidi="ar-DZ"/>
        </w:rPr>
        <w:t>، ويسعى المعالج إلى تعديل سلوك المسترشدين بعد أن يكون قد درس أوضاعهم واستنتج أسلوب حياتهم ومشكلاتهم وأحاط بمعايير النمو في الشخصية العادية لديهم.</w:t>
      </w:r>
    </w:p>
    <w:p w:rsidR="00802E7B" w:rsidRDefault="00802E7B" w:rsidP="00802E7B">
      <w:pPr>
        <w:pStyle w:val="Paragraphedeliste"/>
        <w:numPr>
          <w:ilvl w:val="0"/>
          <w:numId w:val="1"/>
        </w:numPr>
        <w:rPr>
          <w:rFonts w:hint="cs"/>
          <w:sz w:val="28"/>
          <w:szCs w:val="28"/>
          <w:lang w:bidi="ar-DZ"/>
        </w:rPr>
      </w:pPr>
      <w:proofErr w:type="gramStart"/>
      <w:r>
        <w:rPr>
          <w:rFonts w:hint="cs"/>
          <w:sz w:val="28"/>
          <w:szCs w:val="28"/>
          <w:rtl/>
          <w:lang w:bidi="ar-DZ"/>
        </w:rPr>
        <w:t>مرونة</w:t>
      </w:r>
      <w:proofErr w:type="gramEnd"/>
      <w:r>
        <w:rPr>
          <w:rFonts w:hint="cs"/>
          <w:sz w:val="28"/>
          <w:szCs w:val="28"/>
          <w:rtl/>
          <w:lang w:bidi="ar-DZ"/>
        </w:rPr>
        <w:t xml:space="preserve"> السلوك الإنساني:</w:t>
      </w:r>
    </w:p>
    <w:p w:rsidR="00802E7B" w:rsidRDefault="00802E7B" w:rsidP="00E7289B">
      <w:pPr>
        <w:ind w:left="360"/>
        <w:rPr>
          <w:rFonts w:hint="cs"/>
          <w:sz w:val="28"/>
          <w:szCs w:val="28"/>
          <w:rtl/>
          <w:lang w:bidi="ar-DZ"/>
        </w:rPr>
      </w:pPr>
      <w:r>
        <w:rPr>
          <w:rFonts w:hint="cs"/>
          <w:sz w:val="28"/>
          <w:szCs w:val="28"/>
          <w:rtl/>
          <w:lang w:bidi="ar-DZ"/>
        </w:rPr>
        <w:t>المرونة لا تقتصر على السلوك الظاهر الذي يم</w:t>
      </w:r>
      <w:r w:rsidR="00E7289B">
        <w:rPr>
          <w:rFonts w:hint="cs"/>
          <w:sz w:val="28"/>
          <w:szCs w:val="28"/>
          <w:rtl/>
          <w:lang w:bidi="ar-DZ"/>
        </w:rPr>
        <w:t>كن</w:t>
      </w:r>
      <w:r>
        <w:rPr>
          <w:rFonts w:hint="cs"/>
          <w:sz w:val="28"/>
          <w:szCs w:val="28"/>
          <w:rtl/>
          <w:lang w:bidi="ar-DZ"/>
        </w:rPr>
        <w:t xml:space="preserve"> ملاحظته فحسب، بل يتعدى ذلك ليتضمن التنظيم الأساسي لشخصية الفرد</w:t>
      </w:r>
      <w:r w:rsidR="00E7289B">
        <w:rPr>
          <w:rFonts w:hint="cs"/>
          <w:sz w:val="28"/>
          <w:szCs w:val="28"/>
          <w:rtl/>
          <w:lang w:bidi="ar-DZ"/>
        </w:rPr>
        <w:t xml:space="preserve"> ومفهوم</w:t>
      </w:r>
      <w:r>
        <w:rPr>
          <w:rFonts w:hint="cs"/>
          <w:sz w:val="28"/>
          <w:szCs w:val="28"/>
          <w:rtl/>
          <w:lang w:bidi="ar-DZ"/>
        </w:rPr>
        <w:t xml:space="preserve"> الذات مما يؤثر في سلوكه</w:t>
      </w:r>
      <w:r w:rsidR="00E7289B">
        <w:rPr>
          <w:rFonts w:hint="cs"/>
          <w:sz w:val="28"/>
          <w:szCs w:val="28"/>
          <w:rtl/>
          <w:lang w:bidi="ar-DZ"/>
        </w:rPr>
        <w:t>.</w:t>
      </w:r>
    </w:p>
    <w:p w:rsidR="00E7289B" w:rsidRDefault="00E7289B" w:rsidP="00E7289B">
      <w:pPr>
        <w:pStyle w:val="Paragraphedeliste"/>
        <w:numPr>
          <w:ilvl w:val="0"/>
          <w:numId w:val="1"/>
        </w:numPr>
        <w:rPr>
          <w:rFonts w:hint="cs"/>
          <w:sz w:val="28"/>
          <w:szCs w:val="28"/>
          <w:lang w:bidi="ar-DZ"/>
        </w:rPr>
      </w:pPr>
      <w:r>
        <w:rPr>
          <w:rFonts w:hint="cs"/>
          <w:sz w:val="28"/>
          <w:szCs w:val="28"/>
          <w:rtl/>
          <w:lang w:bidi="ar-DZ"/>
        </w:rPr>
        <w:t>السلوك الإنساني فردي وجماعي:</w:t>
      </w:r>
    </w:p>
    <w:p w:rsidR="006F4E33" w:rsidRDefault="00E7289B" w:rsidP="008819E2">
      <w:pPr>
        <w:ind w:left="360"/>
        <w:rPr>
          <w:rFonts w:hint="cs"/>
          <w:sz w:val="28"/>
          <w:szCs w:val="28"/>
          <w:rtl/>
          <w:lang w:bidi="ar-DZ"/>
        </w:rPr>
      </w:pPr>
      <w:proofErr w:type="gramStart"/>
      <w:r>
        <w:rPr>
          <w:rFonts w:hint="cs"/>
          <w:sz w:val="28"/>
          <w:szCs w:val="28"/>
          <w:rtl/>
          <w:lang w:bidi="ar-DZ"/>
        </w:rPr>
        <w:t>مهما</w:t>
      </w:r>
      <w:proofErr w:type="gramEnd"/>
      <w:r>
        <w:rPr>
          <w:rFonts w:hint="cs"/>
          <w:sz w:val="28"/>
          <w:szCs w:val="28"/>
          <w:rtl/>
          <w:lang w:bidi="ar-DZ"/>
        </w:rPr>
        <w:t xml:space="preserve"> بدا</w:t>
      </w:r>
      <w:r w:rsidR="008819E2">
        <w:rPr>
          <w:rFonts w:hint="cs"/>
          <w:sz w:val="28"/>
          <w:szCs w:val="28"/>
          <w:rtl/>
          <w:lang w:bidi="ar-DZ"/>
        </w:rPr>
        <w:t xml:space="preserve"> السلوك الإنساني</w:t>
      </w:r>
      <w:r>
        <w:rPr>
          <w:rFonts w:hint="cs"/>
          <w:sz w:val="28"/>
          <w:szCs w:val="28"/>
          <w:rtl/>
          <w:lang w:bidi="ar-DZ"/>
        </w:rPr>
        <w:t xml:space="preserve"> فرديا أو جماعيا</w:t>
      </w:r>
      <w:r w:rsidR="008819E2">
        <w:rPr>
          <w:rFonts w:hint="cs"/>
          <w:sz w:val="28"/>
          <w:szCs w:val="28"/>
          <w:rtl/>
          <w:lang w:bidi="ar-DZ"/>
        </w:rPr>
        <w:t xml:space="preserve"> وعندما يكون الفرد وحده يبدو فيه تأثير الجماعة وسلوكه وهو مع الجماعة تبدو فيه آثار شخصيته وفرديته</w:t>
      </w:r>
      <w:r w:rsidR="006F4E33">
        <w:rPr>
          <w:rFonts w:hint="cs"/>
          <w:sz w:val="28"/>
          <w:szCs w:val="28"/>
          <w:rtl/>
          <w:lang w:bidi="ar-DZ"/>
        </w:rPr>
        <w:t>.</w:t>
      </w:r>
    </w:p>
    <w:p w:rsidR="00E7289B" w:rsidRDefault="006F4E33" w:rsidP="006F4E33">
      <w:pPr>
        <w:pStyle w:val="Paragraphedeliste"/>
        <w:numPr>
          <w:ilvl w:val="0"/>
          <w:numId w:val="1"/>
        </w:numPr>
        <w:rPr>
          <w:rFonts w:hint="cs"/>
          <w:sz w:val="28"/>
          <w:szCs w:val="28"/>
          <w:lang w:bidi="ar-DZ"/>
        </w:rPr>
      </w:pPr>
      <w:r>
        <w:rPr>
          <w:rFonts w:hint="cs"/>
          <w:sz w:val="28"/>
          <w:szCs w:val="28"/>
          <w:rtl/>
          <w:lang w:bidi="ar-DZ"/>
        </w:rPr>
        <w:t>الاستعداد للتوجيه والإرشاد</w:t>
      </w:r>
      <w:r w:rsidR="00E7289B" w:rsidRPr="006F4E33">
        <w:rPr>
          <w:rFonts w:hint="cs"/>
          <w:sz w:val="28"/>
          <w:szCs w:val="28"/>
          <w:rtl/>
          <w:lang w:bidi="ar-DZ"/>
        </w:rPr>
        <w:t xml:space="preserve"> </w:t>
      </w:r>
      <w:r>
        <w:rPr>
          <w:rFonts w:hint="cs"/>
          <w:sz w:val="28"/>
          <w:szCs w:val="28"/>
          <w:rtl/>
          <w:lang w:bidi="ar-DZ"/>
        </w:rPr>
        <w:t>:</w:t>
      </w:r>
    </w:p>
    <w:p w:rsidR="006F4E33" w:rsidRDefault="006F4E33" w:rsidP="006F4E33">
      <w:pPr>
        <w:ind w:left="360"/>
        <w:rPr>
          <w:rFonts w:hint="cs"/>
          <w:sz w:val="28"/>
          <w:szCs w:val="28"/>
          <w:rtl/>
          <w:lang w:bidi="ar-DZ"/>
        </w:rPr>
      </w:pPr>
      <w:proofErr w:type="gramStart"/>
      <w:r>
        <w:rPr>
          <w:rFonts w:hint="cs"/>
          <w:sz w:val="28"/>
          <w:szCs w:val="28"/>
          <w:rtl/>
          <w:lang w:bidi="ar-DZ"/>
        </w:rPr>
        <w:t>إن</w:t>
      </w:r>
      <w:proofErr w:type="gramEnd"/>
      <w:r>
        <w:rPr>
          <w:rFonts w:hint="cs"/>
          <w:sz w:val="28"/>
          <w:szCs w:val="28"/>
          <w:rtl/>
          <w:lang w:bidi="ar-DZ"/>
        </w:rPr>
        <w:t xml:space="preserve"> لدى كل واحد منا استعداد للتوجيه والإرشاد استنادا لوجود حاجة أساسية لدينا وهي حاجتنا للتوجيه والإرشاد لمواجهة المشكلات التي نواجهها.</w:t>
      </w:r>
    </w:p>
    <w:p w:rsidR="008D58C8" w:rsidRDefault="008D58C8" w:rsidP="008D58C8">
      <w:pPr>
        <w:pStyle w:val="Paragraphedeliste"/>
        <w:numPr>
          <w:ilvl w:val="0"/>
          <w:numId w:val="1"/>
        </w:numPr>
        <w:rPr>
          <w:rFonts w:hint="cs"/>
          <w:sz w:val="28"/>
          <w:szCs w:val="28"/>
          <w:lang w:bidi="ar-DZ"/>
        </w:rPr>
      </w:pPr>
      <w:r>
        <w:rPr>
          <w:rFonts w:hint="cs"/>
          <w:sz w:val="28"/>
          <w:szCs w:val="28"/>
          <w:rtl/>
          <w:lang w:bidi="ar-DZ"/>
        </w:rPr>
        <w:t>حق الفرد في التوجيه والإرشاد:</w:t>
      </w:r>
    </w:p>
    <w:p w:rsidR="008D58C8" w:rsidRDefault="008D58C8" w:rsidP="008D58C8">
      <w:pPr>
        <w:ind w:left="360"/>
        <w:rPr>
          <w:rFonts w:hint="cs"/>
          <w:sz w:val="28"/>
          <w:szCs w:val="28"/>
          <w:rtl/>
          <w:lang w:bidi="ar-DZ"/>
        </w:rPr>
      </w:pPr>
      <w:r>
        <w:rPr>
          <w:rFonts w:hint="cs"/>
          <w:sz w:val="28"/>
          <w:szCs w:val="28"/>
          <w:rtl/>
          <w:lang w:bidi="ar-DZ"/>
        </w:rPr>
        <w:lastRenderedPageBreak/>
        <w:t>التوجيه والإرشاد يعتبران حاجة نفسية هامة لدى الفرد، ومن مطالب النمو السوي للأشخاص إشباع حاجاتهم هذه مع كل مستويات الأفراد العاديين وغير العاديين، الذين يواجهون مشكلات محددة والمتفوقون في حياتهم أيضا.</w:t>
      </w:r>
    </w:p>
    <w:p w:rsidR="00D67FE1" w:rsidRDefault="00D67FE1" w:rsidP="00D67FE1">
      <w:pPr>
        <w:pStyle w:val="Paragraphedeliste"/>
        <w:numPr>
          <w:ilvl w:val="0"/>
          <w:numId w:val="1"/>
        </w:numPr>
        <w:rPr>
          <w:rFonts w:hint="cs"/>
          <w:sz w:val="28"/>
          <w:szCs w:val="28"/>
          <w:lang w:bidi="ar-DZ"/>
        </w:rPr>
      </w:pPr>
      <w:r>
        <w:rPr>
          <w:rFonts w:hint="cs"/>
          <w:sz w:val="28"/>
          <w:szCs w:val="28"/>
          <w:rtl/>
          <w:lang w:bidi="ar-DZ"/>
        </w:rPr>
        <w:t>حق الفرد في تقرير مصيره:</w:t>
      </w:r>
    </w:p>
    <w:p w:rsidR="00D67FE1" w:rsidRDefault="00D67FE1" w:rsidP="00D67FE1">
      <w:pPr>
        <w:ind w:left="360"/>
        <w:rPr>
          <w:rFonts w:hint="cs"/>
          <w:sz w:val="28"/>
          <w:szCs w:val="28"/>
          <w:rtl/>
          <w:lang w:bidi="ar-DZ"/>
        </w:rPr>
      </w:pPr>
      <w:r>
        <w:rPr>
          <w:rFonts w:hint="cs"/>
          <w:sz w:val="28"/>
          <w:szCs w:val="28"/>
          <w:rtl/>
          <w:lang w:bidi="ar-DZ"/>
        </w:rPr>
        <w:t xml:space="preserve">يعتبر حق الفرد في تقرير مصيره بنفسه من المبادئ </w:t>
      </w:r>
      <w:proofErr w:type="gramStart"/>
      <w:r>
        <w:rPr>
          <w:rFonts w:hint="cs"/>
          <w:sz w:val="28"/>
          <w:szCs w:val="28"/>
          <w:rtl/>
          <w:lang w:bidi="ar-DZ"/>
        </w:rPr>
        <w:t>الهامة  في</w:t>
      </w:r>
      <w:proofErr w:type="gramEnd"/>
      <w:r>
        <w:rPr>
          <w:rFonts w:hint="cs"/>
          <w:sz w:val="28"/>
          <w:szCs w:val="28"/>
          <w:rtl/>
          <w:lang w:bidi="ar-DZ"/>
        </w:rPr>
        <w:t xml:space="preserve"> التوجيه والإرشاد وهو أمر يتطلب الاعتراف بقيمة الفرد وحقه في الاختيار من البدائل الهامة والمتوفرة لديه.</w:t>
      </w:r>
    </w:p>
    <w:p w:rsidR="00D67FE1" w:rsidRDefault="00D67FE1" w:rsidP="00D67FE1">
      <w:pPr>
        <w:pStyle w:val="Paragraphedeliste"/>
        <w:numPr>
          <w:ilvl w:val="0"/>
          <w:numId w:val="1"/>
        </w:numPr>
        <w:rPr>
          <w:rFonts w:hint="cs"/>
          <w:sz w:val="28"/>
          <w:szCs w:val="28"/>
          <w:lang w:bidi="ar-DZ"/>
        </w:rPr>
      </w:pPr>
      <w:r>
        <w:rPr>
          <w:rFonts w:hint="cs"/>
          <w:sz w:val="28"/>
          <w:szCs w:val="28"/>
          <w:rtl/>
          <w:lang w:bidi="ar-DZ"/>
        </w:rPr>
        <w:t>تقبل الطالب المسترشد:</w:t>
      </w:r>
    </w:p>
    <w:p w:rsidR="00D67FE1" w:rsidRDefault="009071AE" w:rsidP="00D67FE1">
      <w:pPr>
        <w:ind w:left="360"/>
        <w:rPr>
          <w:rFonts w:hint="cs"/>
          <w:sz w:val="28"/>
          <w:szCs w:val="28"/>
          <w:rtl/>
          <w:lang w:bidi="ar-DZ"/>
        </w:rPr>
      </w:pPr>
      <w:proofErr w:type="gramStart"/>
      <w:r>
        <w:rPr>
          <w:rFonts w:hint="cs"/>
          <w:sz w:val="28"/>
          <w:szCs w:val="28"/>
          <w:rtl/>
          <w:lang w:bidi="ar-DZ"/>
        </w:rPr>
        <w:t>إن</w:t>
      </w:r>
      <w:proofErr w:type="gramEnd"/>
      <w:r>
        <w:rPr>
          <w:rFonts w:hint="cs"/>
          <w:sz w:val="28"/>
          <w:szCs w:val="28"/>
          <w:rtl/>
          <w:lang w:bidi="ar-DZ"/>
        </w:rPr>
        <w:t xml:space="preserve"> أحد مبادئ الإرشاد قائمة على تقبل المرشد للمسترشد كما هو دون شروط، والمرشد لا يحقق مع المسترشد و لا يصدر أحكاما فيما يتصل بسلوك طلبته بل عليه أن يكون صبورا واسع الصدر يشعر الطالب المسترشد بالطمأنينة والتفهم.</w:t>
      </w:r>
    </w:p>
    <w:p w:rsidR="007143F6" w:rsidRDefault="007143F6" w:rsidP="007F5752">
      <w:pPr>
        <w:pStyle w:val="Paragraphedeliste"/>
        <w:numPr>
          <w:ilvl w:val="0"/>
          <w:numId w:val="1"/>
        </w:numPr>
        <w:rPr>
          <w:rFonts w:hint="cs"/>
          <w:sz w:val="28"/>
          <w:szCs w:val="28"/>
          <w:lang w:bidi="ar-DZ"/>
        </w:rPr>
      </w:pPr>
      <w:r w:rsidRPr="007F5752">
        <w:rPr>
          <w:rFonts w:hint="cs"/>
          <w:sz w:val="28"/>
          <w:szCs w:val="28"/>
          <w:rtl/>
          <w:lang w:bidi="ar-DZ"/>
        </w:rPr>
        <w:t xml:space="preserve">عملية </w:t>
      </w:r>
      <w:r w:rsidR="007F5752" w:rsidRPr="007F5752">
        <w:rPr>
          <w:rFonts w:hint="cs"/>
          <w:sz w:val="28"/>
          <w:szCs w:val="28"/>
          <w:rtl/>
          <w:lang w:bidi="ar-DZ"/>
        </w:rPr>
        <w:t>التوجيه والإرشاد مستمرة طوال الحياة:</w:t>
      </w:r>
    </w:p>
    <w:p w:rsidR="007F5752" w:rsidRDefault="007F5752" w:rsidP="007F5752">
      <w:pPr>
        <w:ind w:left="360"/>
        <w:rPr>
          <w:rFonts w:hint="cs"/>
          <w:sz w:val="28"/>
          <w:szCs w:val="28"/>
          <w:rtl/>
          <w:lang w:bidi="ar-DZ"/>
        </w:rPr>
      </w:pPr>
      <w:proofErr w:type="gramStart"/>
      <w:r>
        <w:rPr>
          <w:rFonts w:hint="cs"/>
          <w:sz w:val="28"/>
          <w:szCs w:val="28"/>
          <w:rtl/>
          <w:lang w:bidi="ar-DZ"/>
        </w:rPr>
        <w:t>فعملية</w:t>
      </w:r>
      <w:proofErr w:type="gramEnd"/>
      <w:r>
        <w:rPr>
          <w:rFonts w:hint="cs"/>
          <w:sz w:val="28"/>
          <w:szCs w:val="28"/>
          <w:rtl/>
          <w:lang w:bidi="ar-DZ"/>
        </w:rPr>
        <w:t xml:space="preserve"> التوجيه والإرشاد غير محددة بمراحل </w:t>
      </w:r>
      <w:r w:rsidR="00F47D30">
        <w:rPr>
          <w:rFonts w:hint="cs"/>
          <w:sz w:val="28"/>
          <w:szCs w:val="28"/>
          <w:rtl/>
          <w:lang w:bidi="ar-DZ"/>
        </w:rPr>
        <w:t>وإنما تبدأ في الأسرة قبل دخول الطفل المدرسة، وتستمر مع جميع مستوياته الدراسية والمهنية، فهي مستمرة ومتتابعة من الطفولة إلى الكهولة.</w:t>
      </w:r>
    </w:p>
    <w:p w:rsidR="00FA56A1" w:rsidRDefault="00FA56A1" w:rsidP="00FA56A1">
      <w:pPr>
        <w:rPr>
          <w:rFonts w:hint="cs"/>
          <w:b/>
          <w:bCs/>
          <w:sz w:val="28"/>
          <w:szCs w:val="28"/>
          <w:u w:val="single"/>
          <w:rtl/>
          <w:lang w:bidi="ar-DZ"/>
        </w:rPr>
      </w:pPr>
      <w:r w:rsidRPr="00D90B9E">
        <w:rPr>
          <w:rFonts w:hint="cs"/>
          <w:b/>
          <w:bCs/>
          <w:sz w:val="28"/>
          <w:szCs w:val="28"/>
          <w:u w:val="single"/>
          <w:rtl/>
          <w:lang w:bidi="ar-DZ"/>
        </w:rPr>
        <w:t xml:space="preserve">الأسس </w:t>
      </w:r>
      <w:r>
        <w:rPr>
          <w:rFonts w:hint="cs"/>
          <w:b/>
          <w:bCs/>
          <w:sz w:val="28"/>
          <w:szCs w:val="28"/>
          <w:u w:val="single"/>
          <w:rtl/>
          <w:lang w:bidi="ar-DZ"/>
        </w:rPr>
        <w:t>النفسية والتربوية:</w:t>
      </w:r>
    </w:p>
    <w:p w:rsidR="0078638D" w:rsidRDefault="0078638D" w:rsidP="00FA56A1">
      <w:pPr>
        <w:rPr>
          <w:rFonts w:hint="cs"/>
          <w:sz w:val="28"/>
          <w:szCs w:val="28"/>
          <w:rtl/>
          <w:lang w:bidi="ar-DZ"/>
        </w:rPr>
      </w:pPr>
      <w:r>
        <w:rPr>
          <w:rFonts w:hint="cs"/>
          <w:sz w:val="28"/>
          <w:szCs w:val="28"/>
          <w:rtl/>
          <w:lang w:bidi="ar-DZ"/>
        </w:rPr>
        <w:t xml:space="preserve">من الناحية النفسية: </w:t>
      </w:r>
    </w:p>
    <w:p w:rsidR="00FA56A1" w:rsidRDefault="0078638D" w:rsidP="00FA56A1">
      <w:pPr>
        <w:rPr>
          <w:rFonts w:hint="cs"/>
          <w:sz w:val="28"/>
          <w:szCs w:val="28"/>
          <w:rtl/>
          <w:lang w:bidi="ar-DZ"/>
        </w:rPr>
      </w:pPr>
      <w:r>
        <w:rPr>
          <w:rFonts w:hint="cs"/>
          <w:sz w:val="28"/>
          <w:szCs w:val="28"/>
          <w:rtl/>
          <w:lang w:bidi="ar-DZ"/>
        </w:rPr>
        <w:t>هناك العديد من الأسس التي تعتمد عليها عملية الإرشاد وأبرزها:</w:t>
      </w:r>
    </w:p>
    <w:p w:rsidR="0078638D" w:rsidRDefault="0078638D" w:rsidP="0078638D">
      <w:pPr>
        <w:pStyle w:val="Paragraphedeliste"/>
        <w:numPr>
          <w:ilvl w:val="0"/>
          <w:numId w:val="2"/>
        </w:numPr>
        <w:rPr>
          <w:rFonts w:hint="cs"/>
          <w:sz w:val="28"/>
          <w:szCs w:val="28"/>
          <w:lang w:bidi="ar-DZ"/>
        </w:rPr>
      </w:pPr>
      <w:proofErr w:type="gramStart"/>
      <w:r>
        <w:rPr>
          <w:rFonts w:hint="cs"/>
          <w:sz w:val="28"/>
          <w:szCs w:val="28"/>
          <w:rtl/>
          <w:lang w:bidi="ar-DZ"/>
        </w:rPr>
        <w:t>مراعاة</w:t>
      </w:r>
      <w:proofErr w:type="gramEnd"/>
      <w:r>
        <w:rPr>
          <w:rFonts w:hint="cs"/>
          <w:sz w:val="28"/>
          <w:szCs w:val="28"/>
          <w:rtl/>
          <w:lang w:bidi="ar-DZ"/>
        </w:rPr>
        <w:t xml:space="preserve"> مطالب النمو وإشباع حاجات الأفراد في كل مرحلة من مراحل نموهم فمطالب النمو في الطفولة تختلف عن مطالب النمو في المراهقة.</w:t>
      </w:r>
    </w:p>
    <w:p w:rsidR="0078638D" w:rsidRDefault="0078638D" w:rsidP="0078638D">
      <w:pPr>
        <w:pStyle w:val="Paragraphedeliste"/>
        <w:numPr>
          <w:ilvl w:val="0"/>
          <w:numId w:val="2"/>
        </w:numPr>
        <w:rPr>
          <w:rFonts w:hint="cs"/>
          <w:sz w:val="28"/>
          <w:szCs w:val="28"/>
          <w:lang w:bidi="ar-DZ"/>
        </w:rPr>
      </w:pPr>
      <w:proofErr w:type="gramStart"/>
      <w:r>
        <w:rPr>
          <w:rFonts w:hint="cs"/>
          <w:sz w:val="28"/>
          <w:szCs w:val="28"/>
          <w:rtl/>
          <w:lang w:bidi="ar-DZ"/>
        </w:rPr>
        <w:t>مراعاة</w:t>
      </w:r>
      <w:proofErr w:type="gramEnd"/>
      <w:r>
        <w:rPr>
          <w:rFonts w:hint="cs"/>
          <w:sz w:val="28"/>
          <w:szCs w:val="28"/>
          <w:rtl/>
          <w:lang w:bidi="ar-DZ"/>
        </w:rPr>
        <w:t xml:space="preserve"> الفروق الفردية وأهميتها ذلك أن كل شخص يدرك ذاته بطريقة تختلف عن إدراك الآخرين لها. </w:t>
      </w:r>
    </w:p>
    <w:p w:rsidR="007B6CBC" w:rsidRDefault="0078638D" w:rsidP="0078638D">
      <w:pPr>
        <w:pStyle w:val="Paragraphedeliste"/>
        <w:numPr>
          <w:ilvl w:val="0"/>
          <w:numId w:val="2"/>
        </w:numPr>
        <w:rPr>
          <w:rFonts w:hint="cs"/>
          <w:sz w:val="28"/>
          <w:szCs w:val="28"/>
          <w:lang w:bidi="ar-DZ"/>
        </w:rPr>
      </w:pPr>
      <w:r>
        <w:rPr>
          <w:rFonts w:hint="cs"/>
          <w:sz w:val="28"/>
          <w:szCs w:val="28"/>
          <w:rtl/>
          <w:lang w:bidi="ar-DZ"/>
        </w:rPr>
        <w:t xml:space="preserve">عملية الإرشاد ليست واحدة لكلا الجنسين، إذ أن هناك فروق جسمية، اجتماعية ونفسية بينهم، وقد تعود هذه </w:t>
      </w:r>
      <w:proofErr w:type="spellStart"/>
      <w:r>
        <w:rPr>
          <w:rFonts w:hint="cs"/>
          <w:sz w:val="28"/>
          <w:szCs w:val="28"/>
          <w:rtl/>
          <w:lang w:bidi="ar-DZ"/>
        </w:rPr>
        <w:t>الفروقات</w:t>
      </w:r>
      <w:proofErr w:type="spellEnd"/>
      <w:r>
        <w:rPr>
          <w:rFonts w:hint="cs"/>
          <w:sz w:val="28"/>
          <w:szCs w:val="28"/>
          <w:rtl/>
          <w:lang w:bidi="ar-DZ"/>
        </w:rPr>
        <w:t xml:space="preserve"> إلى عوامل بيولوجية أصلا وإلى عوامل التنشئة الاجتماعية</w:t>
      </w:r>
      <w:r w:rsidR="00731AB3">
        <w:rPr>
          <w:rFonts w:hint="cs"/>
          <w:sz w:val="28"/>
          <w:szCs w:val="28"/>
          <w:rtl/>
          <w:lang w:bidi="ar-DZ"/>
        </w:rPr>
        <w:t xml:space="preserve"> التي تبرز هذه الفروق أو تقلل من شأنها، ما ينطبق على الذكور في عملية الإرشاد لا ينطبق على الإناث</w:t>
      </w:r>
      <w:r w:rsidR="007B6CBC">
        <w:rPr>
          <w:rFonts w:hint="cs"/>
          <w:sz w:val="28"/>
          <w:szCs w:val="28"/>
          <w:rtl/>
          <w:lang w:bidi="ar-DZ"/>
        </w:rPr>
        <w:t>.</w:t>
      </w:r>
    </w:p>
    <w:p w:rsidR="0078638D" w:rsidRPr="0078638D" w:rsidRDefault="007B6CBC" w:rsidP="0078638D">
      <w:pPr>
        <w:pStyle w:val="Paragraphedeliste"/>
        <w:numPr>
          <w:ilvl w:val="0"/>
          <w:numId w:val="2"/>
        </w:numPr>
        <w:rPr>
          <w:rFonts w:hint="cs"/>
          <w:sz w:val="28"/>
          <w:szCs w:val="28"/>
          <w:rtl/>
          <w:lang w:bidi="ar-DZ"/>
        </w:rPr>
      </w:pPr>
      <w:r>
        <w:rPr>
          <w:rFonts w:hint="cs"/>
          <w:sz w:val="28"/>
          <w:szCs w:val="28"/>
          <w:rtl/>
          <w:lang w:bidi="ar-DZ"/>
        </w:rPr>
        <w:t>على المرشد تنمية الثقة الكاملة بينه وبين المسترشد</w:t>
      </w:r>
      <w:r w:rsidR="007B1A48">
        <w:rPr>
          <w:rFonts w:hint="cs"/>
          <w:sz w:val="28"/>
          <w:szCs w:val="28"/>
          <w:rtl/>
          <w:lang w:bidi="ar-DZ"/>
        </w:rPr>
        <w:t>.</w:t>
      </w:r>
      <w:r w:rsidR="0078638D">
        <w:rPr>
          <w:rFonts w:hint="cs"/>
          <w:sz w:val="28"/>
          <w:szCs w:val="28"/>
          <w:rtl/>
          <w:lang w:bidi="ar-DZ"/>
        </w:rPr>
        <w:t xml:space="preserve"> </w:t>
      </w:r>
    </w:p>
    <w:p w:rsidR="00FA56A1" w:rsidRPr="007F5752" w:rsidRDefault="00FA56A1" w:rsidP="007F5752">
      <w:pPr>
        <w:ind w:left="360"/>
        <w:rPr>
          <w:rFonts w:hint="cs"/>
          <w:sz w:val="28"/>
          <w:szCs w:val="28"/>
          <w:rtl/>
          <w:lang w:bidi="ar-DZ"/>
        </w:rPr>
      </w:pPr>
    </w:p>
    <w:p w:rsidR="007F5752" w:rsidRPr="00D67FE1" w:rsidRDefault="007F5752" w:rsidP="00D67FE1">
      <w:pPr>
        <w:ind w:left="360"/>
        <w:rPr>
          <w:sz w:val="28"/>
          <w:szCs w:val="28"/>
          <w:rtl/>
          <w:lang w:bidi="ar-DZ"/>
        </w:rPr>
      </w:pPr>
    </w:p>
    <w:p w:rsidR="0073642E" w:rsidRPr="00D90B9E" w:rsidRDefault="0073642E">
      <w:pPr>
        <w:rPr>
          <w:sz w:val="28"/>
          <w:szCs w:val="28"/>
        </w:rPr>
      </w:pPr>
    </w:p>
    <w:sectPr w:rsidR="0073642E" w:rsidRPr="00D90B9E" w:rsidSect="003664D6">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470A1"/>
    <w:multiLevelType w:val="hybridMultilevel"/>
    <w:tmpl w:val="9F527B24"/>
    <w:lvl w:ilvl="0" w:tplc="DC5AF92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456CF8"/>
    <w:multiLevelType w:val="hybridMultilevel"/>
    <w:tmpl w:val="3C469D98"/>
    <w:lvl w:ilvl="0" w:tplc="833610B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90B9E"/>
    <w:rsid w:val="003664D6"/>
    <w:rsid w:val="006F4E33"/>
    <w:rsid w:val="007143F6"/>
    <w:rsid w:val="00731AB3"/>
    <w:rsid w:val="0073642E"/>
    <w:rsid w:val="0078638D"/>
    <w:rsid w:val="007B1A48"/>
    <w:rsid w:val="007B6CBC"/>
    <w:rsid w:val="007F5752"/>
    <w:rsid w:val="00802E7B"/>
    <w:rsid w:val="00874682"/>
    <w:rsid w:val="008819E2"/>
    <w:rsid w:val="008D58C8"/>
    <w:rsid w:val="009071AE"/>
    <w:rsid w:val="00D67FE1"/>
    <w:rsid w:val="00D90B9E"/>
    <w:rsid w:val="00E7289B"/>
    <w:rsid w:val="00F47D30"/>
    <w:rsid w:val="00FA56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9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0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2021-01-30T23:07:00Z</dcterms:created>
  <dcterms:modified xsi:type="dcterms:W3CDTF">2021-01-30T23:07:00Z</dcterms:modified>
</cp:coreProperties>
</file>