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B3" w:rsidRDefault="00707B91" w:rsidP="00707B91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707B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المحور الثاني: العمران في الفكر الإسلامي/ماستر1وسيط/</w:t>
      </w:r>
      <w:proofErr w:type="spellStart"/>
      <w:r w:rsidRPr="00707B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أ.مطهري</w:t>
      </w:r>
      <w:proofErr w:type="spellEnd"/>
      <w:r w:rsidRPr="00707B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.</w:t>
      </w:r>
    </w:p>
    <w:p w:rsidR="00707B91" w:rsidRDefault="00707B91" w:rsidP="00707B91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الجزء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الأول: ضوابط وأسس تخطيط وتحصين المدن عند بعض المفكرين المسلمين:</w:t>
      </w:r>
    </w:p>
    <w:p w:rsidR="003141FA" w:rsidRPr="003141FA" w:rsidRDefault="003141FA" w:rsidP="003141FA">
      <w:pPr>
        <w:tabs>
          <w:tab w:val="right" w:pos="421"/>
        </w:tabs>
        <w:bidi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أما بخصوص تخطيط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المدينة</w:t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و تحصينها وعمرانها فقد حدد المفكرون مجموعة من الشروط و المقاييس التي يجب مراعاتها في بناء و تعمير المدن وأولها في اختيار الموقع و المكان اللائق، فليس كل المواضع المعمورة صالحة للتعمير و المسكن و لا كل بقعة في كل موقع تصلح لذلك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1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، و من بين الشروط و المعايير نذكر:</w:t>
      </w:r>
    </w:p>
    <w:p w:rsidR="003141FA" w:rsidRPr="003141FA" w:rsidRDefault="003141FA" w:rsidP="003141FA">
      <w:pPr>
        <w:pStyle w:val="Paragraphedeliste"/>
        <w:tabs>
          <w:tab w:val="right" w:pos="279"/>
        </w:tabs>
        <w:bidi/>
        <w:spacing w:after="0"/>
        <w:ind w:left="-4"/>
        <w:jc w:val="both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أولا</w:t>
      </w:r>
      <w:r w:rsidRPr="003141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- شروط اختيار الموقع</w:t>
      </w:r>
      <w:r w:rsidR="00071E5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:</w:t>
      </w:r>
      <w:bookmarkStart w:id="0" w:name="_GoBack"/>
      <w:bookmarkEnd w:id="0"/>
      <w:r w:rsidRPr="003141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:rsidR="003141FA" w:rsidRPr="003141FA" w:rsidRDefault="003141FA" w:rsidP="003141FA">
      <w:pPr>
        <w:pStyle w:val="Paragraphedeliste"/>
        <w:tabs>
          <w:tab w:val="right" w:pos="279"/>
        </w:tabs>
        <w:bidi/>
        <w:spacing w:after="0"/>
        <w:ind w:left="-4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ab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ab/>
        <w:t xml:space="preserve">فقد تحدث القزويني عن تقاسم الأرض و حدد أفضل مكان لسكنها و تأثيرها على الأبدان وأخلاق الانسان، و أن منها الشرق و الغرب و الجنوب و الشمال، و ذكر أن معظمها لا يصلح للسكن، و أن ما يصلح للسكن من الأرض قدر يسير و هو أواسط الأقاليم الثالث و الرابع والخامس، ثم بين سلبيات المساكن الحارة و المساكن الباردة و كذا الرطبة و اليابسة و الحجرية، وآخر ما ذكره المساكن </w:t>
      </w:r>
      <w:proofErr w:type="spellStart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الآجمية</w:t>
      </w:r>
      <w:proofErr w:type="spellEnd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و البحرية، و من خلال الأوصاف التي ذكرها فإن المساكن الرطبة والمساكن </w:t>
      </w:r>
      <w:proofErr w:type="spellStart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الآجمية</w:t>
      </w:r>
      <w:proofErr w:type="spellEnd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و البحرية هي الأفضل للسكن لأن هواءهم معتدل ليس بشديد الحرارة و لا شديد البرودة، كما أن سكانها موصوفون بالسحنة – أي الحالة الجيدة-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2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.</w:t>
      </w:r>
    </w:p>
    <w:p w:rsidR="003141FA" w:rsidRPr="003141FA" w:rsidRDefault="003141FA" w:rsidP="003141FA">
      <w:pPr>
        <w:tabs>
          <w:tab w:val="right" w:pos="279"/>
        </w:tabs>
        <w:bidi/>
        <w:spacing w:after="0"/>
        <w:ind w:left="-4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ab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ab/>
        <w:t>و تحدث ابن خلدون عن الهدف و الغاية من انشاء المدن بقوله: "إن الغاية من تأسيس وبناء المدن هي إيجاد المساكن و المنازل و الملاجئ، و من الضروري نبذ الأشياء الضارة عن هذه المدن وأن نوفر في جميع هذه المساكن وسائل الراحة و المنفعة العامة" و حدد ثلاثة شروط يجب مراعاتها في اختيار الموقع وهي: دفع المضار، و جلب المنافع و تسهيل المرافق فقال: "أعلم أن المدن قرار تتخذه الأمم عند حصول الغاية المطلوبة من الترف و دواعيه، فتؤثر الدعة و السكون و تتوجه لاتخاذ المنازل للقرار، و لما كان ذلك للقرار و للمأوى وجب أن يراعى فيه دفع المضار بالحماية من طوارقها، وجلب المنافع و تسهيل المرافق لها"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3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.</w:t>
      </w:r>
    </w:p>
    <w:p w:rsidR="003141FA" w:rsidRPr="003141FA" w:rsidRDefault="003141FA" w:rsidP="003141FA">
      <w:pPr>
        <w:tabs>
          <w:tab w:val="right" w:pos="279"/>
        </w:tabs>
        <w:bidi/>
        <w:spacing w:after="0"/>
        <w:ind w:left="-4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lastRenderedPageBreak/>
        <w:tab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ab/>
        <w:t>و يقول توفيق حمد عبد الجواد: "أي موقع المدينة الجغرافي الطبوغرافي سيشكل عاملا من أهم العوامل لتكوين الشكل العمراني للمدينة لنموذجها الوظيفي و لتحديد شخصيتها المعمارية، فالمدينة إما أن تكون ساحلية و ذلك ما هو نادر في التراث الاسلامي لجنوح المسؤول عادة عن الساحل لضرورات أمنية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4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، و ثمة بالطبع حالات خاصة، و اختيار موقع كهذا يظهر حرص مؤسس المدينة على تأمين عامل الأمان وغالبية المدن بنيت على طرق التجارة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5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و في سفح جبل قرب واد خصب"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6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، و هذا ما ينطبق على مدينة </w:t>
      </w:r>
      <w:proofErr w:type="spellStart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تيهرت</w:t>
      </w:r>
      <w:proofErr w:type="spellEnd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التي تقع على السفح الجنوبي لجبل </w:t>
      </w:r>
      <w:proofErr w:type="spellStart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جزول</w:t>
      </w:r>
      <w:proofErr w:type="spellEnd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، و يأتيها من الغرب نهر سمي مينة و نهر آخر سمي </w:t>
      </w:r>
      <w:proofErr w:type="spellStart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تاتش</w:t>
      </w:r>
      <w:proofErr w:type="spellEnd"/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7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.</w:t>
      </w:r>
    </w:p>
    <w:p w:rsidR="003141FA" w:rsidRPr="003141FA" w:rsidRDefault="003141FA" w:rsidP="003141FA">
      <w:pPr>
        <w:tabs>
          <w:tab w:val="right" w:pos="279"/>
        </w:tabs>
        <w:bidi/>
        <w:spacing w:after="0"/>
        <w:ind w:left="-4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ab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ab/>
        <w:t>و وضع ابن الأزرق شرطين أساسيين يجب مراعاتهما في اختيار مواضع المدن و هما دفع المضار وجلب المنافع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8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، و هو في الحقيقة كما قال محمد بن حمو: "ينقل عن ابن خلدون حرفيا إلا في القليل النادر"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9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، و اعتبر ابن الأزرق العمارة الركن الخامس من أركان الملك بعد نصب الوزير و إقامة الشريعة وإعداد الجند و حفظ المال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10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.</w:t>
      </w:r>
    </w:p>
    <w:p w:rsidR="003141FA" w:rsidRPr="003141FA" w:rsidRDefault="003141FA" w:rsidP="003141FA">
      <w:pPr>
        <w:tabs>
          <w:tab w:val="right" w:pos="279"/>
        </w:tabs>
        <w:bidi/>
        <w:spacing w:after="0"/>
        <w:ind w:left="-4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lastRenderedPageBreak/>
        <w:tab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ab/>
        <w:t xml:space="preserve">أما ابن أبي </w:t>
      </w:r>
      <w:proofErr w:type="gramStart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الربيع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11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فقد</w:t>
      </w:r>
      <w:proofErr w:type="gramEnd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حدد أربعة شروط لاختيار الموضع لإنشاء مدينة و هي كالآتي:</w:t>
      </w:r>
    </w:p>
    <w:p w:rsidR="003141FA" w:rsidRPr="003141FA" w:rsidRDefault="003141FA" w:rsidP="003141FA">
      <w:pPr>
        <w:pStyle w:val="Paragraphedeliste"/>
        <w:numPr>
          <w:ilvl w:val="0"/>
          <w:numId w:val="1"/>
        </w:numPr>
        <w:tabs>
          <w:tab w:val="right" w:pos="421"/>
        </w:tabs>
        <w:bidi/>
        <w:spacing w:after="0"/>
        <w:ind w:left="-4" w:firstLine="0"/>
        <w:jc w:val="both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سعة المياه </w:t>
      </w:r>
      <w:proofErr w:type="spellStart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المستعذبة</w:t>
      </w:r>
      <w:proofErr w:type="spellEnd"/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و ذلك بأن تكون قرب نهر أو بها آبار و عيون بحيث يأخذ الناس حاجاتهم من الماء عن قرب.</w:t>
      </w:r>
    </w:p>
    <w:p w:rsidR="003141FA" w:rsidRPr="003141FA" w:rsidRDefault="003141FA" w:rsidP="003141FA">
      <w:pPr>
        <w:pStyle w:val="Paragraphedeliste"/>
        <w:numPr>
          <w:ilvl w:val="0"/>
          <w:numId w:val="1"/>
        </w:numPr>
        <w:tabs>
          <w:tab w:val="right" w:pos="421"/>
        </w:tabs>
        <w:bidi/>
        <w:spacing w:after="0"/>
        <w:ind w:left="-4" w:firstLine="0"/>
        <w:jc w:val="both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امكانية الميرة المستمرة، هي الطعام الذي جمع للسفر و نحوه فهو كل ما يصلح للادخار و يكون بالكثرة بحيث لا يحتاج أهلها إلى جلبه من مكان آخر و هذا ما نستشفه من الآية الكريمة: ﴿</w:t>
      </w:r>
      <w:r w:rsidRPr="003141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وَلَمَّا فَتَحُوا مَتَاعَهُمْ وَجَدُوا بِضَاعَتَهُمْ رُدَّتْ إِلَيْهِمْ قَالُوا يَا أَبَانَا مَا نَبْغِي هَذِهِ بِضَاعَتُنَا رُدَّتْ إِلَيْنَا وَنَمِيرُ أَهْلَنَا وَنَحْفَظُ أَخَانَا وَنَزْدَادُ كَيْلَ بَعِيرٍ ذَلِكَ كَيْلٌ يَسِيرٌ</w:t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>﴾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</w:rPr>
        <w:footnoteReference w:id="12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>، في أن فلسطين غاب عنها هذا الشرط حيث توفر في مصر، مما اضطر أهل فلسطين إلى الخروج للبحث عن المسيرة.</w:t>
      </w:r>
    </w:p>
    <w:p w:rsidR="003141FA" w:rsidRPr="003141FA" w:rsidRDefault="003141FA" w:rsidP="003141FA">
      <w:pPr>
        <w:pStyle w:val="Paragraphedeliste"/>
        <w:numPr>
          <w:ilvl w:val="0"/>
          <w:numId w:val="1"/>
        </w:numPr>
        <w:tabs>
          <w:tab w:val="right" w:pos="421"/>
        </w:tabs>
        <w:bidi/>
        <w:spacing w:after="0"/>
        <w:ind w:left="-4" w:firstLine="0"/>
        <w:jc w:val="both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>اعتدال المكان و جودة الهواء، و هذا مهم لحياة الكائن الحي و سلامته من الأمراض، فهنا يذكر القزويني: "ثم إن الملوك من الأمم الماضية لما أرادوا بناء المدن أخذوا آراء الحكماء في ذلك، فالحكماء اختاروا أفضل ناحية في البلاد و أفضل مكان في الناحية و أعلى منزل في المكان من السواحل والجبال و مهب الشمال، لأنها تفيد صحة أبدان أهلها و حسن أمزجتها، و احترزوا من الآجام والجزائر و أعماق الأرض فإنها تورث كربا و هما"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</w:rPr>
        <w:footnoteReference w:id="13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141FA" w:rsidRPr="003141FA" w:rsidRDefault="003141FA" w:rsidP="003141FA">
      <w:pPr>
        <w:pStyle w:val="Paragraphedeliste"/>
        <w:tabs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ab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ab/>
        <w:t>و قد ذكر المسعودي خبرا عن عمر بن الخطاب رضي الله عنه أنه بعد نجاح الفتوحات الاسلامية في العراق و الشام و مصر و غيرها، كتب إلى أحد العلماء مستوصفا بقاع المعمورة: "إنا أناس عرب، و قد فتح الله علينا البلاد، و نريد أن نتبوأ الأرض و نسكن البلاد و الأمصار، فصف لي المدن و أهويتها ومساكنها و ما 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ثره الترب و الأهوية في سكانها" فكانت وصفة </w:t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ذ</w:t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>لك الحكيم تتضمن مضار الحياة بالمناطق الباردة و الحارة، و منافعها بالمناطق المعتدلة، و رصد خصائص البيئة في عدة بلدان مثل الشام، ومصر و اليمن و الحجاز و المغرب و العراق و فارس و الهند و الصين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</w:rPr>
        <w:footnoteReference w:id="14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، هذا الموقف يؤدي </w:t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إلى استنتاج أن المسلمين الأوائل كانوا يتمتعون بفكر بيئي راق ارتبط بعدة اعتبارات أمنية و صحية و اقتصادية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</w:rPr>
        <w:footnoteReference w:id="15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141FA" w:rsidRPr="003141FA" w:rsidRDefault="003141FA" w:rsidP="003141FA">
      <w:pPr>
        <w:pStyle w:val="Paragraphedeliste"/>
        <w:numPr>
          <w:ilvl w:val="0"/>
          <w:numId w:val="1"/>
        </w:numPr>
        <w:tabs>
          <w:tab w:val="right" w:pos="421"/>
        </w:tabs>
        <w:bidi/>
        <w:spacing w:after="0"/>
        <w:ind w:left="-4" w:firstLine="0"/>
        <w:jc w:val="both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>القرب من المراعي و الاحتطاب، لأن العيش كان يعتمد على الدواب، يأكلون من لحومها ويشربون من ألبانها، و يركبون ظهورها (ممكن الآية) فوجب توفر المراعي لها و أيضا الاحتطاب، لاستعماله في البناء و الطهي، و كان اختيار موقعي البصرة و الكوفة مناسبا للصحة و أحوال الابل حيث بعث عمر بن الخطاب للفاتحين موافقته يقول: "إن العرب لا تصلح بأرض لا تصلح بها إبلهم"</w:t>
      </w:r>
      <w:r w:rsidRPr="003141FA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</w:rPr>
        <w:footnoteReference w:id="16"/>
      </w:r>
      <w:r w:rsidRPr="003141F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141FA" w:rsidRPr="003141FA" w:rsidRDefault="003141FA" w:rsidP="003141FA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sectPr w:rsidR="003141FA" w:rsidRPr="0031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FA" w:rsidRDefault="00976BFA" w:rsidP="003141FA">
      <w:pPr>
        <w:spacing w:after="0" w:line="240" w:lineRule="auto"/>
      </w:pPr>
      <w:r>
        <w:separator/>
      </w:r>
    </w:p>
  </w:endnote>
  <w:endnote w:type="continuationSeparator" w:id="0">
    <w:p w:rsidR="00976BFA" w:rsidRDefault="00976BFA" w:rsidP="0031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FA" w:rsidRDefault="00976BFA" w:rsidP="003141FA">
      <w:pPr>
        <w:spacing w:after="0" w:line="240" w:lineRule="auto"/>
      </w:pPr>
      <w:r>
        <w:separator/>
      </w:r>
    </w:p>
  </w:footnote>
  <w:footnote w:type="continuationSeparator" w:id="0">
    <w:p w:rsidR="00976BFA" w:rsidRDefault="00976BFA" w:rsidP="003141FA">
      <w:pPr>
        <w:spacing w:after="0" w:line="240" w:lineRule="auto"/>
      </w:pPr>
      <w:r>
        <w:continuationSeparator/>
      </w:r>
    </w:p>
  </w:footnote>
  <w:footnote w:id="1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E5B23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0E5B23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3141FA">
        <w:rPr>
          <w:rFonts w:ascii="Simplified Arabic" w:hAnsi="Simplified Arabic" w:cs="Simplified Arabic"/>
          <w:sz w:val="24"/>
          <w:szCs w:val="24"/>
          <w:rtl/>
        </w:rPr>
        <w:t>محمد</w:t>
      </w:r>
      <w:proofErr w:type="gram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بن حمو: مجلة القرطاس، المرجع السابق، ص65.</w:t>
      </w:r>
    </w:p>
  </w:footnote>
  <w:footnote w:id="2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>- القزويني: المصدر السابق، ص8.</w:t>
      </w:r>
    </w:p>
  </w:footnote>
  <w:footnote w:id="3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ابن خلدون: المقدمة، المصدر السابق، ص73، محمد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سرباح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>، عبد القادر صاف: حوليا التاريخ و الجغرافيا، الملتقى الوطني الثالث، المدن الجزائرية عبر العصور، المرجع السابق، ص274.</w:t>
      </w:r>
    </w:p>
  </w:footnote>
  <w:footnote w:id="4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فقد بنيت القيروان على بعد ستة و ثلاثين ميلا من البحر و نحو ميل من تونس، حسن الوزان: وصف افريقيا، ترجمة محمد حجي ومحمد الأخضر، ط2، دار الغرب الاسلامي، 1983، ج2، ص87، و برر عقبة بن نافع اختياره ذلك الموقع لأصحابه لما أرادوا لها مكانا قرب البحر قال: "إني أخاف أن يطرقها صاحب القسطنطينية، و يملكها، و لكن اجعلوا بينها و بين البحر ما لا يدركها معه صاحب البحر"، ابن عذارى المراكشي: البيان المغرب في أخبار الأندلس و المغرب، تحقيق و مراجعة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ج.س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كولان وليفي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بروفنسال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>، ط2، دار الثقافة، بيروت، لبنان،1983، ج1، ص19، ابن الأثير: الكامل في التاريخ، دار بيروت للطباعة والنشر، بيروت، 1380هـ/ 1965م، ج3، ص456.</w:t>
      </w:r>
    </w:p>
  </w:footnote>
  <w:footnote w:id="5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يذكر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برودال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حول المدن ما يلي: "...نقاط جامدة فوق الخرائط، </w:t>
      </w:r>
      <w:proofErr w:type="gramStart"/>
      <w:r w:rsidRPr="003141FA">
        <w:rPr>
          <w:rFonts w:ascii="Simplified Arabic" w:hAnsi="Simplified Arabic" w:cs="Simplified Arabic"/>
          <w:sz w:val="24"/>
          <w:szCs w:val="24"/>
          <w:rtl/>
        </w:rPr>
        <w:t>فهي</w:t>
      </w:r>
      <w:proofErr w:type="gram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تتغذى من الحركة، و ما تجارتها إلا حركة"، </w:t>
      </w:r>
      <w:r w:rsidRPr="003141FA">
        <w:rPr>
          <w:rFonts w:ascii="Simplified Arabic" w:hAnsi="Simplified Arabic" w:cs="Simplified Arabic"/>
          <w:sz w:val="24"/>
          <w:szCs w:val="24"/>
        </w:rPr>
        <w:t xml:space="preserve">   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</w:rPr>
        <w:t>F.Braudel</w:t>
      </w:r>
      <w:proofErr w:type="spellEnd"/>
      <w:r w:rsidRPr="003141FA">
        <w:rPr>
          <w:rFonts w:ascii="Simplified Arabic" w:hAnsi="Simplified Arabic" w:cs="Simplified Arabic"/>
          <w:sz w:val="24"/>
          <w:szCs w:val="24"/>
        </w:rPr>
        <w:t xml:space="preserve">, civilisation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</w:rPr>
        <w:t>materielle</w:t>
      </w:r>
      <w:proofErr w:type="spellEnd"/>
      <w:r w:rsidRPr="003141FA">
        <w:rPr>
          <w:rFonts w:ascii="Simplified Arabic" w:hAnsi="Simplified Arabic" w:cs="Simplified Arabic"/>
          <w:sz w:val="24"/>
          <w:szCs w:val="24"/>
        </w:rPr>
        <w:t xml:space="preserve"> et capitalisme, paris, 1967, p. p 372- 374.          </w:t>
      </w:r>
    </w:p>
  </w:footnote>
  <w:footnote w:id="6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  <w:lang w:bidi="ar-DZ"/>
        </w:rPr>
        <w:t>- توفيق حمد عبد الجواد: العمارة الاسلامية فكر و حضارة، المكتبة الأنجلو مصرية، 1987، ص 300- 301.</w:t>
      </w:r>
    </w:p>
  </w:footnote>
  <w:footnote w:id="7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>- و هذا ما أكده كل من الادريس، و صاحب الاستبصار و اليعقوبي بقوله مثلا: "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تاهرت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مدينة كبيرة آهلة بين جبال وأودية..." مؤلف مجهول: الاستبصار في عجائب الأمصار، تحقيق سعد زغلول، مطبعة جامعة الاسكندرية، مصر، 1958، ص66، الادريسي: المغرب العربي، من كتاب نزهة المشتاق في اختراق الآفاق، حققه و نقله إلى الفرنسية محمد بلحاج صادق،= =المؤسسة العامة للنشر والاشهار، حيدرة، الجزائر، 1983، ج3، ص274، اليعقوبي: تاريخ اليعقوبي، دار صادر بيروت، د.ت، ص149.</w:t>
      </w:r>
    </w:p>
  </w:footnote>
  <w:footnote w:id="8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>- ابن الأزرق: بدائع السلك في طبائع الملك، تحقيق محمد عبد الكريم، الدار العربية للكتاب</w:t>
      </w:r>
      <w:proofErr w:type="gramStart"/>
      <w:r w:rsidRPr="003141FA">
        <w:rPr>
          <w:rFonts w:ascii="Simplified Arabic" w:hAnsi="Simplified Arabic" w:cs="Simplified Arabic"/>
          <w:sz w:val="24"/>
          <w:szCs w:val="24"/>
          <w:rtl/>
        </w:rPr>
        <w:t>،1988</w:t>
      </w:r>
      <w:proofErr w:type="gramEnd"/>
      <w:r w:rsidRPr="003141FA">
        <w:rPr>
          <w:rFonts w:ascii="Simplified Arabic" w:hAnsi="Simplified Arabic" w:cs="Simplified Arabic"/>
          <w:sz w:val="24"/>
          <w:szCs w:val="24"/>
          <w:rtl/>
        </w:rPr>
        <w:t>،ج1،ص 356- 357.</w:t>
      </w:r>
    </w:p>
  </w:footnote>
  <w:footnote w:id="9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3141FA">
        <w:rPr>
          <w:rFonts w:ascii="Simplified Arabic" w:hAnsi="Simplified Arabic" w:cs="Simplified Arabic"/>
          <w:sz w:val="24"/>
          <w:szCs w:val="24"/>
          <w:rtl/>
        </w:rPr>
        <w:t>محمد</w:t>
      </w:r>
      <w:proofErr w:type="gram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بن حمو: مجلة القرطاس، المرجع السابق، ص68. </w:t>
      </w:r>
    </w:p>
  </w:footnote>
  <w:footnote w:id="10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ابن الأزرق: </w:t>
      </w:r>
      <w:proofErr w:type="gramStart"/>
      <w:r w:rsidRPr="003141FA">
        <w:rPr>
          <w:rFonts w:ascii="Simplified Arabic" w:hAnsi="Simplified Arabic" w:cs="Simplified Arabic"/>
          <w:sz w:val="24"/>
          <w:szCs w:val="24"/>
          <w:rtl/>
        </w:rPr>
        <w:t>المصدر</w:t>
      </w:r>
      <w:proofErr w:type="gram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السابق، ج1، ص223.</w:t>
      </w:r>
    </w:p>
  </w:footnote>
  <w:footnote w:id="11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ابن أبي الربيع: سلوك المالك في تدبير الممالك، دراسة و تحقيق ناجي التكريتي، منشورات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عويدات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بيروت، ط1، 1978، ص136، محمد بن حمو: المرجع السابق، ص67.</w:t>
      </w:r>
    </w:p>
  </w:footnote>
  <w:footnote w:id="12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3141FA">
        <w:rPr>
          <w:rFonts w:ascii="Simplified Arabic" w:hAnsi="Simplified Arabic" w:cs="Simplified Arabic"/>
          <w:sz w:val="24"/>
          <w:szCs w:val="24"/>
          <w:rtl/>
        </w:rPr>
        <w:t>سورة</w:t>
      </w:r>
      <w:proofErr w:type="gramEnd"/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 يوسف: الآية 65.</w:t>
      </w:r>
    </w:p>
  </w:footnote>
  <w:footnote w:id="13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>- القزويني: المصدر السابق، ص8، محمد بن محمد: القرطاس، المرجع السابق، ص66.</w:t>
      </w:r>
    </w:p>
  </w:footnote>
  <w:footnote w:id="14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المسعودي: مروج الذهب و معادن الجوهر، تقديم محمد السويدي، سلسلة الأنيس،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موفم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>، الجزائر، 1919، ج2، ص- ص 41- 45.</w:t>
      </w:r>
    </w:p>
  </w:footnote>
  <w:footnote w:id="15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كمال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صيفوري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>: الفكر البيئي في الحضارة الاسلامية، مجلة كان التاريخية، دار ناشري الأرشيف العالمي، العدد 20، السنة السادسة، جوان 2013، رجب 1434، ص50.</w:t>
      </w:r>
    </w:p>
  </w:footnote>
  <w:footnote w:id="16">
    <w:p w:rsidR="003141FA" w:rsidRPr="003141FA" w:rsidRDefault="003141FA" w:rsidP="003141FA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41F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41FA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41FA">
        <w:rPr>
          <w:rFonts w:ascii="Simplified Arabic" w:hAnsi="Simplified Arabic" w:cs="Simplified Arabic"/>
          <w:sz w:val="24"/>
          <w:szCs w:val="24"/>
          <w:rtl/>
        </w:rPr>
        <w:t xml:space="preserve">- كمال </w:t>
      </w:r>
      <w:proofErr w:type="spellStart"/>
      <w:r w:rsidRPr="003141FA">
        <w:rPr>
          <w:rFonts w:ascii="Simplified Arabic" w:hAnsi="Simplified Arabic" w:cs="Simplified Arabic"/>
          <w:sz w:val="24"/>
          <w:szCs w:val="24"/>
          <w:rtl/>
        </w:rPr>
        <w:t>صيفوري</w:t>
      </w:r>
      <w:proofErr w:type="spellEnd"/>
      <w:r w:rsidRPr="003141FA">
        <w:rPr>
          <w:rFonts w:ascii="Simplified Arabic" w:hAnsi="Simplified Arabic" w:cs="Simplified Arabic"/>
          <w:sz w:val="24"/>
          <w:szCs w:val="24"/>
          <w:rtl/>
        </w:rPr>
        <w:t>: المرجع السابق، ص59.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472A"/>
    <w:multiLevelType w:val="hybridMultilevel"/>
    <w:tmpl w:val="F49235EC"/>
    <w:lvl w:ilvl="0" w:tplc="47FCFF8A">
      <w:start w:val="1"/>
      <w:numFmt w:val="decimal"/>
      <w:lvlText w:val="%1-"/>
      <w:lvlJc w:val="left"/>
      <w:pPr>
        <w:ind w:left="71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6" w:hanging="360"/>
      </w:pPr>
    </w:lvl>
    <w:lvl w:ilvl="2" w:tplc="040C001B" w:tentative="1">
      <w:start w:val="1"/>
      <w:numFmt w:val="lowerRoman"/>
      <w:lvlText w:val="%3."/>
      <w:lvlJc w:val="right"/>
      <w:pPr>
        <w:ind w:left="1796" w:hanging="180"/>
      </w:pPr>
    </w:lvl>
    <w:lvl w:ilvl="3" w:tplc="040C000F" w:tentative="1">
      <w:start w:val="1"/>
      <w:numFmt w:val="decimal"/>
      <w:lvlText w:val="%4."/>
      <w:lvlJc w:val="left"/>
      <w:pPr>
        <w:ind w:left="2516" w:hanging="360"/>
      </w:pPr>
    </w:lvl>
    <w:lvl w:ilvl="4" w:tplc="040C0019" w:tentative="1">
      <w:start w:val="1"/>
      <w:numFmt w:val="lowerLetter"/>
      <w:lvlText w:val="%5."/>
      <w:lvlJc w:val="left"/>
      <w:pPr>
        <w:ind w:left="3236" w:hanging="360"/>
      </w:pPr>
    </w:lvl>
    <w:lvl w:ilvl="5" w:tplc="040C001B" w:tentative="1">
      <w:start w:val="1"/>
      <w:numFmt w:val="lowerRoman"/>
      <w:lvlText w:val="%6."/>
      <w:lvlJc w:val="right"/>
      <w:pPr>
        <w:ind w:left="3956" w:hanging="180"/>
      </w:pPr>
    </w:lvl>
    <w:lvl w:ilvl="6" w:tplc="040C000F" w:tentative="1">
      <w:start w:val="1"/>
      <w:numFmt w:val="decimal"/>
      <w:lvlText w:val="%7."/>
      <w:lvlJc w:val="left"/>
      <w:pPr>
        <w:ind w:left="4676" w:hanging="360"/>
      </w:pPr>
    </w:lvl>
    <w:lvl w:ilvl="7" w:tplc="040C0019" w:tentative="1">
      <w:start w:val="1"/>
      <w:numFmt w:val="lowerLetter"/>
      <w:lvlText w:val="%8."/>
      <w:lvlJc w:val="left"/>
      <w:pPr>
        <w:ind w:left="5396" w:hanging="360"/>
      </w:pPr>
    </w:lvl>
    <w:lvl w:ilvl="8" w:tplc="040C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91"/>
    <w:rsid w:val="00053AB3"/>
    <w:rsid w:val="00071E56"/>
    <w:rsid w:val="003141FA"/>
    <w:rsid w:val="005C0D4F"/>
    <w:rsid w:val="00707B91"/>
    <w:rsid w:val="0097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3141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141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41F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141FA"/>
    <w:pPr>
      <w:ind w:left="720"/>
      <w:contextualSpacing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3141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141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41F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141FA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697</Words>
  <Characters>3836</Characters>
  <Application>Microsoft Office Word</Application>
  <DocSecurity>0</DocSecurity>
  <Lines>31</Lines>
  <Paragraphs>9</Paragraphs>
  <ScaleCrop>false</ScaleCrop>
  <Company>Oliviers Informatique REMCHI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3</cp:revision>
  <dcterms:created xsi:type="dcterms:W3CDTF">2021-02-01T20:40:00Z</dcterms:created>
  <dcterms:modified xsi:type="dcterms:W3CDTF">2021-02-01T20:52:00Z</dcterms:modified>
</cp:coreProperties>
</file>