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AB3" w:rsidRDefault="00707B91" w:rsidP="00707B91">
      <w:pPr>
        <w:bidi/>
        <w:rPr>
          <w:rFonts w:ascii="Simplified Arabic" w:hAnsi="Simplified Arabic" w:cs="Simplified Arabic"/>
          <w:b/>
          <w:bCs/>
          <w:sz w:val="32"/>
          <w:szCs w:val="32"/>
          <w:u w:val="single"/>
          <w:rtl/>
          <w:lang w:bidi="ar-DZ"/>
        </w:rPr>
      </w:pPr>
      <w:r w:rsidRPr="00707B91">
        <w:rPr>
          <w:rFonts w:ascii="Simplified Arabic" w:hAnsi="Simplified Arabic" w:cs="Simplified Arabic" w:hint="cs"/>
          <w:b/>
          <w:bCs/>
          <w:sz w:val="32"/>
          <w:szCs w:val="32"/>
          <w:u w:val="single"/>
          <w:rtl/>
          <w:lang w:bidi="ar-DZ"/>
        </w:rPr>
        <w:t>المحور الثاني: العمران في الفكر الإسلامي/ماستر1وسيط/</w:t>
      </w:r>
      <w:proofErr w:type="spellStart"/>
      <w:r w:rsidRPr="00707B91">
        <w:rPr>
          <w:rFonts w:ascii="Simplified Arabic" w:hAnsi="Simplified Arabic" w:cs="Simplified Arabic" w:hint="cs"/>
          <w:b/>
          <w:bCs/>
          <w:sz w:val="32"/>
          <w:szCs w:val="32"/>
          <w:u w:val="single"/>
          <w:rtl/>
          <w:lang w:bidi="ar-DZ"/>
        </w:rPr>
        <w:t>أ.مطهري</w:t>
      </w:r>
      <w:proofErr w:type="spellEnd"/>
      <w:r w:rsidRPr="00707B91">
        <w:rPr>
          <w:rFonts w:ascii="Simplified Arabic" w:hAnsi="Simplified Arabic" w:cs="Simplified Arabic" w:hint="cs"/>
          <w:b/>
          <w:bCs/>
          <w:sz w:val="32"/>
          <w:szCs w:val="32"/>
          <w:u w:val="single"/>
          <w:rtl/>
          <w:lang w:bidi="ar-DZ"/>
        </w:rPr>
        <w:t>.</w:t>
      </w:r>
    </w:p>
    <w:p w:rsidR="00707B91" w:rsidRDefault="00707B91" w:rsidP="003077CB">
      <w:pPr>
        <w:bidi/>
        <w:rPr>
          <w:rFonts w:ascii="Simplified Arabic" w:hAnsi="Simplified Arabic" w:cs="Simplified Arabic"/>
          <w:b/>
          <w:bCs/>
          <w:sz w:val="32"/>
          <w:szCs w:val="32"/>
          <w:rtl/>
          <w:lang w:bidi="ar-DZ"/>
        </w:rPr>
      </w:pPr>
      <w:proofErr w:type="gramStart"/>
      <w:r>
        <w:rPr>
          <w:rFonts w:ascii="Simplified Arabic" w:hAnsi="Simplified Arabic" w:cs="Simplified Arabic" w:hint="cs"/>
          <w:b/>
          <w:bCs/>
          <w:sz w:val="32"/>
          <w:szCs w:val="32"/>
          <w:rtl/>
          <w:lang w:bidi="ar-DZ"/>
        </w:rPr>
        <w:t>الجزء</w:t>
      </w:r>
      <w:proofErr w:type="gramEnd"/>
      <w:r>
        <w:rPr>
          <w:rFonts w:ascii="Simplified Arabic" w:hAnsi="Simplified Arabic" w:cs="Simplified Arabic" w:hint="cs"/>
          <w:b/>
          <w:bCs/>
          <w:sz w:val="32"/>
          <w:szCs w:val="32"/>
          <w:rtl/>
          <w:lang w:bidi="ar-DZ"/>
        </w:rPr>
        <w:t xml:space="preserve"> ال</w:t>
      </w:r>
      <w:r w:rsidR="003077CB">
        <w:rPr>
          <w:rFonts w:ascii="Simplified Arabic" w:hAnsi="Simplified Arabic" w:cs="Simplified Arabic" w:hint="cs"/>
          <w:b/>
          <w:bCs/>
          <w:sz w:val="32"/>
          <w:szCs w:val="32"/>
          <w:rtl/>
          <w:lang w:bidi="ar-DZ"/>
        </w:rPr>
        <w:t>ثاني</w:t>
      </w:r>
      <w:r>
        <w:rPr>
          <w:rFonts w:ascii="Simplified Arabic" w:hAnsi="Simplified Arabic" w:cs="Simplified Arabic" w:hint="cs"/>
          <w:b/>
          <w:bCs/>
          <w:sz w:val="32"/>
          <w:szCs w:val="32"/>
          <w:rtl/>
          <w:lang w:bidi="ar-DZ"/>
        </w:rPr>
        <w:t>: ضوابط وأسس تخطيط وتحصين المدن عند بعض المفكرين المسلمين:</w:t>
      </w:r>
    </w:p>
    <w:p w:rsidR="0083226A" w:rsidRPr="004C33E3" w:rsidRDefault="0083226A" w:rsidP="003077CB">
      <w:pPr>
        <w:pStyle w:val="Paragraphedeliste"/>
        <w:tabs>
          <w:tab w:val="right" w:pos="279"/>
        </w:tabs>
        <w:bidi/>
        <w:spacing w:after="0"/>
        <w:ind w:left="-4"/>
        <w:jc w:val="both"/>
        <w:rPr>
          <w:rFonts w:ascii="Traditional Arabic" w:hAnsi="Traditional Arabic" w:cs="Traditional Arabic"/>
          <w:color w:val="000000"/>
          <w:sz w:val="40"/>
          <w:szCs w:val="36"/>
          <w:lang w:bidi="ar-DZ"/>
        </w:rPr>
      </w:pPr>
      <w:r>
        <w:rPr>
          <w:rFonts w:ascii="Traditional Arabic" w:hAnsi="Traditional Arabic" w:cs="Traditional Arabic" w:hint="cs"/>
          <w:b/>
          <w:bCs/>
          <w:color w:val="000000"/>
          <w:sz w:val="40"/>
          <w:szCs w:val="36"/>
          <w:rtl/>
        </w:rPr>
        <w:t>ثا</w:t>
      </w:r>
      <w:r w:rsidR="003077CB">
        <w:rPr>
          <w:rFonts w:ascii="Traditional Arabic" w:hAnsi="Traditional Arabic" w:cs="Traditional Arabic" w:hint="cs"/>
          <w:b/>
          <w:bCs/>
          <w:color w:val="000000"/>
          <w:sz w:val="40"/>
          <w:szCs w:val="36"/>
          <w:rtl/>
        </w:rPr>
        <w:t>نيا</w:t>
      </w:r>
      <w:r>
        <w:rPr>
          <w:rFonts w:ascii="Traditional Arabic" w:hAnsi="Traditional Arabic" w:cs="Traditional Arabic" w:hint="cs"/>
          <w:b/>
          <w:bCs/>
          <w:color w:val="000000"/>
          <w:sz w:val="40"/>
          <w:szCs w:val="36"/>
          <w:rtl/>
        </w:rPr>
        <w:t xml:space="preserve">- </w:t>
      </w:r>
      <w:proofErr w:type="gramStart"/>
      <w:r>
        <w:rPr>
          <w:rFonts w:ascii="Traditional Arabic" w:hAnsi="Traditional Arabic" w:cs="Traditional Arabic" w:hint="cs"/>
          <w:b/>
          <w:bCs/>
          <w:color w:val="000000"/>
          <w:sz w:val="40"/>
          <w:szCs w:val="36"/>
          <w:rtl/>
        </w:rPr>
        <w:t>شروط</w:t>
      </w:r>
      <w:proofErr w:type="gramEnd"/>
      <w:r>
        <w:rPr>
          <w:rFonts w:ascii="Traditional Arabic" w:hAnsi="Traditional Arabic" w:cs="Traditional Arabic" w:hint="cs"/>
          <w:b/>
          <w:bCs/>
          <w:color w:val="000000"/>
          <w:sz w:val="40"/>
          <w:szCs w:val="36"/>
          <w:rtl/>
        </w:rPr>
        <w:t xml:space="preserve"> التخطيط و التحصين </w:t>
      </w:r>
    </w:p>
    <w:p w:rsidR="0083226A" w:rsidRPr="003F7D3B" w:rsidRDefault="0083226A" w:rsidP="0083226A">
      <w:pPr>
        <w:pStyle w:val="Paragraphedeliste"/>
        <w:tabs>
          <w:tab w:val="right" w:pos="279"/>
        </w:tabs>
        <w:bidi/>
        <w:spacing w:after="0"/>
        <w:ind w:left="-4"/>
        <w:jc w:val="both"/>
        <w:rPr>
          <w:rFonts w:ascii="Simplified Arabic" w:hAnsi="Simplified Arabic" w:cs="Simplified Arabic"/>
          <w:color w:val="000000"/>
          <w:sz w:val="28"/>
          <w:szCs w:val="28"/>
          <w:lang w:bidi="ar-DZ"/>
        </w:rPr>
      </w:pPr>
      <w:r>
        <w:rPr>
          <w:rFonts w:ascii="Traditional Arabic" w:hAnsi="Traditional Arabic" w:cs="Traditional Arabic" w:hint="cs"/>
          <w:b/>
          <w:bCs/>
          <w:color w:val="000000"/>
          <w:sz w:val="40"/>
          <w:szCs w:val="36"/>
          <w:rtl/>
        </w:rPr>
        <w:tab/>
      </w:r>
      <w:r>
        <w:rPr>
          <w:rFonts w:ascii="Traditional Arabic" w:hAnsi="Traditional Arabic" w:cs="Traditional Arabic" w:hint="cs"/>
          <w:b/>
          <w:bCs/>
          <w:color w:val="000000"/>
          <w:sz w:val="40"/>
          <w:szCs w:val="36"/>
          <w:rtl/>
        </w:rPr>
        <w:tab/>
      </w:r>
      <w:r w:rsidRPr="003F7D3B">
        <w:rPr>
          <w:rFonts w:ascii="Simplified Arabic" w:hAnsi="Simplified Arabic" w:cs="Simplified Arabic"/>
          <w:color w:val="000000"/>
          <w:sz w:val="28"/>
          <w:szCs w:val="28"/>
          <w:rtl/>
        </w:rPr>
        <w:t xml:space="preserve">أما فيما يخص التقسيم و التخطيط الداخلي للمدينة و الشروط الواجب توفرها، فقد ذكر بعضها القزويني بقوله: "على الباني أن يتخذ للمدينة سورا حصينا منيعا، و للسور أبوابا عدة حتى لا يتزاحم الناس بالدخول و الخروج، بل يدخل و يخرج من أقرب باب إليه، و اتخذوا لها </w:t>
      </w:r>
      <w:proofErr w:type="spellStart"/>
      <w:r w:rsidRPr="003F7D3B">
        <w:rPr>
          <w:rFonts w:ascii="Simplified Arabic" w:hAnsi="Simplified Arabic" w:cs="Simplified Arabic"/>
          <w:color w:val="000000"/>
          <w:sz w:val="28"/>
          <w:szCs w:val="28"/>
          <w:rtl/>
        </w:rPr>
        <w:t>قهندازا</w:t>
      </w:r>
      <w:proofErr w:type="spellEnd"/>
      <w:r w:rsidRPr="003F7D3B">
        <w:rPr>
          <w:rFonts w:ascii="Simplified Arabic" w:hAnsi="Simplified Arabic" w:cs="Simplified Arabic"/>
          <w:color w:val="000000"/>
          <w:sz w:val="28"/>
          <w:szCs w:val="28"/>
          <w:rtl/>
        </w:rPr>
        <w:t xml:space="preserve"> لمكان ملك المدينة، والنادي لاجتماع الناس فيه، و في البلاد الاسلامية المساجد و الجوامع و الأسواق والخانات و الحمامات، و مراكض الخيل و معاطن الإبل و مرابض الغنم، و تركوا بقية مساكنها لدور السكان، فأكثر ما بناه الملوك و العظماء على هذه الهيئة، فترى أهلها موصوفون بالأمزجة الصحيحة والصور الحسنة و الأخلاق الطيبة، و أصحاب الآراء الصالحة و العقول الوافرة"</w:t>
      </w:r>
      <w:r w:rsidRPr="003F7D3B">
        <w:rPr>
          <w:rStyle w:val="Appelnotedebasdep"/>
          <w:rFonts w:ascii="Simplified Arabic" w:hAnsi="Simplified Arabic" w:cs="Simplified Arabic"/>
          <w:color w:val="000000"/>
          <w:sz w:val="28"/>
          <w:szCs w:val="28"/>
          <w:rtl/>
        </w:rPr>
        <w:footnoteReference w:id="1"/>
      </w:r>
      <w:r w:rsidRPr="003F7D3B">
        <w:rPr>
          <w:rFonts w:ascii="Simplified Arabic" w:hAnsi="Simplified Arabic" w:cs="Simplified Arabic"/>
          <w:color w:val="000000"/>
          <w:sz w:val="28"/>
          <w:szCs w:val="28"/>
          <w:rtl/>
        </w:rPr>
        <w:t>.</w:t>
      </w:r>
    </w:p>
    <w:p w:rsidR="0083226A" w:rsidRPr="003F7D3B" w:rsidRDefault="0083226A" w:rsidP="0083226A">
      <w:pPr>
        <w:pStyle w:val="Paragraphedeliste"/>
        <w:tabs>
          <w:tab w:val="right" w:pos="279"/>
        </w:tabs>
        <w:bidi/>
        <w:spacing w:after="0"/>
        <w:ind w:left="-4"/>
        <w:jc w:val="both"/>
        <w:rPr>
          <w:rFonts w:ascii="Simplified Arabic" w:hAnsi="Simplified Arabic" w:cs="Simplified Arabic"/>
          <w:color w:val="000000"/>
          <w:sz w:val="28"/>
          <w:szCs w:val="28"/>
          <w:rtl/>
        </w:rPr>
      </w:pPr>
      <w:r w:rsidRPr="003F7D3B">
        <w:rPr>
          <w:rFonts w:ascii="Simplified Arabic" w:hAnsi="Simplified Arabic" w:cs="Simplified Arabic"/>
          <w:color w:val="000000"/>
          <w:sz w:val="28"/>
          <w:szCs w:val="28"/>
          <w:rtl/>
        </w:rPr>
        <w:tab/>
      </w:r>
      <w:r w:rsidRPr="003F7D3B">
        <w:rPr>
          <w:rFonts w:ascii="Simplified Arabic" w:hAnsi="Simplified Arabic" w:cs="Simplified Arabic"/>
          <w:color w:val="000000"/>
          <w:sz w:val="28"/>
          <w:szCs w:val="28"/>
          <w:rtl/>
        </w:rPr>
        <w:tab/>
        <w:t xml:space="preserve">و يؤكد القزويني على هذا بأنه عند حصول الهيئة الاجتماعية للناس فإنهم لو اجتمعوا في صحراء لتأذوا بالحر و البرد و المطر و الريح، و لو تستروا بالخيام و </w:t>
      </w:r>
      <w:proofErr w:type="spellStart"/>
      <w:r w:rsidRPr="003F7D3B">
        <w:rPr>
          <w:rFonts w:ascii="Simplified Arabic" w:hAnsi="Simplified Arabic" w:cs="Simplified Arabic"/>
          <w:color w:val="000000"/>
          <w:sz w:val="28"/>
          <w:szCs w:val="28"/>
          <w:rtl/>
        </w:rPr>
        <w:t>الحرقهات</w:t>
      </w:r>
      <w:proofErr w:type="spellEnd"/>
      <w:r w:rsidRPr="003F7D3B">
        <w:rPr>
          <w:rFonts w:ascii="Simplified Arabic" w:hAnsi="Simplified Arabic" w:cs="Simplified Arabic"/>
          <w:color w:val="000000"/>
          <w:sz w:val="28"/>
          <w:szCs w:val="28"/>
          <w:rtl/>
        </w:rPr>
        <w:t xml:space="preserve"> لم يأمنوا مكر اللصوص و العدو، و لو اقتصروا على الحيطان و الأبواب كما نرى في القرى التي لا سور لها لم يأمنوا صولة ذي بأس، فألهمهم الله اتخاذ السور و الخندق و الفصيل، فحدثت المدن و الأمصار و القرى والديار</w:t>
      </w:r>
      <w:r w:rsidRPr="003F7D3B">
        <w:rPr>
          <w:rStyle w:val="Appelnotedebasdep"/>
          <w:rFonts w:ascii="Simplified Arabic" w:hAnsi="Simplified Arabic" w:cs="Simplified Arabic"/>
          <w:color w:val="000000"/>
          <w:sz w:val="28"/>
          <w:szCs w:val="28"/>
          <w:rtl/>
        </w:rPr>
        <w:footnoteReference w:id="2"/>
      </w:r>
      <w:r w:rsidRPr="003F7D3B">
        <w:rPr>
          <w:rFonts w:ascii="Simplified Arabic" w:hAnsi="Simplified Arabic" w:cs="Simplified Arabic"/>
          <w:color w:val="000000"/>
          <w:sz w:val="28"/>
          <w:szCs w:val="28"/>
          <w:rtl/>
        </w:rPr>
        <w:t>.</w:t>
      </w:r>
    </w:p>
    <w:p w:rsidR="0083226A" w:rsidRPr="003F7D3B" w:rsidRDefault="0083226A" w:rsidP="0083226A">
      <w:pPr>
        <w:pStyle w:val="Paragraphedeliste"/>
        <w:tabs>
          <w:tab w:val="right" w:pos="279"/>
        </w:tabs>
        <w:bidi/>
        <w:spacing w:after="0"/>
        <w:ind w:left="-4"/>
        <w:jc w:val="both"/>
        <w:rPr>
          <w:rFonts w:ascii="Simplified Arabic" w:hAnsi="Simplified Arabic" w:cs="Simplified Arabic"/>
          <w:color w:val="000000"/>
          <w:sz w:val="28"/>
          <w:szCs w:val="28"/>
          <w:rtl/>
        </w:rPr>
      </w:pPr>
      <w:r w:rsidRPr="003F7D3B">
        <w:rPr>
          <w:rFonts w:ascii="Simplified Arabic" w:hAnsi="Simplified Arabic" w:cs="Simplified Arabic"/>
          <w:color w:val="000000"/>
          <w:sz w:val="28"/>
          <w:szCs w:val="28"/>
          <w:rtl/>
        </w:rPr>
        <w:tab/>
      </w:r>
      <w:r w:rsidRPr="003F7D3B">
        <w:rPr>
          <w:rFonts w:ascii="Simplified Arabic" w:hAnsi="Simplified Arabic" w:cs="Simplified Arabic"/>
          <w:color w:val="000000"/>
          <w:sz w:val="28"/>
          <w:szCs w:val="28"/>
          <w:rtl/>
        </w:rPr>
        <w:tab/>
        <w:t xml:space="preserve">و قد ذكر لنا </w:t>
      </w:r>
      <w:proofErr w:type="spellStart"/>
      <w:r w:rsidRPr="003F7D3B">
        <w:rPr>
          <w:rFonts w:ascii="Simplified Arabic" w:hAnsi="Simplified Arabic" w:cs="Simplified Arabic"/>
          <w:color w:val="000000"/>
          <w:sz w:val="28"/>
          <w:szCs w:val="28"/>
          <w:rtl/>
        </w:rPr>
        <w:t>الفرسطائي</w:t>
      </w:r>
      <w:proofErr w:type="spellEnd"/>
      <w:r w:rsidRPr="003F7D3B">
        <w:rPr>
          <w:rFonts w:ascii="Simplified Arabic" w:hAnsi="Simplified Arabic" w:cs="Simplified Arabic"/>
          <w:color w:val="000000"/>
          <w:sz w:val="28"/>
          <w:szCs w:val="28"/>
          <w:rtl/>
        </w:rPr>
        <w:t xml:space="preserve"> هذه المعايير فقال: "و إن أرادوا أن يحدثوا منزلا في أرضهم ويجاورهم أراضي غيرهم فالذي يجب أن يفعلوه في هيئة المنزل أن يجعلوا له أربعة أبواب، و يجعلوا فيه شارعين من الشرق إلى الغرب شارع، و من القبلة إلى الشمال شارع، و ينفذون طرق الدور إلى الشارع من غير مضرة لأحد على جاره، و هذا فيما </w:t>
      </w:r>
      <w:proofErr w:type="spellStart"/>
      <w:r w:rsidRPr="003F7D3B">
        <w:rPr>
          <w:rFonts w:ascii="Simplified Arabic" w:hAnsi="Simplified Arabic" w:cs="Simplified Arabic"/>
          <w:color w:val="000000"/>
          <w:sz w:val="28"/>
          <w:szCs w:val="28"/>
          <w:rtl/>
        </w:rPr>
        <w:t>حواه</w:t>
      </w:r>
      <w:proofErr w:type="spellEnd"/>
      <w:r w:rsidRPr="003F7D3B">
        <w:rPr>
          <w:rFonts w:ascii="Simplified Arabic" w:hAnsi="Simplified Arabic" w:cs="Simplified Arabic"/>
          <w:color w:val="000000"/>
          <w:sz w:val="28"/>
          <w:szCs w:val="28"/>
          <w:rtl/>
        </w:rPr>
        <w:t xml:space="preserve"> المنزل، و الذي يجب للمنزل من الطرق أربعة، قبلي وشرقي و جبلي وغربي، و منهم من يقول يجعلون له الصبا، و الدبور و الجنوب و الشمال، و منهم من يقول يجعلون له طريقا إلى الفحص لمراعيهم، و طريقا إلى الجبل و طريقا إلى الماء و آخر إلى السوق، و إن كفاهم أقل من هذا فلهم ذلك، و إن احتاجوا إلى خمسة طرق أو أكثر فيما لا غنى لهم عنه و لا بد لهم منه فلهم </w:t>
      </w:r>
      <w:r w:rsidRPr="003F7D3B">
        <w:rPr>
          <w:rFonts w:ascii="Simplified Arabic" w:hAnsi="Simplified Arabic" w:cs="Simplified Arabic"/>
          <w:color w:val="000000"/>
          <w:sz w:val="28"/>
          <w:szCs w:val="28"/>
          <w:rtl/>
        </w:rPr>
        <w:lastRenderedPageBreak/>
        <w:t>ذلك كله، سواء في هذه المعاني أرجعت لهم إلى ناحية واحدة أو افترقت، فكل ما لا بد لهم منه يدركونه ويحدثونه"</w:t>
      </w:r>
      <w:r w:rsidRPr="003F7D3B">
        <w:rPr>
          <w:rStyle w:val="Appelnotedebasdep"/>
          <w:rFonts w:ascii="Simplified Arabic" w:hAnsi="Simplified Arabic" w:cs="Simplified Arabic"/>
          <w:color w:val="000000"/>
          <w:sz w:val="28"/>
          <w:szCs w:val="28"/>
          <w:rtl/>
        </w:rPr>
        <w:footnoteReference w:id="3"/>
      </w:r>
      <w:r w:rsidRPr="003F7D3B">
        <w:rPr>
          <w:rFonts w:ascii="Simplified Arabic" w:hAnsi="Simplified Arabic" w:cs="Simplified Arabic"/>
          <w:color w:val="000000"/>
          <w:sz w:val="28"/>
          <w:szCs w:val="28"/>
          <w:rtl/>
        </w:rPr>
        <w:t>.</w:t>
      </w:r>
    </w:p>
    <w:p w:rsidR="0083226A" w:rsidRPr="003F7D3B" w:rsidRDefault="0083226A" w:rsidP="0083226A">
      <w:pPr>
        <w:pStyle w:val="Paragraphedeliste"/>
        <w:tabs>
          <w:tab w:val="right" w:pos="279"/>
        </w:tabs>
        <w:bidi/>
        <w:spacing w:after="0"/>
        <w:ind w:left="-4"/>
        <w:jc w:val="both"/>
        <w:rPr>
          <w:rFonts w:ascii="Simplified Arabic" w:hAnsi="Simplified Arabic" w:cs="Simplified Arabic"/>
          <w:color w:val="000000"/>
          <w:sz w:val="28"/>
          <w:szCs w:val="28"/>
          <w:rtl/>
          <w:lang w:bidi="ar-DZ"/>
        </w:rPr>
      </w:pPr>
      <w:r w:rsidRPr="003F7D3B">
        <w:rPr>
          <w:rFonts w:ascii="Simplified Arabic" w:hAnsi="Simplified Arabic" w:cs="Simplified Arabic"/>
          <w:color w:val="000000"/>
          <w:sz w:val="28"/>
          <w:szCs w:val="28"/>
          <w:rtl/>
        </w:rPr>
        <w:tab/>
      </w:r>
      <w:r w:rsidRPr="003F7D3B">
        <w:rPr>
          <w:rFonts w:ascii="Simplified Arabic" w:hAnsi="Simplified Arabic" w:cs="Simplified Arabic"/>
          <w:color w:val="000000"/>
          <w:sz w:val="28"/>
          <w:szCs w:val="28"/>
          <w:rtl/>
        </w:rPr>
        <w:tab/>
        <w:t xml:space="preserve">و يوضح كيفية بناء القصر –يعني الصحراوي- من تحديد الأرض و تقسيم المنازل فيه وكيفية البناء و نظامه، و إقفال البوابة و الشرفات و الساحة و البئر و </w:t>
      </w:r>
      <w:proofErr w:type="gramStart"/>
      <w:r w:rsidRPr="003F7D3B">
        <w:rPr>
          <w:rFonts w:ascii="Simplified Arabic" w:hAnsi="Simplified Arabic" w:cs="Simplified Arabic"/>
          <w:color w:val="000000"/>
          <w:sz w:val="28"/>
          <w:szCs w:val="28"/>
          <w:rtl/>
        </w:rPr>
        <w:t>البيوت</w:t>
      </w:r>
      <w:r w:rsidRPr="003F7D3B">
        <w:rPr>
          <w:rStyle w:val="Appelnotedebasdep"/>
          <w:rFonts w:ascii="Simplified Arabic" w:hAnsi="Simplified Arabic" w:cs="Simplified Arabic"/>
          <w:color w:val="000000"/>
          <w:sz w:val="28"/>
          <w:szCs w:val="28"/>
          <w:rtl/>
        </w:rPr>
        <w:footnoteReference w:id="4"/>
      </w:r>
      <w:r w:rsidRPr="003F7D3B">
        <w:rPr>
          <w:rFonts w:ascii="Simplified Arabic" w:hAnsi="Simplified Arabic" w:cs="Simplified Arabic"/>
          <w:color w:val="000000"/>
          <w:sz w:val="28"/>
          <w:szCs w:val="28"/>
          <w:rtl/>
        </w:rPr>
        <w:t>.</w:t>
      </w:r>
      <w:proofErr w:type="gramEnd"/>
    </w:p>
    <w:p w:rsidR="0083226A" w:rsidRPr="003F7D3B" w:rsidRDefault="0083226A" w:rsidP="0083226A">
      <w:pPr>
        <w:pStyle w:val="Paragraphedeliste"/>
        <w:tabs>
          <w:tab w:val="right" w:pos="279"/>
        </w:tabs>
        <w:bidi/>
        <w:spacing w:after="0"/>
        <w:ind w:left="-4"/>
        <w:jc w:val="both"/>
        <w:rPr>
          <w:rFonts w:ascii="Simplified Arabic" w:hAnsi="Simplified Arabic" w:cs="Simplified Arabic"/>
          <w:color w:val="000000"/>
          <w:sz w:val="28"/>
          <w:szCs w:val="28"/>
          <w:rtl/>
          <w:lang w:bidi="ar-DZ"/>
        </w:rPr>
      </w:pPr>
      <w:r w:rsidRPr="003F7D3B">
        <w:rPr>
          <w:rFonts w:ascii="Simplified Arabic" w:hAnsi="Simplified Arabic" w:cs="Simplified Arabic"/>
          <w:color w:val="000000"/>
          <w:sz w:val="28"/>
          <w:szCs w:val="28"/>
          <w:rtl/>
          <w:lang w:bidi="ar-DZ"/>
        </w:rPr>
        <w:tab/>
      </w:r>
      <w:r w:rsidRPr="003F7D3B">
        <w:rPr>
          <w:rFonts w:ascii="Simplified Arabic" w:hAnsi="Simplified Arabic" w:cs="Simplified Arabic"/>
          <w:color w:val="000000"/>
          <w:sz w:val="28"/>
          <w:szCs w:val="28"/>
          <w:rtl/>
          <w:lang w:bidi="ar-DZ"/>
        </w:rPr>
        <w:tab/>
        <w:t xml:space="preserve">و عندما تناول ابن أبي الربيع عمارة البلدان فإنه قسمها إلى قسمين مزارع و أمصار، فأما المزارع فهي أصول المواد التي بها يقوم أود الخلق و يلزم فيها حقوق ثلاثة، الأولى للقيام بمصالح المياه لينتفع بها القريب و البعيد، الثانية كف الأذى عنهم، لأن لا </w:t>
      </w:r>
      <w:proofErr w:type="spellStart"/>
      <w:r w:rsidRPr="003F7D3B">
        <w:rPr>
          <w:rFonts w:ascii="Simplified Arabic" w:hAnsi="Simplified Arabic" w:cs="Simplified Arabic"/>
          <w:color w:val="000000"/>
          <w:sz w:val="28"/>
          <w:szCs w:val="28"/>
          <w:rtl/>
          <w:lang w:bidi="ar-DZ"/>
        </w:rPr>
        <w:t>يشتغلوا</w:t>
      </w:r>
      <w:proofErr w:type="spellEnd"/>
      <w:r w:rsidRPr="003F7D3B">
        <w:rPr>
          <w:rFonts w:ascii="Simplified Arabic" w:hAnsi="Simplified Arabic" w:cs="Simplified Arabic"/>
          <w:color w:val="000000"/>
          <w:sz w:val="28"/>
          <w:szCs w:val="28"/>
          <w:rtl/>
          <w:lang w:bidi="ar-DZ"/>
        </w:rPr>
        <w:t xml:space="preserve"> بغير الزراعة، الثالثة تقدير ما يؤخذ منهم بحكم الشرع و العدل حتى لا ينالهم خوف و لا عسف، فإن حيف عليهم شيء من ذلك أو عسف بهم انعكس الصلاح إلى ضده.</w:t>
      </w:r>
    </w:p>
    <w:p w:rsidR="0083226A" w:rsidRPr="003F7D3B" w:rsidRDefault="0083226A" w:rsidP="0083226A">
      <w:pPr>
        <w:pStyle w:val="Paragraphedeliste"/>
        <w:tabs>
          <w:tab w:val="right" w:pos="279"/>
        </w:tabs>
        <w:bidi/>
        <w:spacing w:after="0"/>
        <w:ind w:left="-4"/>
        <w:jc w:val="both"/>
        <w:rPr>
          <w:rFonts w:ascii="Simplified Arabic" w:hAnsi="Simplified Arabic" w:cs="Simplified Arabic"/>
          <w:color w:val="000000"/>
          <w:sz w:val="28"/>
          <w:szCs w:val="28"/>
          <w:rtl/>
          <w:lang w:bidi="ar-DZ"/>
        </w:rPr>
      </w:pPr>
      <w:r w:rsidRPr="003F7D3B">
        <w:rPr>
          <w:rFonts w:ascii="Simplified Arabic" w:hAnsi="Simplified Arabic" w:cs="Simplified Arabic"/>
          <w:color w:val="000000"/>
          <w:sz w:val="28"/>
          <w:szCs w:val="28"/>
          <w:rtl/>
          <w:lang w:bidi="ar-DZ"/>
        </w:rPr>
        <w:tab/>
      </w:r>
      <w:r w:rsidRPr="003F7D3B">
        <w:rPr>
          <w:rFonts w:ascii="Simplified Arabic" w:hAnsi="Simplified Arabic" w:cs="Simplified Arabic"/>
          <w:color w:val="000000"/>
          <w:sz w:val="28"/>
          <w:szCs w:val="28"/>
          <w:rtl/>
          <w:lang w:bidi="ar-DZ"/>
        </w:rPr>
        <w:tab/>
        <w:t>و أما الأمصار و هي الأوطان الجامعة و المقصود بها خمسة أمور، أولها أن يستوطنها أهلها طلبا للدعة و السكون، ثانيها حفظ الأموال فيها من الاستهلاك، ثالثها صيانة الحريم و الخدم من الانتهاك، رابعها التماس ما تدعو الحاجة إليه من متاع أو غيره، خامسها لا يتعرض للكسب و طلب المادة</w:t>
      </w:r>
      <w:r w:rsidRPr="003F7D3B">
        <w:rPr>
          <w:rStyle w:val="Appelnotedebasdep"/>
          <w:rFonts w:ascii="Simplified Arabic" w:hAnsi="Simplified Arabic" w:cs="Simplified Arabic"/>
          <w:color w:val="000000"/>
          <w:sz w:val="28"/>
          <w:szCs w:val="28"/>
          <w:rtl/>
          <w:lang w:bidi="ar-DZ"/>
        </w:rPr>
        <w:footnoteReference w:id="5"/>
      </w:r>
      <w:r w:rsidRPr="003F7D3B">
        <w:rPr>
          <w:rFonts w:ascii="Simplified Arabic" w:hAnsi="Simplified Arabic" w:cs="Simplified Arabic"/>
          <w:color w:val="000000"/>
          <w:sz w:val="28"/>
          <w:szCs w:val="28"/>
          <w:rtl/>
          <w:lang w:bidi="ar-DZ"/>
        </w:rPr>
        <w:t>.</w:t>
      </w:r>
    </w:p>
    <w:p w:rsidR="0083226A" w:rsidRPr="003F7D3B" w:rsidRDefault="0083226A" w:rsidP="0083226A">
      <w:pPr>
        <w:pStyle w:val="Paragraphedeliste"/>
        <w:tabs>
          <w:tab w:val="right" w:pos="279"/>
        </w:tabs>
        <w:bidi/>
        <w:spacing w:after="0"/>
        <w:ind w:left="-4"/>
        <w:jc w:val="both"/>
        <w:rPr>
          <w:rFonts w:ascii="Simplified Arabic" w:hAnsi="Simplified Arabic" w:cs="Simplified Arabic"/>
          <w:color w:val="000000"/>
          <w:sz w:val="28"/>
          <w:szCs w:val="28"/>
          <w:rtl/>
          <w:lang w:bidi="ar-DZ"/>
        </w:rPr>
      </w:pPr>
      <w:r w:rsidRPr="003F7D3B">
        <w:rPr>
          <w:rFonts w:ascii="Simplified Arabic" w:hAnsi="Simplified Arabic" w:cs="Simplified Arabic"/>
          <w:color w:val="000000"/>
          <w:sz w:val="28"/>
          <w:szCs w:val="28"/>
          <w:rtl/>
          <w:lang w:bidi="ar-DZ"/>
        </w:rPr>
        <w:tab/>
      </w:r>
      <w:r w:rsidRPr="003F7D3B">
        <w:rPr>
          <w:rFonts w:ascii="Simplified Arabic" w:hAnsi="Simplified Arabic" w:cs="Simplified Arabic"/>
          <w:color w:val="000000"/>
          <w:sz w:val="28"/>
          <w:szCs w:val="28"/>
          <w:rtl/>
          <w:lang w:bidi="ar-DZ"/>
        </w:rPr>
        <w:tab/>
        <w:t>و عموما انطلقت المدينة الاسلامية في نشأتها و تطورها من محاور أساسية في التخطيط بلورها "ابن الربيع" في ثمانية شروط</w:t>
      </w:r>
      <w:r w:rsidRPr="003F7D3B">
        <w:rPr>
          <w:rStyle w:val="Appelnotedebasdep"/>
          <w:rFonts w:ascii="Simplified Arabic" w:hAnsi="Simplified Arabic" w:cs="Simplified Arabic"/>
          <w:color w:val="000000"/>
          <w:sz w:val="28"/>
          <w:szCs w:val="28"/>
          <w:rtl/>
          <w:lang w:bidi="ar-DZ"/>
        </w:rPr>
        <w:footnoteReference w:id="6"/>
      </w:r>
      <w:r w:rsidRPr="003F7D3B">
        <w:rPr>
          <w:rFonts w:ascii="Simplified Arabic" w:hAnsi="Simplified Arabic" w:cs="Simplified Arabic"/>
          <w:color w:val="000000"/>
          <w:sz w:val="28"/>
          <w:szCs w:val="28"/>
          <w:rtl/>
          <w:lang w:bidi="ar-DZ"/>
        </w:rPr>
        <w:t xml:space="preserve"> أوجب على الحاكم اتباعها عند تخطيط المدينة نجملها في ما يلي:</w:t>
      </w:r>
    </w:p>
    <w:p w:rsidR="0083226A" w:rsidRPr="003F7D3B" w:rsidRDefault="0083226A" w:rsidP="0083226A">
      <w:pPr>
        <w:pStyle w:val="Paragraphedeliste"/>
        <w:numPr>
          <w:ilvl w:val="0"/>
          <w:numId w:val="2"/>
        </w:numPr>
        <w:tabs>
          <w:tab w:val="right" w:pos="421"/>
        </w:tabs>
        <w:bidi/>
        <w:spacing w:after="0"/>
        <w:ind w:left="-4" w:firstLine="0"/>
        <w:jc w:val="both"/>
        <w:rPr>
          <w:rFonts w:ascii="Simplified Arabic" w:hAnsi="Simplified Arabic" w:cs="Simplified Arabic"/>
          <w:color w:val="000000"/>
          <w:sz w:val="28"/>
          <w:szCs w:val="28"/>
          <w:lang w:bidi="ar-DZ"/>
        </w:rPr>
      </w:pPr>
      <w:r w:rsidRPr="003F7D3B">
        <w:rPr>
          <w:rFonts w:ascii="Simplified Arabic" w:hAnsi="Simplified Arabic" w:cs="Simplified Arabic"/>
          <w:color w:val="000000"/>
          <w:sz w:val="28"/>
          <w:szCs w:val="28"/>
          <w:rtl/>
          <w:lang w:bidi="ar-DZ"/>
        </w:rPr>
        <w:t>أن تسوق إليها الماء العذب ليشرب حتى يسهل تناوله من غير عسر، أي أن تكون مصادر المياه متوفرة، مع وجوب تسهيل إيصال الماء العذب إلى سكان المدينة عن طريق تخطيط شبكات التوصيل سواء أكان ذلك بالقنوات أو الأنابيب، أو بحفر الجداول أو بنقله على ظهور الدواب</w:t>
      </w:r>
      <w:r w:rsidRPr="003F7D3B">
        <w:rPr>
          <w:rStyle w:val="Appelnotedebasdep"/>
          <w:rFonts w:ascii="Simplified Arabic" w:hAnsi="Simplified Arabic" w:cs="Simplified Arabic"/>
          <w:color w:val="000000"/>
          <w:sz w:val="28"/>
          <w:szCs w:val="28"/>
          <w:rtl/>
          <w:lang w:bidi="ar-DZ"/>
        </w:rPr>
        <w:footnoteReference w:id="7"/>
      </w:r>
      <w:r w:rsidRPr="003F7D3B">
        <w:rPr>
          <w:rFonts w:ascii="Simplified Arabic" w:hAnsi="Simplified Arabic" w:cs="Simplified Arabic"/>
          <w:color w:val="000000"/>
          <w:sz w:val="28"/>
          <w:szCs w:val="28"/>
          <w:rtl/>
          <w:lang w:bidi="ar-DZ"/>
        </w:rPr>
        <w:t>.</w:t>
      </w:r>
    </w:p>
    <w:p w:rsidR="0083226A" w:rsidRPr="003F7D3B" w:rsidRDefault="0083226A" w:rsidP="0083226A">
      <w:pPr>
        <w:pStyle w:val="Paragraphedeliste"/>
        <w:tabs>
          <w:tab w:val="right" w:pos="421"/>
        </w:tabs>
        <w:bidi/>
        <w:spacing w:after="0"/>
        <w:ind w:left="-4"/>
        <w:jc w:val="both"/>
        <w:rPr>
          <w:rFonts w:ascii="Simplified Arabic" w:hAnsi="Simplified Arabic" w:cs="Simplified Arabic"/>
          <w:color w:val="000000"/>
          <w:sz w:val="28"/>
          <w:szCs w:val="28"/>
          <w:lang w:bidi="ar-DZ"/>
        </w:rPr>
      </w:pPr>
      <w:r w:rsidRPr="003F7D3B">
        <w:rPr>
          <w:rFonts w:ascii="Simplified Arabic" w:hAnsi="Simplified Arabic" w:cs="Simplified Arabic"/>
          <w:color w:val="000000"/>
          <w:sz w:val="28"/>
          <w:szCs w:val="28"/>
          <w:rtl/>
          <w:lang w:bidi="ar-DZ"/>
        </w:rPr>
        <w:tab/>
      </w:r>
      <w:r w:rsidRPr="003F7D3B">
        <w:rPr>
          <w:rFonts w:ascii="Simplified Arabic" w:hAnsi="Simplified Arabic" w:cs="Simplified Arabic"/>
          <w:color w:val="000000"/>
          <w:sz w:val="28"/>
          <w:szCs w:val="28"/>
          <w:rtl/>
          <w:lang w:bidi="ar-DZ"/>
        </w:rPr>
        <w:tab/>
        <w:t xml:space="preserve">و جاء توفير الماء في مقدمة الشروط لأن تأخره يتسبب في إحداث خلل و نقص في كفاءة المدينة ويحدث تعارض مع عناصر التخطيط </w:t>
      </w:r>
      <w:proofErr w:type="gramStart"/>
      <w:r w:rsidRPr="003F7D3B">
        <w:rPr>
          <w:rFonts w:ascii="Simplified Arabic" w:hAnsi="Simplified Arabic" w:cs="Simplified Arabic"/>
          <w:color w:val="000000"/>
          <w:sz w:val="28"/>
          <w:szCs w:val="28"/>
          <w:rtl/>
          <w:lang w:bidi="ar-DZ"/>
        </w:rPr>
        <w:t>الباقية</w:t>
      </w:r>
      <w:r w:rsidRPr="003F7D3B">
        <w:rPr>
          <w:rStyle w:val="Appelnotedebasdep"/>
          <w:rFonts w:ascii="Simplified Arabic" w:hAnsi="Simplified Arabic" w:cs="Simplified Arabic"/>
          <w:color w:val="000000"/>
          <w:sz w:val="28"/>
          <w:szCs w:val="28"/>
          <w:rtl/>
          <w:lang w:bidi="ar-DZ"/>
        </w:rPr>
        <w:footnoteReference w:id="8"/>
      </w:r>
      <w:r w:rsidRPr="003F7D3B">
        <w:rPr>
          <w:rFonts w:ascii="Simplified Arabic" w:hAnsi="Simplified Arabic" w:cs="Simplified Arabic"/>
          <w:color w:val="000000"/>
          <w:sz w:val="28"/>
          <w:szCs w:val="28"/>
          <w:rtl/>
          <w:lang w:bidi="ar-DZ"/>
        </w:rPr>
        <w:t>.</w:t>
      </w:r>
      <w:proofErr w:type="gramEnd"/>
      <w:r w:rsidRPr="003F7D3B">
        <w:rPr>
          <w:rFonts w:ascii="Simplified Arabic" w:hAnsi="Simplified Arabic" w:cs="Simplified Arabic"/>
          <w:color w:val="000000"/>
          <w:sz w:val="28"/>
          <w:szCs w:val="28"/>
          <w:rtl/>
          <w:lang w:bidi="ar-DZ"/>
        </w:rPr>
        <w:t xml:space="preserve"> </w:t>
      </w:r>
    </w:p>
    <w:p w:rsidR="0083226A" w:rsidRPr="003F7D3B" w:rsidRDefault="0083226A" w:rsidP="0083226A">
      <w:pPr>
        <w:pStyle w:val="Paragraphedeliste"/>
        <w:numPr>
          <w:ilvl w:val="0"/>
          <w:numId w:val="2"/>
        </w:numPr>
        <w:tabs>
          <w:tab w:val="right" w:pos="421"/>
        </w:tabs>
        <w:bidi/>
        <w:spacing w:after="0"/>
        <w:ind w:left="-4" w:firstLine="0"/>
        <w:jc w:val="both"/>
        <w:rPr>
          <w:rFonts w:ascii="Simplified Arabic" w:hAnsi="Simplified Arabic" w:cs="Simplified Arabic"/>
          <w:color w:val="000000"/>
          <w:sz w:val="28"/>
          <w:szCs w:val="28"/>
          <w:lang w:bidi="ar-DZ"/>
        </w:rPr>
      </w:pPr>
      <w:r w:rsidRPr="003F7D3B">
        <w:rPr>
          <w:rFonts w:ascii="Simplified Arabic" w:hAnsi="Simplified Arabic" w:cs="Simplified Arabic"/>
          <w:color w:val="000000"/>
          <w:sz w:val="28"/>
          <w:szCs w:val="28"/>
          <w:rtl/>
          <w:lang w:bidi="ar-DZ"/>
        </w:rPr>
        <w:lastRenderedPageBreak/>
        <w:t>أن يقدر طرقها و شوارعها حتى تتناسب و لا تضيق حتى يسهل على الناس التنقل بحرية كما يسهل على الدواب المحملة السير و التقاطع دون أن تتصادم، و هكذا نجد في المدينة شبكة محكمة من الطرقات والمسالك منها الكبيرة كالشوارع، و المتوسطة كالأزقة و الصغيرة كالدروب، تأثرت كلها بالأحكام الفقهية فكان مثلا في الفصل في موضع الطريق كما رأينا يأخذ بالحديث الشريف أي عرض الطريق سبعة أذرع (حوالي 3.5م).</w:t>
      </w:r>
    </w:p>
    <w:p w:rsidR="0083226A" w:rsidRPr="003F7D3B" w:rsidRDefault="0083226A" w:rsidP="0083226A">
      <w:pPr>
        <w:pStyle w:val="Paragraphedeliste"/>
        <w:numPr>
          <w:ilvl w:val="0"/>
          <w:numId w:val="2"/>
        </w:numPr>
        <w:tabs>
          <w:tab w:val="right" w:pos="421"/>
        </w:tabs>
        <w:bidi/>
        <w:spacing w:after="0"/>
        <w:ind w:left="-4" w:firstLine="0"/>
        <w:jc w:val="both"/>
        <w:rPr>
          <w:rFonts w:ascii="Simplified Arabic" w:hAnsi="Simplified Arabic" w:cs="Simplified Arabic"/>
          <w:color w:val="000000"/>
          <w:sz w:val="28"/>
          <w:szCs w:val="28"/>
          <w:lang w:bidi="ar-DZ"/>
        </w:rPr>
      </w:pPr>
      <w:r w:rsidRPr="003F7D3B">
        <w:rPr>
          <w:rFonts w:ascii="Simplified Arabic" w:hAnsi="Simplified Arabic" w:cs="Simplified Arabic"/>
          <w:color w:val="000000"/>
          <w:sz w:val="28"/>
          <w:szCs w:val="28"/>
          <w:rtl/>
          <w:lang w:bidi="ar-DZ"/>
        </w:rPr>
        <w:t>أن يبنى فيها جامعا للصلاة في وسطها ليتعرف على جميع أهلها، حيث كان أول ما يختط في التكوينات المعمارية للمدينة هو المسجد الجامع افتداء بما فعله الرسول صلى الله عليه و سلم عندما هاجر إلى المدينة، فقد وجد في البداية و في الغالب مسجد جامع واحد، و عدة مساجد أحياء بحيث كان لكل حي مسجده الخاص، و يؤدون الصلاة الجامعة في المسجد الجامع، لكن مع تطور العمران و توسع المدينة وتعدد أريافها، أصبح انشاء مسجد جامع بالربض مع شرط وجود حدود مادية فاصلة كنهر أو سور أو مثل ذلك</w:t>
      </w:r>
      <w:r w:rsidRPr="003F7D3B">
        <w:rPr>
          <w:rStyle w:val="Appelnotedebasdep"/>
          <w:rFonts w:ascii="Simplified Arabic" w:hAnsi="Simplified Arabic" w:cs="Simplified Arabic"/>
          <w:color w:val="000000"/>
          <w:sz w:val="28"/>
          <w:szCs w:val="28"/>
          <w:rtl/>
          <w:lang w:bidi="ar-DZ"/>
        </w:rPr>
        <w:footnoteReference w:id="9"/>
      </w:r>
      <w:r w:rsidRPr="003F7D3B">
        <w:rPr>
          <w:rFonts w:ascii="Simplified Arabic" w:hAnsi="Simplified Arabic" w:cs="Simplified Arabic"/>
          <w:color w:val="000000"/>
          <w:sz w:val="28"/>
          <w:szCs w:val="28"/>
          <w:rtl/>
          <w:lang w:bidi="ar-DZ"/>
        </w:rPr>
        <w:t xml:space="preserve"> مثل ما حدث بالقاهرة التي كانت بها أربعة مساجد هي: جامع عمرو، و جامع ابن طولون، والجامع الأزهر، و جامع الحاكم.</w:t>
      </w:r>
    </w:p>
    <w:p w:rsidR="0083226A" w:rsidRPr="003F7D3B" w:rsidRDefault="0083226A" w:rsidP="0083226A">
      <w:pPr>
        <w:pStyle w:val="Paragraphedeliste"/>
        <w:tabs>
          <w:tab w:val="right" w:pos="421"/>
        </w:tabs>
        <w:bidi/>
        <w:spacing w:after="0"/>
        <w:ind w:left="-4"/>
        <w:jc w:val="both"/>
        <w:rPr>
          <w:rFonts w:ascii="Simplified Arabic" w:hAnsi="Simplified Arabic" w:cs="Simplified Arabic"/>
          <w:color w:val="000000"/>
          <w:sz w:val="28"/>
          <w:szCs w:val="28"/>
          <w:lang w:bidi="ar-DZ"/>
        </w:rPr>
      </w:pPr>
      <w:r w:rsidRPr="003F7D3B">
        <w:rPr>
          <w:rFonts w:ascii="Simplified Arabic" w:hAnsi="Simplified Arabic" w:cs="Simplified Arabic"/>
          <w:color w:val="000000"/>
          <w:sz w:val="28"/>
          <w:szCs w:val="28"/>
          <w:rtl/>
          <w:lang w:bidi="ar-DZ"/>
        </w:rPr>
        <w:tab/>
      </w:r>
      <w:r w:rsidRPr="003F7D3B">
        <w:rPr>
          <w:rFonts w:ascii="Simplified Arabic" w:hAnsi="Simplified Arabic" w:cs="Simplified Arabic"/>
          <w:color w:val="000000"/>
          <w:sz w:val="28"/>
          <w:szCs w:val="28"/>
          <w:rtl/>
          <w:lang w:bidi="ar-DZ"/>
        </w:rPr>
        <w:tab/>
        <w:t xml:space="preserve">و </w:t>
      </w:r>
      <w:proofErr w:type="gramStart"/>
      <w:r w:rsidRPr="003F7D3B">
        <w:rPr>
          <w:rFonts w:ascii="Simplified Arabic" w:hAnsi="Simplified Arabic" w:cs="Simplified Arabic"/>
          <w:color w:val="000000"/>
          <w:sz w:val="28"/>
          <w:szCs w:val="28"/>
          <w:rtl/>
          <w:lang w:bidi="ar-DZ"/>
        </w:rPr>
        <w:t>نظرا</w:t>
      </w:r>
      <w:proofErr w:type="gramEnd"/>
      <w:r w:rsidRPr="003F7D3B">
        <w:rPr>
          <w:rFonts w:ascii="Simplified Arabic" w:hAnsi="Simplified Arabic" w:cs="Simplified Arabic"/>
          <w:color w:val="000000"/>
          <w:sz w:val="28"/>
          <w:szCs w:val="28"/>
          <w:rtl/>
          <w:lang w:bidi="ar-DZ"/>
        </w:rPr>
        <w:t xml:space="preserve"> للأهمية الدينية و السياسية التي كان يمثلها هذا الصرح، في خطة المدينة نجد أما بجواره بقع مقر السلطان أو الحاكم أو الخليفة، و هذا ما قام به الرسول صلى الله عليه و سلم.</w:t>
      </w:r>
    </w:p>
    <w:p w:rsidR="0083226A" w:rsidRPr="003F7D3B" w:rsidRDefault="0083226A" w:rsidP="0083226A">
      <w:pPr>
        <w:pStyle w:val="Paragraphedeliste"/>
        <w:numPr>
          <w:ilvl w:val="0"/>
          <w:numId w:val="2"/>
        </w:numPr>
        <w:tabs>
          <w:tab w:val="right" w:pos="421"/>
        </w:tabs>
        <w:bidi/>
        <w:spacing w:after="0"/>
        <w:ind w:left="-4" w:firstLine="0"/>
        <w:jc w:val="both"/>
        <w:rPr>
          <w:rFonts w:ascii="Simplified Arabic" w:hAnsi="Simplified Arabic" w:cs="Simplified Arabic"/>
          <w:color w:val="000000"/>
          <w:sz w:val="28"/>
          <w:szCs w:val="28"/>
          <w:lang w:bidi="ar-DZ"/>
        </w:rPr>
      </w:pPr>
      <w:r w:rsidRPr="003F7D3B">
        <w:rPr>
          <w:rFonts w:ascii="Simplified Arabic" w:hAnsi="Simplified Arabic" w:cs="Simplified Arabic"/>
          <w:color w:val="000000"/>
          <w:sz w:val="28"/>
          <w:szCs w:val="28"/>
          <w:rtl/>
          <w:lang w:bidi="ar-DZ"/>
        </w:rPr>
        <w:t>يقدر أسواقها لينال سكانها حوائجهم عن قرب، يعتبر السوق من المرافق الأساسية في المدن، وصارت مرفقا ضروريا لحياة المجتمع المسلم، يقوم على أسس اسلامية جديدة جددها الرسول صلى الله عليه و سلم، عندما قال: "</w:t>
      </w:r>
      <w:r w:rsidRPr="003F7D3B">
        <w:rPr>
          <w:rFonts w:ascii="Simplified Arabic" w:hAnsi="Simplified Arabic" w:cs="Simplified Arabic"/>
          <w:b/>
          <w:bCs/>
          <w:color w:val="000000"/>
          <w:sz w:val="28"/>
          <w:szCs w:val="28"/>
          <w:rtl/>
          <w:lang w:bidi="ar-DZ"/>
        </w:rPr>
        <w:t>هذا سوقكم فلا يضيق و لا يؤخذ فيه خراج</w:t>
      </w:r>
      <w:r w:rsidRPr="003F7D3B">
        <w:rPr>
          <w:rFonts w:ascii="Simplified Arabic" w:hAnsi="Simplified Arabic" w:cs="Simplified Arabic"/>
          <w:color w:val="000000"/>
          <w:sz w:val="28"/>
          <w:szCs w:val="28"/>
          <w:rtl/>
          <w:lang w:bidi="ar-DZ"/>
        </w:rPr>
        <w:t>"</w:t>
      </w:r>
      <w:r w:rsidRPr="003F7D3B">
        <w:rPr>
          <w:rStyle w:val="Appelnotedebasdep"/>
          <w:rFonts w:ascii="Simplified Arabic" w:hAnsi="Simplified Arabic" w:cs="Simplified Arabic"/>
          <w:color w:val="000000"/>
          <w:sz w:val="28"/>
          <w:szCs w:val="28"/>
          <w:rtl/>
          <w:lang w:bidi="ar-DZ"/>
        </w:rPr>
        <w:footnoteReference w:id="10"/>
      </w:r>
      <w:r w:rsidRPr="003F7D3B">
        <w:rPr>
          <w:rFonts w:ascii="Simplified Arabic" w:hAnsi="Simplified Arabic" w:cs="Simplified Arabic"/>
          <w:color w:val="000000"/>
          <w:sz w:val="28"/>
          <w:szCs w:val="28"/>
          <w:rtl/>
          <w:lang w:bidi="ar-DZ"/>
        </w:rPr>
        <w:t>، و كانت سوق المدينة فضاء واسعا لا بناء فيه، لكن مع تطور النشاط التجاري، و تطور الحياة الاجتماعية والاقتصادية للمدن الاسلامية، تنوعت الأسواق و أصبحت الدروب و الأحياء تسمى بنوع التجارة والحرفة السائدة فيها كالنحاسين و الدباغين و غيرها.</w:t>
      </w:r>
    </w:p>
    <w:p w:rsidR="0083226A" w:rsidRPr="003F7D3B" w:rsidRDefault="0083226A" w:rsidP="0083226A">
      <w:pPr>
        <w:pStyle w:val="Paragraphedeliste"/>
        <w:numPr>
          <w:ilvl w:val="0"/>
          <w:numId w:val="2"/>
        </w:numPr>
        <w:tabs>
          <w:tab w:val="right" w:pos="421"/>
        </w:tabs>
        <w:bidi/>
        <w:spacing w:after="0"/>
        <w:ind w:left="-4" w:firstLine="0"/>
        <w:jc w:val="both"/>
        <w:rPr>
          <w:rFonts w:ascii="Simplified Arabic" w:hAnsi="Simplified Arabic" w:cs="Simplified Arabic"/>
          <w:color w:val="000000"/>
          <w:sz w:val="28"/>
          <w:szCs w:val="28"/>
          <w:lang w:bidi="ar-DZ"/>
        </w:rPr>
      </w:pPr>
      <w:r w:rsidRPr="003F7D3B">
        <w:rPr>
          <w:rFonts w:ascii="Simplified Arabic" w:hAnsi="Simplified Arabic" w:cs="Simplified Arabic"/>
          <w:color w:val="000000"/>
          <w:sz w:val="28"/>
          <w:szCs w:val="28"/>
          <w:rtl/>
          <w:lang w:bidi="ar-DZ"/>
        </w:rPr>
        <w:t xml:space="preserve">يميز بين قبائل ساكنيها بألا يجمع أضدادا مختلفة متباينة، و ذلك بأن يجعل كل قبيلة في حي خاص بها لها مساجد أحيائها و حوانيتها و أحيانا لها مقبرتها الخاصة بها و يجمعهم المسجد الجامع كما </w:t>
      </w:r>
      <w:r w:rsidRPr="003F7D3B">
        <w:rPr>
          <w:rFonts w:ascii="Simplified Arabic" w:hAnsi="Simplified Arabic" w:cs="Simplified Arabic"/>
          <w:color w:val="000000"/>
          <w:sz w:val="28"/>
          <w:szCs w:val="28"/>
          <w:rtl/>
          <w:lang w:bidi="ar-DZ"/>
        </w:rPr>
        <w:lastRenderedPageBreak/>
        <w:t>كان ذلك في المدن الأولى التي بناها المسلمون كالكوفة و القيروان</w:t>
      </w:r>
      <w:r w:rsidRPr="003F7D3B">
        <w:rPr>
          <w:rStyle w:val="Appelnotedebasdep"/>
          <w:rFonts w:ascii="Simplified Arabic" w:hAnsi="Simplified Arabic" w:cs="Simplified Arabic"/>
          <w:color w:val="000000"/>
          <w:sz w:val="28"/>
          <w:szCs w:val="28"/>
          <w:rtl/>
          <w:lang w:bidi="ar-DZ"/>
        </w:rPr>
        <w:footnoteReference w:id="11"/>
      </w:r>
      <w:r w:rsidRPr="003F7D3B">
        <w:rPr>
          <w:rFonts w:ascii="Simplified Arabic" w:hAnsi="Simplified Arabic" w:cs="Simplified Arabic"/>
          <w:color w:val="000000"/>
          <w:sz w:val="28"/>
          <w:szCs w:val="28"/>
          <w:rtl/>
          <w:lang w:bidi="ar-DZ"/>
        </w:rPr>
        <w:t>، و هذا الشرط يشير إلى مشكلة صراع الأجناس التي ظهرت في مدينة بغداد في حكم المعتصم بالله، بعدما أهمل هذا الأخير الجنسين العربي و الفارسي و اهتم بالأتراك الذين كانوا يشكلون المحرك الرئيسي لجنده و جيشه</w:t>
      </w:r>
      <w:r w:rsidRPr="003F7D3B">
        <w:rPr>
          <w:rStyle w:val="Appelnotedebasdep"/>
          <w:rFonts w:ascii="Simplified Arabic" w:hAnsi="Simplified Arabic" w:cs="Simplified Arabic"/>
          <w:color w:val="000000"/>
          <w:sz w:val="28"/>
          <w:szCs w:val="28"/>
          <w:rtl/>
          <w:lang w:bidi="ar-DZ"/>
        </w:rPr>
        <w:footnoteReference w:id="12"/>
      </w:r>
      <w:r w:rsidRPr="003F7D3B">
        <w:rPr>
          <w:rFonts w:ascii="Simplified Arabic" w:hAnsi="Simplified Arabic" w:cs="Simplified Arabic"/>
          <w:color w:val="000000"/>
          <w:sz w:val="28"/>
          <w:szCs w:val="28"/>
          <w:rtl/>
          <w:lang w:bidi="ar-DZ"/>
        </w:rPr>
        <w:t>.</w:t>
      </w:r>
    </w:p>
    <w:p w:rsidR="0083226A" w:rsidRPr="003F7D3B" w:rsidRDefault="0083226A" w:rsidP="0083226A">
      <w:pPr>
        <w:pStyle w:val="Paragraphedeliste"/>
        <w:numPr>
          <w:ilvl w:val="0"/>
          <w:numId w:val="2"/>
        </w:numPr>
        <w:tabs>
          <w:tab w:val="right" w:pos="421"/>
        </w:tabs>
        <w:bidi/>
        <w:spacing w:after="0"/>
        <w:ind w:left="-4" w:firstLine="0"/>
        <w:jc w:val="both"/>
        <w:rPr>
          <w:rFonts w:ascii="Simplified Arabic" w:hAnsi="Simplified Arabic" w:cs="Simplified Arabic"/>
          <w:color w:val="000000"/>
          <w:sz w:val="28"/>
          <w:szCs w:val="28"/>
          <w:lang w:bidi="ar-DZ"/>
        </w:rPr>
      </w:pPr>
      <w:r w:rsidRPr="003F7D3B">
        <w:rPr>
          <w:rFonts w:ascii="Simplified Arabic" w:hAnsi="Simplified Arabic" w:cs="Simplified Arabic"/>
          <w:color w:val="000000"/>
          <w:sz w:val="28"/>
          <w:szCs w:val="28"/>
          <w:rtl/>
          <w:lang w:bidi="ar-DZ"/>
        </w:rPr>
        <w:t>إذا أراد سكانها فليسكن أفسح أطرافها، و يجعل خواصه محيطين به من سائر جهاته، و هذا لتأمين مركز السلطة بعزله عن مواضع سكن الرعية أو العامة بحيث كان الأعوان المقربون هم الذين يقطنون في مناطق قريبة من الحاكم، الذي كان يحرص على جعل خواصه محيطين به من سائر جهاته، حتى لا يتعرض مواكبه و رجاله لأذى العامة و المارة من أهل الفتنة و الثائرين ضد الحكم و من الأمثلة على ذلك أبو جعفر المنصور الذي خط لأتباعه المقربين مناطق مكية بجوار قصره ببغداد، والمعتصم في سمراء، و المعز بالقاهرة...</w:t>
      </w:r>
      <w:r w:rsidRPr="003F7D3B">
        <w:rPr>
          <w:rStyle w:val="Appelnotedebasdep"/>
          <w:rFonts w:ascii="Simplified Arabic" w:hAnsi="Simplified Arabic" w:cs="Simplified Arabic"/>
          <w:color w:val="000000"/>
          <w:sz w:val="28"/>
          <w:szCs w:val="28"/>
          <w:rtl/>
          <w:lang w:bidi="ar-DZ"/>
        </w:rPr>
        <w:footnoteReference w:id="13"/>
      </w:r>
      <w:r w:rsidRPr="003F7D3B">
        <w:rPr>
          <w:rFonts w:ascii="Simplified Arabic" w:hAnsi="Simplified Arabic" w:cs="Simplified Arabic"/>
          <w:color w:val="000000"/>
          <w:sz w:val="28"/>
          <w:szCs w:val="28"/>
          <w:rtl/>
          <w:lang w:bidi="ar-DZ"/>
        </w:rPr>
        <w:t>.</w:t>
      </w:r>
    </w:p>
    <w:p w:rsidR="0083226A" w:rsidRPr="003F7D3B" w:rsidRDefault="0083226A" w:rsidP="0083226A">
      <w:pPr>
        <w:pStyle w:val="Paragraphedeliste"/>
        <w:numPr>
          <w:ilvl w:val="0"/>
          <w:numId w:val="2"/>
        </w:numPr>
        <w:tabs>
          <w:tab w:val="right" w:pos="421"/>
        </w:tabs>
        <w:bidi/>
        <w:spacing w:after="0"/>
        <w:ind w:left="-4" w:firstLine="0"/>
        <w:jc w:val="both"/>
        <w:rPr>
          <w:rFonts w:ascii="Simplified Arabic" w:hAnsi="Simplified Arabic" w:cs="Simplified Arabic"/>
          <w:color w:val="000000"/>
          <w:sz w:val="28"/>
          <w:szCs w:val="28"/>
          <w:lang w:bidi="ar-DZ"/>
        </w:rPr>
      </w:pPr>
      <w:r w:rsidRPr="003F7D3B">
        <w:rPr>
          <w:rFonts w:ascii="Simplified Arabic" w:hAnsi="Simplified Arabic" w:cs="Simplified Arabic"/>
          <w:color w:val="000000"/>
          <w:sz w:val="28"/>
          <w:szCs w:val="28"/>
          <w:rtl/>
          <w:lang w:bidi="ar-DZ"/>
        </w:rPr>
        <w:t>أن يحيطها بسور خوف اغتيال الأعداء لأنها بجملتها دار واحدة أي أن تأمين المدينة في صياغة ابن الربيع يعني تأمين كيان عضوي واحد فهي بمجملها "دار واحدة" و يكشف هذا عن النظرة المتكاملة لتخطيط المدينة و ارتباط تكويناتها المعمارية ارتباطا واحدا، فكان السور لا يبنى إلا بعد أن تستقر كل قبيلة في مكانها و تترك فراغات (رحاب) بينها لمن أراد السكن فيما بعد، أو لإمكانية اتساع المدينة، ثم يبنى السور الذي يضم كل السكان</w:t>
      </w:r>
      <w:r w:rsidRPr="003F7D3B">
        <w:rPr>
          <w:rStyle w:val="Appelnotedebasdep"/>
          <w:rFonts w:ascii="Simplified Arabic" w:hAnsi="Simplified Arabic" w:cs="Simplified Arabic"/>
          <w:color w:val="000000"/>
          <w:sz w:val="28"/>
          <w:szCs w:val="28"/>
          <w:rtl/>
          <w:lang w:bidi="ar-DZ"/>
        </w:rPr>
        <w:footnoteReference w:id="14"/>
      </w:r>
      <w:r w:rsidRPr="003F7D3B">
        <w:rPr>
          <w:rFonts w:ascii="Simplified Arabic" w:hAnsi="Simplified Arabic" w:cs="Simplified Arabic"/>
          <w:color w:val="000000"/>
          <w:sz w:val="28"/>
          <w:szCs w:val="28"/>
          <w:rtl/>
          <w:lang w:bidi="ar-DZ"/>
        </w:rPr>
        <w:t>، و أدى التطور العمراني إلى توسع نطاق الأسوار و وصلها ببعضها عن طريق أبواب تربط الحارات و الأحياء بقلب المدينة و مركزها، حيث دعا تأمين المدينة إلى تقسيمها إلى دروب و أزقة تغلق عليها الأبواب ليلا فتعزل كل حارة عن الأخرى عزلا تاما، و تؤمن من خطر اللصوص و تمكن الحراس من السيطرة على الحالة الأمنية</w:t>
      </w:r>
      <w:r w:rsidRPr="003F7D3B">
        <w:rPr>
          <w:rStyle w:val="Appelnotedebasdep"/>
          <w:rFonts w:ascii="Simplified Arabic" w:hAnsi="Simplified Arabic" w:cs="Simplified Arabic"/>
          <w:color w:val="000000"/>
          <w:sz w:val="28"/>
          <w:szCs w:val="28"/>
          <w:rtl/>
          <w:lang w:bidi="ar-DZ"/>
        </w:rPr>
        <w:footnoteReference w:id="15"/>
      </w:r>
      <w:r w:rsidRPr="003F7D3B">
        <w:rPr>
          <w:rFonts w:ascii="Simplified Arabic" w:hAnsi="Simplified Arabic" w:cs="Simplified Arabic"/>
          <w:color w:val="000000"/>
          <w:sz w:val="28"/>
          <w:szCs w:val="28"/>
          <w:rtl/>
          <w:lang w:bidi="ar-DZ"/>
        </w:rPr>
        <w:t xml:space="preserve">، و من المدن التي تبلور فيها هذا النظام، بغداد و القاهرة وقرطبة و فاس و </w:t>
      </w:r>
      <w:proofErr w:type="spellStart"/>
      <w:r w:rsidRPr="003F7D3B">
        <w:rPr>
          <w:rFonts w:ascii="Simplified Arabic" w:hAnsi="Simplified Arabic" w:cs="Simplified Arabic"/>
          <w:color w:val="000000"/>
          <w:sz w:val="28"/>
          <w:szCs w:val="28"/>
          <w:rtl/>
          <w:lang w:bidi="ar-DZ"/>
        </w:rPr>
        <w:t>تيهرت</w:t>
      </w:r>
      <w:proofErr w:type="spellEnd"/>
      <w:r w:rsidRPr="003F7D3B">
        <w:rPr>
          <w:rStyle w:val="Appelnotedebasdep"/>
          <w:rFonts w:ascii="Simplified Arabic" w:hAnsi="Simplified Arabic" w:cs="Simplified Arabic"/>
          <w:color w:val="000000"/>
          <w:sz w:val="28"/>
          <w:szCs w:val="28"/>
          <w:rtl/>
          <w:lang w:bidi="ar-DZ"/>
        </w:rPr>
        <w:footnoteReference w:id="16"/>
      </w:r>
      <w:r w:rsidRPr="003F7D3B">
        <w:rPr>
          <w:rFonts w:ascii="Simplified Arabic" w:hAnsi="Simplified Arabic" w:cs="Simplified Arabic"/>
          <w:color w:val="000000"/>
          <w:sz w:val="28"/>
          <w:szCs w:val="28"/>
          <w:rtl/>
          <w:lang w:bidi="ar-DZ"/>
        </w:rPr>
        <w:t>.</w:t>
      </w:r>
    </w:p>
    <w:p w:rsidR="0083226A" w:rsidRPr="003F7D3B" w:rsidRDefault="0083226A" w:rsidP="0083226A">
      <w:pPr>
        <w:pStyle w:val="Paragraphedeliste"/>
        <w:numPr>
          <w:ilvl w:val="0"/>
          <w:numId w:val="2"/>
        </w:numPr>
        <w:tabs>
          <w:tab w:val="right" w:pos="421"/>
        </w:tabs>
        <w:bidi/>
        <w:spacing w:after="0"/>
        <w:ind w:left="-4" w:firstLine="0"/>
        <w:jc w:val="both"/>
        <w:rPr>
          <w:rFonts w:ascii="Simplified Arabic" w:hAnsi="Simplified Arabic" w:cs="Simplified Arabic"/>
          <w:color w:val="000000"/>
          <w:sz w:val="28"/>
          <w:szCs w:val="28"/>
          <w:lang w:bidi="ar-DZ"/>
        </w:rPr>
      </w:pPr>
      <w:r w:rsidRPr="003F7D3B">
        <w:rPr>
          <w:rFonts w:ascii="Simplified Arabic" w:hAnsi="Simplified Arabic" w:cs="Simplified Arabic"/>
          <w:color w:val="000000"/>
          <w:sz w:val="28"/>
          <w:szCs w:val="28"/>
          <w:rtl/>
          <w:lang w:bidi="ar-DZ"/>
        </w:rPr>
        <w:lastRenderedPageBreak/>
        <w:t>أن ينقل إليها من أهل العلم و الصنائع بقدر الحاجة إلى سكانها، حتى يكتفوا بهم و يستغنوا عن الخروج إلى غيرها، و هذا الشرط يعتبر من المقاييس التي تميز المجتمع الحضري للمدينة بما توفره من الخدمات المتمثلة في نشاط أهل العلم و الصنائع الذين يكفون المدينة حاجاتها، و أبرز الأمثلة على ذلك ما فعله الخليفة المهدي حيث كان يسكن هو و أهله بالمهدية، و أسكن العامة في زويلة، وكانت دكاكينهم وأموالهم بالمهدية، و بزويلة مساكنهم، و كانوا يدخلون بالنهار المهدية للعمل والكسب، و يخرجون بالليل إلى أهاليهم فقيل للمهدي: "إن رعيتك في هذا في عناء فقال: لكن أنا في راحة لأني بالليل أفرق بينهم وبين أموالهم، و بالنهار أفرق بينهم و بين أهاليهم، فآمن غائلتهم بالليل، و النهار"</w:t>
      </w:r>
      <w:r w:rsidRPr="003F7D3B">
        <w:rPr>
          <w:rStyle w:val="Appelnotedebasdep"/>
          <w:rFonts w:ascii="Simplified Arabic" w:hAnsi="Simplified Arabic" w:cs="Simplified Arabic"/>
          <w:color w:val="000000"/>
          <w:sz w:val="28"/>
          <w:szCs w:val="28"/>
          <w:rtl/>
          <w:lang w:bidi="ar-DZ"/>
        </w:rPr>
        <w:footnoteReference w:id="17"/>
      </w:r>
      <w:r w:rsidRPr="003F7D3B">
        <w:rPr>
          <w:rFonts w:ascii="Simplified Arabic" w:hAnsi="Simplified Arabic" w:cs="Simplified Arabic"/>
          <w:color w:val="000000"/>
          <w:sz w:val="28"/>
          <w:szCs w:val="28"/>
          <w:rtl/>
          <w:lang w:bidi="ar-DZ"/>
        </w:rPr>
        <w:t>.</w:t>
      </w:r>
    </w:p>
    <w:p w:rsidR="0083226A" w:rsidRPr="003F7D3B" w:rsidRDefault="0083226A" w:rsidP="0083226A">
      <w:pPr>
        <w:pStyle w:val="Paragraphedeliste"/>
        <w:tabs>
          <w:tab w:val="right" w:pos="421"/>
        </w:tabs>
        <w:bidi/>
        <w:spacing w:after="0"/>
        <w:ind w:left="-4"/>
        <w:jc w:val="both"/>
        <w:rPr>
          <w:rFonts w:ascii="Simplified Arabic" w:hAnsi="Simplified Arabic" w:cs="Simplified Arabic"/>
          <w:color w:val="000000"/>
          <w:sz w:val="28"/>
          <w:szCs w:val="28"/>
          <w:rtl/>
          <w:lang w:bidi="ar-DZ"/>
        </w:rPr>
      </w:pPr>
      <w:r w:rsidRPr="003F7D3B">
        <w:rPr>
          <w:rFonts w:ascii="Simplified Arabic" w:hAnsi="Simplified Arabic" w:cs="Simplified Arabic"/>
          <w:color w:val="000000"/>
          <w:sz w:val="28"/>
          <w:szCs w:val="28"/>
          <w:rtl/>
          <w:lang w:bidi="ar-DZ"/>
        </w:rPr>
        <w:tab/>
      </w:r>
      <w:r w:rsidRPr="003F7D3B">
        <w:rPr>
          <w:rFonts w:ascii="Simplified Arabic" w:hAnsi="Simplified Arabic" w:cs="Simplified Arabic"/>
          <w:color w:val="000000"/>
          <w:sz w:val="28"/>
          <w:szCs w:val="28"/>
          <w:rtl/>
          <w:lang w:bidi="ar-DZ"/>
        </w:rPr>
        <w:tab/>
        <w:t>لقد ساهمت هذه الفئات في تطور المدينة الاسلامية فتقدمت الصناعات بأنواعها و ازدهرت التجارة، و ارتقت الخدمات ارتقاء واضحا في إطار النظم و القوانين التي تقوم على تنفيذها المؤسسات التي تسهر على نظام المدينة الاسلامية و رعاية شؤونها و توجيه تخطيطها، و حل مشاكلها، و منها السلطة الادارية ممثلة في الوالي و أعوانه و في السلطة القضائية و أجهزة الأمن والمراقبة كجهاز الشرطة والمحتسب.</w:t>
      </w:r>
    </w:p>
    <w:p w:rsidR="0083226A" w:rsidRPr="003F7D3B" w:rsidRDefault="0083226A" w:rsidP="0083226A">
      <w:pPr>
        <w:pStyle w:val="Paragraphedeliste"/>
        <w:tabs>
          <w:tab w:val="right" w:pos="421"/>
        </w:tabs>
        <w:bidi/>
        <w:spacing w:after="0"/>
        <w:ind w:left="-4"/>
        <w:jc w:val="both"/>
        <w:rPr>
          <w:rFonts w:ascii="Simplified Arabic" w:hAnsi="Simplified Arabic" w:cs="Simplified Arabic"/>
          <w:color w:val="000000"/>
          <w:sz w:val="28"/>
          <w:szCs w:val="28"/>
          <w:rtl/>
          <w:lang w:bidi="ar-DZ"/>
        </w:rPr>
      </w:pPr>
      <w:r w:rsidRPr="003F7D3B">
        <w:rPr>
          <w:rFonts w:ascii="Simplified Arabic" w:hAnsi="Simplified Arabic" w:cs="Simplified Arabic"/>
          <w:color w:val="000000"/>
          <w:sz w:val="28"/>
          <w:szCs w:val="28"/>
          <w:rtl/>
          <w:lang w:bidi="ar-DZ"/>
        </w:rPr>
        <w:tab/>
      </w:r>
      <w:r w:rsidRPr="003F7D3B">
        <w:rPr>
          <w:rFonts w:ascii="Simplified Arabic" w:hAnsi="Simplified Arabic" w:cs="Simplified Arabic"/>
          <w:color w:val="000000"/>
          <w:sz w:val="28"/>
          <w:szCs w:val="28"/>
          <w:rtl/>
          <w:lang w:bidi="ar-DZ"/>
        </w:rPr>
        <w:tab/>
        <w:t>و من خلال هذه الشروط الثمانية تتضح لنا الأسس و القوانين العامة التي كانت تحكم تخطيط المدينة الاسلامية، بطريقة تثبت أن التخطيط العمراني قام على معايير توافق قيم الدين الاسلامي و تخضع للأحكام الفقهية، و التي كانت تعنى بحاجات المجتمع المادية و الروحية، الفردية والجماعية، مستفيدة وآخذة مما صلح من الحضارات السابقة.</w:t>
      </w:r>
    </w:p>
    <w:p w:rsidR="0083226A" w:rsidRPr="003F7D3B" w:rsidRDefault="0083226A" w:rsidP="0083226A">
      <w:pPr>
        <w:pStyle w:val="Paragraphedeliste"/>
        <w:tabs>
          <w:tab w:val="right" w:pos="421"/>
        </w:tabs>
        <w:bidi/>
        <w:spacing w:after="0"/>
        <w:ind w:left="-4"/>
        <w:jc w:val="both"/>
        <w:rPr>
          <w:rFonts w:ascii="Simplified Arabic" w:hAnsi="Simplified Arabic" w:cs="Simplified Arabic"/>
          <w:color w:val="000000"/>
          <w:sz w:val="28"/>
          <w:szCs w:val="28"/>
          <w:rtl/>
          <w:lang w:bidi="ar-DZ"/>
        </w:rPr>
      </w:pPr>
      <w:r w:rsidRPr="003F7D3B">
        <w:rPr>
          <w:rFonts w:ascii="Simplified Arabic" w:hAnsi="Simplified Arabic" w:cs="Simplified Arabic"/>
          <w:color w:val="000000"/>
          <w:sz w:val="28"/>
          <w:szCs w:val="28"/>
          <w:rtl/>
          <w:lang w:bidi="ar-DZ"/>
        </w:rPr>
        <w:tab/>
      </w:r>
      <w:r w:rsidRPr="003F7D3B">
        <w:rPr>
          <w:rFonts w:ascii="Simplified Arabic" w:hAnsi="Simplified Arabic" w:cs="Simplified Arabic"/>
          <w:color w:val="000000"/>
          <w:sz w:val="28"/>
          <w:szCs w:val="28"/>
          <w:rtl/>
          <w:lang w:bidi="ar-DZ"/>
        </w:rPr>
        <w:tab/>
        <w:t xml:space="preserve">نستنتج من خلال ما سبق أن المدينة كما تعرفها المعاجم العربية و القواميس اللغوية مأخوذة من مدن بالمكان أي أقام به، كما أنها في التعريف الاصطلاحي الحديث، حقيقة مادية مرئية في المظهر، من حيث الكثافة السكانية، و الكتلة البنائية و البعد التاريخي، فالمدنية تاريخيا تعد وحدة تشكيلية قديمة خبرها المجتمع الانساني منذ زمن بعيد، و هي أعظم إنجاز حضاري حققه الانسان، وعليه ليست المدنية بخبرة جديدة من التفكير الانساني أنها جاءت كما يعتقد بعضهم نتيجة الثورة العلمية التي نبتت بذورها منذ أكثر من قرن فقط، بل هي خبرة قديمة عرفتها حضارات الشرق القديم من سومرية و فرعونية، كما عرفتها </w:t>
      </w:r>
      <w:r w:rsidRPr="003F7D3B">
        <w:rPr>
          <w:rFonts w:ascii="Simplified Arabic" w:hAnsi="Simplified Arabic" w:cs="Simplified Arabic"/>
          <w:color w:val="000000"/>
          <w:sz w:val="28"/>
          <w:szCs w:val="28"/>
          <w:rtl/>
          <w:lang w:bidi="ar-DZ"/>
        </w:rPr>
        <w:lastRenderedPageBreak/>
        <w:t>الحضارات اليونانية و الرومانية، و من ثم يمكننا القول أن العالم القديم كان عالم مدن و إن كانت كل مدينة تعد في حذ ذاتها علما قائما بذاته.</w:t>
      </w:r>
    </w:p>
    <w:p w:rsidR="0083226A" w:rsidRPr="003F7D3B" w:rsidRDefault="0083226A" w:rsidP="0083226A">
      <w:pPr>
        <w:pStyle w:val="Paragraphedeliste"/>
        <w:tabs>
          <w:tab w:val="right" w:pos="421"/>
        </w:tabs>
        <w:bidi/>
        <w:spacing w:after="0"/>
        <w:ind w:left="-4"/>
        <w:jc w:val="both"/>
        <w:rPr>
          <w:rFonts w:ascii="Simplified Arabic" w:hAnsi="Simplified Arabic" w:cs="Simplified Arabic"/>
          <w:color w:val="000000"/>
          <w:sz w:val="28"/>
          <w:szCs w:val="28"/>
          <w:rtl/>
          <w:lang w:bidi="ar-DZ"/>
        </w:rPr>
      </w:pPr>
      <w:r w:rsidRPr="003F7D3B">
        <w:rPr>
          <w:rFonts w:ascii="Simplified Arabic" w:hAnsi="Simplified Arabic" w:cs="Simplified Arabic"/>
          <w:color w:val="000000"/>
          <w:sz w:val="28"/>
          <w:szCs w:val="28"/>
          <w:rtl/>
          <w:lang w:bidi="ar-DZ"/>
        </w:rPr>
        <w:tab/>
      </w:r>
      <w:r w:rsidRPr="003F7D3B">
        <w:rPr>
          <w:rFonts w:ascii="Simplified Arabic" w:hAnsi="Simplified Arabic" w:cs="Simplified Arabic"/>
          <w:color w:val="000000"/>
          <w:sz w:val="28"/>
          <w:szCs w:val="28"/>
          <w:rtl/>
          <w:lang w:bidi="ar-DZ"/>
        </w:rPr>
        <w:tab/>
        <w:t xml:space="preserve">و في العصور الوسطى و في ظل الحضارة العربية الاسلامية نشأت العديد من المدن كان لبعضها الطابع العسكري مثل البصرة و الكوفة و الموصل و الفسطاط و القيروان، و بعضها لها الطابع الاداري كواسط، و بعض منها لها الصفة السياسية كبغداد و القاهرة، و بعض آخر لها الطابع الديني كالنجف وكربلاء و </w:t>
      </w:r>
      <w:proofErr w:type="spellStart"/>
      <w:r w:rsidRPr="003F7D3B">
        <w:rPr>
          <w:rFonts w:ascii="Simplified Arabic" w:hAnsi="Simplified Arabic" w:cs="Simplified Arabic"/>
          <w:color w:val="000000"/>
          <w:sz w:val="28"/>
          <w:szCs w:val="28"/>
          <w:rtl/>
          <w:lang w:bidi="ar-DZ"/>
        </w:rPr>
        <w:t>تيهرت</w:t>
      </w:r>
      <w:proofErr w:type="spellEnd"/>
      <w:r w:rsidRPr="003F7D3B">
        <w:rPr>
          <w:rFonts w:ascii="Simplified Arabic" w:hAnsi="Simplified Arabic" w:cs="Simplified Arabic"/>
          <w:color w:val="000000"/>
          <w:sz w:val="28"/>
          <w:szCs w:val="28"/>
          <w:rtl/>
          <w:lang w:bidi="ar-DZ"/>
        </w:rPr>
        <w:t xml:space="preserve">، فازدهرت هذه المدن في ظل الحضارة الاسلامية و صارت مضربا للأمثال في مظاهرها العمرانية و أنماطها الاجتماعية و معالمها الثقافية و الفنية، من ذلك ما وصلت إليه البصرة و الكوفة في عهد الأمويين و العباسيين و القاهرة في عهد الفاطميين، القيروان في عهد الأغالبة و </w:t>
      </w:r>
      <w:proofErr w:type="spellStart"/>
      <w:r w:rsidRPr="003F7D3B">
        <w:rPr>
          <w:rFonts w:ascii="Simplified Arabic" w:hAnsi="Simplified Arabic" w:cs="Simplified Arabic"/>
          <w:color w:val="000000"/>
          <w:sz w:val="28"/>
          <w:szCs w:val="28"/>
          <w:rtl/>
          <w:lang w:bidi="ar-DZ"/>
        </w:rPr>
        <w:t>تيهرت</w:t>
      </w:r>
      <w:proofErr w:type="spellEnd"/>
      <w:r w:rsidRPr="003F7D3B">
        <w:rPr>
          <w:rFonts w:ascii="Simplified Arabic" w:hAnsi="Simplified Arabic" w:cs="Simplified Arabic"/>
          <w:color w:val="000000"/>
          <w:sz w:val="28"/>
          <w:szCs w:val="28"/>
          <w:rtl/>
          <w:lang w:bidi="ar-DZ"/>
        </w:rPr>
        <w:t xml:space="preserve"> في عهد </w:t>
      </w:r>
      <w:proofErr w:type="spellStart"/>
      <w:r w:rsidRPr="003F7D3B">
        <w:rPr>
          <w:rFonts w:ascii="Simplified Arabic" w:hAnsi="Simplified Arabic" w:cs="Simplified Arabic"/>
          <w:color w:val="000000"/>
          <w:sz w:val="28"/>
          <w:szCs w:val="28"/>
          <w:rtl/>
          <w:lang w:bidi="ar-DZ"/>
        </w:rPr>
        <w:t>الرستميين</w:t>
      </w:r>
      <w:proofErr w:type="spellEnd"/>
      <w:r w:rsidRPr="003F7D3B">
        <w:rPr>
          <w:rFonts w:ascii="Simplified Arabic" w:hAnsi="Simplified Arabic" w:cs="Simplified Arabic"/>
          <w:color w:val="000000"/>
          <w:sz w:val="28"/>
          <w:szCs w:val="28"/>
          <w:rtl/>
          <w:lang w:bidi="ar-DZ"/>
        </w:rPr>
        <w:t>، فالمدينة على حد تعبير "</w:t>
      </w:r>
      <w:proofErr w:type="spellStart"/>
      <w:r w:rsidRPr="003F7D3B">
        <w:rPr>
          <w:rFonts w:ascii="Simplified Arabic" w:hAnsi="Simplified Arabic" w:cs="Simplified Arabic"/>
          <w:color w:val="000000"/>
          <w:sz w:val="28"/>
          <w:szCs w:val="28"/>
          <w:rtl/>
          <w:lang w:bidi="ar-DZ"/>
        </w:rPr>
        <w:t>لابلاش</w:t>
      </w:r>
      <w:proofErr w:type="spellEnd"/>
      <w:r w:rsidRPr="003F7D3B">
        <w:rPr>
          <w:rFonts w:ascii="Simplified Arabic" w:hAnsi="Simplified Arabic" w:cs="Simplified Arabic"/>
          <w:color w:val="000000"/>
          <w:sz w:val="28"/>
          <w:szCs w:val="28"/>
          <w:rtl/>
          <w:lang w:bidi="ar-DZ"/>
        </w:rPr>
        <w:t>" كالشجرة تربتها الجغرافيا وملؤها التاريخ.</w:t>
      </w:r>
    </w:p>
    <w:p w:rsidR="0083226A" w:rsidRPr="003F7D3B" w:rsidRDefault="0083226A" w:rsidP="0083226A">
      <w:pPr>
        <w:bidi/>
        <w:spacing w:after="0"/>
        <w:jc w:val="both"/>
        <w:rPr>
          <w:rFonts w:ascii="Simplified Arabic" w:hAnsi="Simplified Arabic" w:cs="Simplified Arabic"/>
          <w:color w:val="000000"/>
          <w:sz w:val="28"/>
          <w:szCs w:val="28"/>
          <w:rtl/>
          <w:lang w:bidi="ar-DZ"/>
        </w:rPr>
      </w:pPr>
      <w:r w:rsidRPr="003F7D3B">
        <w:rPr>
          <w:rFonts w:ascii="Simplified Arabic" w:hAnsi="Simplified Arabic" w:cs="Simplified Arabic"/>
          <w:color w:val="000000"/>
          <w:sz w:val="28"/>
          <w:szCs w:val="28"/>
          <w:rtl/>
          <w:lang w:bidi="ar-DZ"/>
        </w:rPr>
        <w:tab/>
        <w:t>لقد أشار معظم المفكرين إلى أن الاجتماع الانساني ضرورة لا بد منها بسبب أن الانسان لا يمكنه أن يحصل على الغذاء بمفرده خاصة ذلك الغذاء الذي يتطلب الجهد الكبير للانتفاع به كالزرع، كما أنه بحاجة إلى اللباس و المسكن و العلاج و الدفاع عن نفسه، ضف إلى ذلك الغريزة البشرية وميله إلى الأنس، لذلك وجب عليه الاجتماع، ثم أن هذا الاجتماع إنما يكون في منطقة تصلح للسكن، لهذا حدد المفكرون شروطا و بينوا سلبية المناطق التي لم تختر بعناية، كما وصفوا ضوابط وأسس الاستقرار والتعمير كتوفر الماء و اتساع الطرق و تعددها و وجود المسجد الجامع و مساجد الأحياء مع ضرورة وجود السوق وإحاطة المدينة بسور، و أن ينقل إليها أهل العلم و الصنائع الذين يساهمون في تطوير و ازدهار المدينة حضاريا.</w:t>
      </w:r>
    </w:p>
    <w:p w:rsidR="0083226A" w:rsidRPr="003F7D3B" w:rsidRDefault="0083226A" w:rsidP="0083226A">
      <w:pPr>
        <w:bidi/>
        <w:spacing w:after="0"/>
        <w:rPr>
          <w:rFonts w:ascii="Simplified Arabic" w:hAnsi="Simplified Arabic" w:cs="Simplified Arabic"/>
          <w:color w:val="000000"/>
          <w:sz w:val="28"/>
          <w:szCs w:val="28"/>
          <w:rtl/>
          <w:lang w:bidi="ar-DZ"/>
        </w:rPr>
      </w:pPr>
    </w:p>
    <w:p w:rsidR="0083226A" w:rsidRPr="003F7D3B" w:rsidRDefault="0083226A" w:rsidP="0083226A">
      <w:pPr>
        <w:bidi/>
        <w:spacing w:after="0"/>
        <w:rPr>
          <w:rFonts w:ascii="Simplified Arabic" w:hAnsi="Simplified Arabic" w:cs="Simplified Arabic"/>
          <w:color w:val="000000"/>
          <w:sz w:val="28"/>
          <w:szCs w:val="28"/>
          <w:rtl/>
          <w:lang w:bidi="ar-DZ"/>
        </w:rPr>
      </w:pPr>
    </w:p>
    <w:p w:rsidR="0083226A" w:rsidRPr="003F7D3B" w:rsidRDefault="0083226A" w:rsidP="0083226A">
      <w:pPr>
        <w:bidi/>
        <w:spacing w:after="0"/>
        <w:rPr>
          <w:rFonts w:ascii="Simplified Arabic" w:hAnsi="Simplified Arabic" w:cs="Simplified Arabic"/>
          <w:sz w:val="28"/>
          <w:szCs w:val="28"/>
          <w:rtl/>
          <w:lang w:bidi="ar-DZ"/>
        </w:rPr>
      </w:pPr>
    </w:p>
    <w:p w:rsidR="0083226A" w:rsidRPr="003F7D3B" w:rsidRDefault="0083226A" w:rsidP="0083226A">
      <w:pPr>
        <w:bidi/>
        <w:spacing w:after="0"/>
        <w:rPr>
          <w:rFonts w:ascii="Simplified Arabic" w:hAnsi="Simplified Arabic" w:cs="Simplified Arabic"/>
          <w:sz w:val="28"/>
          <w:szCs w:val="28"/>
          <w:rtl/>
          <w:lang w:bidi="ar-DZ"/>
        </w:rPr>
      </w:pPr>
    </w:p>
    <w:p w:rsidR="0083226A" w:rsidRPr="003F7D3B" w:rsidRDefault="0083226A" w:rsidP="0083226A">
      <w:pPr>
        <w:bidi/>
        <w:spacing w:after="0"/>
        <w:rPr>
          <w:rFonts w:ascii="Simplified Arabic" w:hAnsi="Simplified Arabic" w:cs="Simplified Arabic"/>
          <w:sz w:val="28"/>
          <w:szCs w:val="28"/>
          <w:rtl/>
          <w:lang w:bidi="ar-DZ"/>
        </w:rPr>
      </w:pPr>
    </w:p>
    <w:p w:rsidR="0083226A" w:rsidRPr="003F7D3B" w:rsidRDefault="0083226A" w:rsidP="0083226A">
      <w:pPr>
        <w:bidi/>
        <w:spacing w:after="0"/>
        <w:rPr>
          <w:rFonts w:ascii="Simplified Arabic" w:hAnsi="Simplified Arabic" w:cs="Simplified Arabic"/>
          <w:sz w:val="28"/>
          <w:szCs w:val="28"/>
          <w:rtl/>
          <w:lang w:bidi="ar-DZ"/>
        </w:rPr>
      </w:pPr>
    </w:p>
    <w:p w:rsidR="0083226A" w:rsidRPr="003F7D3B" w:rsidRDefault="0083226A" w:rsidP="0083226A">
      <w:pPr>
        <w:bidi/>
        <w:spacing w:after="0"/>
        <w:rPr>
          <w:rFonts w:ascii="Simplified Arabic" w:hAnsi="Simplified Arabic" w:cs="Simplified Arabic"/>
          <w:sz w:val="28"/>
          <w:szCs w:val="28"/>
          <w:rtl/>
          <w:lang w:bidi="ar-DZ"/>
        </w:rPr>
      </w:pPr>
    </w:p>
    <w:p w:rsidR="0083226A" w:rsidRPr="003F7D3B" w:rsidRDefault="0083226A" w:rsidP="0083226A">
      <w:pPr>
        <w:bidi/>
        <w:spacing w:after="0"/>
        <w:rPr>
          <w:rFonts w:ascii="Simplified Arabic" w:hAnsi="Simplified Arabic" w:cs="Simplified Arabic"/>
          <w:sz w:val="28"/>
          <w:szCs w:val="28"/>
          <w:rtl/>
          <w:lang w:bidi="ar-DZ"/>
        </w:rPr>
      </w:pPr>
    </w:p>
    <w:p w:rsidR="0083226A" w:rsidRPr="003F7D3B" w:rsidRDefault="0083226A" w:rsidP="0083226A">
      <w:pPr>
        <w:bidi/>
        <w:spacing w:after="0"/>
        <w:rPr>
          <w:rFonts w:ascii="Simplified Arabic" w:hAnsi="Simplified Arabic" w:cs="Simplified Arabic"/>
          <w:sz w:val="28"/>
          <w:szCs w:val="28"/>
          <w:rtl/>
          <w:lang w:bidi="ar-DZ"/>
        </w:rPr>
      </w:pPr>
    </w:p>
    <w:p w:rsidR="0083226A" w:rsidRPr="003F7D3B" w:rsidRDefault="0083226A" w:rsidP="0083226A">
      <w:pPr>
        <w:bidi/>
        <w:spacing w:after="0"/>
        <w:rPr>
          <w:rFonts w:ascii="Simplified Arabic" w:hAnsi="Simplified Arabic" w:cs="Simplified Arabic"/>
          <w:sz w:val="28"/>
          <w:szCs w:val="28"/>
          <w:rtl/>
          <w:lang w:bidi="ar-DZ"/>
        </w:rPr>
      </w:pPr>
    </w:p>
    <w:p w:rsidR="003141FA" w:rsidRPr="003F7D3B" w:rsidRDefault="003141FA" w:rsidP="0083226A">
      <w:pPr>
        <w:tabs>
          <w:tab w:val="right" w:pos="421"/>
        </w:tabs>
        <w:bidi/>
        <w:spacing w:after="0"/>
        <w:jc w:val="both"/>
        <w:rPr>
          <w:rFonts w:ascii="Simplified Arabic" w:hAnsi="Simplified Arabic" w:cs="Simplified Arabic"/>
          <w:b/>
          <w:bCs/>
          <w:sz w:val="28"/>
          <w:szCs w:val="28"/>
          <w:lang w:bidi="ar-DZ"/>
        </w:rPr>
      </w:pPr>
    </w:p>
    <w:sectPr w:rsidR="003141FA" w:rsidRPr="003F7D3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684" w:rsidRDefault="00132684" w:rsidP="003141FA">
      <w:pPr>
        <w:spacing w:after="0" w:line="240" w:lineRule="auto"/>
      </w:pPr>
      <w:r>
        <w:separator/>
      </w:r>
    </w:p>
  </w:endnote>
  <w:endnote w:type="continuationSeparator" w:id="0">
    <w:p w:rsidR="00132684" w:rsidRDefault="00132684" w:rsidP="00314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684" w:rsidRDefault="00132684" w:rsidP="003141FA">
      <w:pPr>
        <w:spacing w:after="0" w:line="240" w:lineRule="auto"/>
      </w:pPr>
      <w:r>
        <w:separator/>
      </w:r>
    </w:p>
  </w:footnote>
  <w:footnote w:type="continuationSeparator" w:id="0">
    <w:p w:rsidR="00132684" w:rsidRDefault="00132684" w:rsidP="003141FA">
      <w:pPr>
        <w:spacing w:after="0" w:line="240" w:lineRule="auto"/>
      </w:pPr>
      <w:r>
        <w:continuationSeparator/>
      </w:r>
    </w:p>
  </w:footnote>
  <w:footnote w:id="1">
    <w:p w:rsidR="0083226A" w:rsidRPr="003F7D3B" w:rsidRDefault="0083226A" w:rsidP="0083226A">
      <w:pPr>
        <w:pStyle w:val="Notedebasdepage"/>
        <w:bidi/>
        <w:jc w:val="both"/>
        <w:rPr>
          <w:rFonts w:ascii="Simplified Arabic" w:hAnsi="Simplified Arabic" w:cs="Simplified Arabic"/>
          <w:sz w:val="24"/>
          <w:szCs w:val="24"/>
          <w:rtl/>
          <w:lang w:bidi="ar-DZ"/>
        </w:rPr>
      </w:pPr>
      <w:r w:rsidRPr="000E5B23">
        <w:rPr>
          <w:rStyle w:val="Appelnotedebasdep"/>
          <w:rFonts w:ascii="Traditional Arabic" w:hAnsi="Traditional Arabic" w:cs="Traditional Arabic"/>
          <w:sz w:val="28"/>
          <w:szCs w:val="28"/>
        </w:rPr>
        <w:footnoteRef/>
      </w:r>
      <w:r w:rsidRPr="000E5B23">
        <w:rPr>
          <w:rFonts w:ascii="Traditional Arabic" w:hAnsi="Traditional Arabic" w:cs="Traditional Arabic"/>
          <w:sz w:val="28"/>
          <w:szCs w:val="28"/>
        </w:rPr>
        <w:t xml:space="preserve"> </w:t>
      </w:r>
      <w:r w:rsidRPr="000E5B23">
        <w:rPr>
          <w:rFonts w:ascii="Traditional Arabic" w:hAnsi="Traditional Arabic" w:cs="Traditional Arabic" w:hint="cs"/>
          <w:sz w:val="28"/>
          <w:szCs w:val="28"/>
          <w:rtl/>
        </w:rPr>
        <w:t xml:space="preserve">- </w:t>
      </w:r>
      <w:r w:rsidRPr="003F7D3B">
        <w:rPr>
          <w:rFonts w:ascii="Simplified Arabic" w:hAnsi="Simplified Arabic" w:cs="Simplified Arabic"/>
          <w:sz w:val="24"/>
          <w:szCs w:val="24"/>
          <w:rtl/>
        </w:rPr>
        <w:t>القزويني: المصدر السابق، ص8.</w:t>
      </w:r>
    </w:p>
  </w:footnote>
  <w:footnote w:id="2">
    <w:p w:rsidR="0083226A" w:rsidRPr="003F7D3B" w:rsidRDefault="0083226A" w:rsidP="0083226A">
      <w:pPr>
        <w:pStyle w:val="Notedebasdepage"/>
        <w:bidi/>
        <w:jc w:val="both"/>
        <w:rPr>
          <w:rFonts w:ascii="Simplified Arabic" w:hAnsi="Simplified Arabic" w:cs="Simplified Arabic"/>
          <w:sz w:val="24"/>
          <w:szCs w:val="24"/>
          <w:rtl/>
          <w:lang w:bidi="ar-DZ"/>
        </w:rPr>
      </w:pPr>
      <w:r w:rsidRPr="003F7D3B">
        <w:rPr>
          <w:rStyle w:val="Appelnotedebasdep"/>
          <w:rFonts w:ascii="Simplified Arabic" w:hAnsi="Simplified Arabic" w:cs="Simplified Arabic"/>
          <w:sz w:val="24"/>
          <w:szCs w:val="24"/>
        </w:rPr>
        <w:footnoteRef/>
      </w:r>
      <w:r w:rsidRPr="003F7D3B">
        <w:rPr>
          <w:rFonts w:ascii="Simplified Arabic" w:hAnsi="Simplified Arabic" w:cs="Simplified Arabic"/>
          <w:sz w:val="24"/>
          <w:szCs w:val="24"/>
        </w:rPr>
        <w:t xml:space="preserve"> </w:t>
      </w:r>
      <w:r w:rsidRPr="003F7D3B">
        <w:rPr>
          <w:rFonts w:ascii="Simplified Arabic" w:hAnsi="Simplified Arabic" w:cs="Simplified Arabic"/>
          <w:sz w:val="24"/>
          <w:szCs w:val="24"/>
          <w:rtl/>
        </w:rPr>
        <w:t xml:space="preserve">- </w:t>
      </w:r>
      <w:proofErr w:type="gramStart"/>
      <w:r w:rsidRPr="003F7D3B">
        <w:rPr>
          <w:rFonts w:ascii="Simplified Arabic" w:hAnsi="Simplified Arabic" w:cs="Simplified Arabic"/>
          <w:sz w:val="24"/>
          <w:szCs w:val="24"/>
          <w:rtl/>
        </w:rPr>
        <w:t>نفسه</w:t>
      </w:r>
      <w:proofErr w:type="gramEnd"/>
      <w:r w:rsidRPr="003F7D3B">
        <w:rPr>
          <w:rFonts w:ascii="Simplified Arabic" w:hAnsi="Simplified Arabic" w:cs="Simplified Arabic"/>
          <w:sz w:val="24"/>
          <w:szCs w:val="24"/>
          <w:rtl/>
        </w:rPr>
        <w:t>، ص نفسها.</w:t>
      </w:r>
    </w:p>
  </w:footnote>
  <w:footnote w:id="3">
    <w:p w:rsidR="0083226A" w:rsidRPr="003F7D3B" w:rsidRDefault="0083226A" w:rsidP="0083226A">
      <w:pPr>
        <w:pStyle w:val="Notedebasdepage"/>
        <w:bidi/>
        <w:jc w:val="both"/>
        <w:rPr>
          <w:rFonts w:ascii="Simplified Arabic" w:hAnsi="Simplified Arabic" w:cs="Simplified Arabic"/>
          <w:sz w:val="24"/>
          <w:szCs w:val="24"/>
          <w:rtl/>
        </w:rPr>
      </w:pPr>
      <w:r w:rsidRPr="003F7D3B">
        <w:rPr>
          <w:rStyle w:val="Appelnotedebasdep"/>
          <w:rFonts w:ascii="Simplified Arabic" w:hAnsi="Simplified Arabic" w:cs="Simplified Arabic"/>
          <w:sz w:val="24"/>
          <w:szCs w:val="24"/>
        </w:rPr>
        <w:footnoteRef/>
      </w:r>
      <w:r w:rsidRPr="003F7D3B">
        <w:rPr>
          <w:rFonts w:ascii="Simplified Arabic" w:hAnsi="Simplified Arabic" w:cs="Simplified Arabic"/>
          <w:sz w:val="24"/>
          <w:szCs w:val="24"/>
        </w:rPr>
        <w:t xml:space="preserve"> </w:t>
      </w:r>
      <w:r w:rsidRPr="003F7D3B">
        <w:rPr>
          <w:rFonts w:ascii="Simplified Arabic" w:hAnsi="Simplified Arabic" w:cs="Simplified Arabic"/>
          <w:sz w:val="24"/>
          <w:szCs w:val="24"/>
          <w:rtl/>
        </w:rPr>
        <w:t xml:space="preserve">- </w:t>
      </w:r>
      <w:proofErr w:type="spellStart"/>
      <w:r w:rsidRPr="003F7D3B">
        <w:rPr>
          <w:rFonts w:ascii="Simplified Arabic" w:hAnsi="Simplified Arabic" w:cs="Simplified Arabic"/>
          <w:sz w:val="24"/>
          <w:szCs w:val="24"/>
          <w:rtl/>
        </w:rPr>
        <w:t>الفرسطائي</w:t>
      </w:r>
      <w:proofErr w:type="spellEnd"/>
      <w:r w:rsidRPr="003F7D3B">
        <w:rPr>
          <w:rFonts w:ascii="Simplified Arabic" w:hAnsi="Simplified Arabic" w:cs="Simplified Arabic"/>
          <w:sz w:val="24"/>
          <w:szCs w:val="24"/>
          <w:rtl/>
        </w:rPr>
        <w:t xml:space="preserve">: القسمة و أصول الأرضين، تحقيق و تقديم، بكير بن محمد الشيخ بلحاج، محمد صالح الناصر، المطبعة العربية، جمعية التراث القرارة، ط2، غرداية، 1997، ص 119- 120. </w:t>
      </w:r>
    </w:p>
  </w:footnote>
  <w:footnote w:id="4">
    <w:p w:rsidR="0083226A" w:rsidRPr="003F7D3B" w:rsidRDefault="0083226A" w:rsidP="0083226A">
      <w:pPr>
        <w:pStyle w:val="Notedebasdepage"/>
        <w:bidi/>
        <w:jc w:val="both"/>
        <w:rPr>
          <w:rFonts w:ascii="Simplified Arabic" w:hAnsi="Simplified Arabic" w:cs="Simplified Arabic"/>
          <w:sz w:val="24"/>
          <w:szCs w:val="24"/>
          <w:rtl/>
          <w:lang w:bidi="ar-DZ"/>
        </w:rPr>
      </w:pPr>
      <w:r w:rsidRPr="003F7D3B">
        <w:rPr>
          <w:rStyle w:val="Appelnotedebasdep"/>
          <w:rFonts w:ascii="Simplified Arabic" w:hAnsi="Simplified Arabic" w:cs="Simplified Arabic"/>
          <w:sz w:val="24"/>
          <w:szCs w:val="24"/>
        </w:rPr>
        <w:footnoteRef/>
      </w:r>
      <w:r w:rsidRPr="003F7D3B">
        <w:rPr>
          <w:rFonts w:ascii="Simplified Arabic" w:hAnsi="Simplified Arabic" w:cs="Simplified Arabic"/>
          <w:sz w:val="24"/>
          <w:szCs w:val="24"/>
        </w:rPr>
        <w:t xml:space="preserve"> </w:t>
      </w:r>
      <w:r w:rsidRPr="003F7D3B">
        <w:rPr>
          <w:rFonts w:ascii="Simplified Arabic" w:hAnsi="Simplified Arabic" w:cs="Simplified Arabic"/>
          <w:sz w:val="24"/>
          <w:szCs w:val="24"/>
          <w:rtl/>
        </w:rPr>
        <w:t xml:space="preserve">- </w:t>
      </w:r>
      <w:proofErr w:type="spellStart"/>
      <w:r w:rsidRPr="003F7D3B">
        <w:rPr>
          <w:rFonts w:ascii="Simplified Arabic" w:hAnsi="Simplified Arabic" w:cs="Simplified Arabic"/>
          <w:sz w:val="24"/>
          <w:szCs w:val="24"/>
          <w:rtl/>
        </w:rPr>
        <w:t>الفرسطائي</w:t>
      </w:r>
      <w:proofErr w:type="spellEnd"/>
      <w:r w:rsidRPr="003F7D3B">
        <w:rPr>
          <w:rFonts w:ascii="Simplified Arabic" w:hAnsi="Simplified Arabic" w:cs="Simplified Arabic"/>
          <w:sz w:val="24"/>
          <w:szCs w:val="24"/>
          <w:rtl/>
        </w:rPr>
        <w:t>: المصدر السابق، ص- ص 192- 198، محمد بن حمة: المرجع السابق، ص76.</w:t>
      </w:r>
    </w:p>
  </w:footnote>
  <w:footnote w:id="5">
    <w:p w:rsidR="0083226A" w:rsidRPr="003F7D3B" w:rsidRDefault="0083226A" w:rsidP="0083226A">
      <w:pPr>
        <w:pStyle w:val="Notedebasdepage"/>
        <w:bidi/>
        <w:jc w:val="both"/>
        <w:rPr>
          <w:rFonts w:ascii="Simplified Arabic" w:hAnsi="Simplified Arabic" w:cs="Simplified Arabic"/>
          <w:sz w:val="24"/>
          <w:szCs w:val="24"/>
          <w:rtl/>
          <w:lang w:bidi="ar-DZ"/>
        </w:rPr>
      </w:pPr>
      <w:r w:rsidRPr="003F7D3B">
        <w:rPr>
          <w:rStyle w:val="Appelnotedebasdep"/>
          <w:rFonts w:ascii="Simplified Arabic" w:hAnsi="Simplified Arabic" w:cs="Simplified Arabic"/>
          <w:sz w:val="24"/>
          <w:szCs w:val="24"/>
        </w:rPr>
        <w:footnoteRef/>
      </w:r>
      <w:r w:rsidRPr="003F7D3B">
        <w:rPr>
          <w:rFonts w:ascii="Simplified Arabic" w:hAnsi="Simplified Arabic" w:cs="Simplified Arabic"/>
          <w:sz w:val="24"/>
          <w:szCs w:val="24"/>
        </w:rPr>
        <w:t xml:space="preserve"> </w:t>
      </w:r>
      <w:r w:rsidRPr="003F7D3B">
        <w:rPr>
          <w:rFonts w:ascii="Simplified Arabic" w:hAnsi="Simplified Arabic" w:cs="Simplified Arabic"/>
          <w:sz w:val="24"/>
          <w:szCs w:val="24"/>
          <w:rtl/>
        </w:rPr>
        <w:t xml:space="preserve">- ابن </w:t>
      </w:r>
      <w:proofErr w:type="gramStart"/>
      <w:r w:rsidRPr="003F7D3B">
        <w:rPr>
          <w:rFonts w:ascii="Simplified Arabic" w:hAnsi="Simplified Arabic" w:cs="Simplified Arabic"/>
          <w:sz w:val="24"/>
          <w:szCs w:val="24"/>
          <w:rtl/>
        </w:rPr>
        <w:t>أبي</w:t>
      </w:r>
      <w:proofErr w:type="gramEnd"/>
      <w:r w:rsidRPr="003F7D3B">
        <w:rPr>
          <w:rFonts w:ascii="Simplified Arabic" w:hAnsi="Simplified Arabic" w:cs="Simplified Arabic"/>
          <w:sz w:val="24"/>
          <w:szCs w:val="24"/>
          <w:rtl/>
        </w:rPr>
        <w:t xml:space="preserve"> الربيع : المصدر السابق، ص 151- 252.</w:t>
      </w:r>
    </w:p>
  </w:footnote>
  <w:footnote w:id="6">
    <w:p w:rsidR="0083226A" w:rsidRPr="003F7D3B" w:rsidRDefault="0083226A" w:rsidP="0083226A">
      <w:pPr>
        <w:pStyle w:val="Notedebasdepage"/>
        <w:bidi/>
        <w:jc w:val="both"/>
        <w:rPr>
          <w:rFonts w:ascii="Simplified Arabic" w:hAnsi="Simplified Arabic" w:cs="Simplified Arabic"/>
          <w:sz w:val="24"/>
          <w:szCs w:val="24"/>
          <w:rtl/>
          <w:lang w:bidi="ar-DZ"/>
        </w:rPr>
      </w:pPr>
      <w:r w:rsidRPr="003F7D3B">
        <w:rPr>
          <w:rStyle w:val="Appelnotedebasdep"/>
          <w:rFonts w:ascii="Simplified Arabic" w:hAnsi="Simplified Arabic" w:cs="Simplified Arabic"/>
          <w:sz w:val="24"/>
          <w:szCs w:val="24"/>
        </w:rPr>
        <w:footnoteRef/>
      </w:r>
      <w:r w:rsidRPr="003F7D3B">
        <w:rPr>
          <w:rFonts w:ascii="Simplified Arabic" w:hAnsi="Simplified Arabic" w:cs="Simplified Arabic"/>
          <w:sz w:val="24"/>
          <w:szCs w:val="24"/>
        </w:rPr>
        <w:t xml:space="preserve"> </w:t>
      </w:r>
      <w:r w:rsidRPr="003F7D3B">
        <w:rPr>
          <w:rFonts w:ascii="Simplified Arabic" w:hAnsi="Simplified Arabic" w:cs="Simplified Arabic"/>
          <w:sz w:val="24"/>
          <w:szCs w:val="24"/>
          <w:rtl/>
        </w:rPr>
        <w:t xml:space="preserve">- ابن </w:t>
      </w:r>
      <w:proofErr w:type="gramStart"/>
      <w:r w:rsidRPr="003F7D3B">
        <w:rPr>
          <w:rFonts w:ascii="Simplified Arabic" w:hAnsi="Simplified Arabic" w:cs="Simplified Arabic"/>
          <w:sz w:val="24"/>
          <w:szCs w:val="24"/>
          <w:rtl/>
        </w:rPr>
        <w:t>أبي</w:t>
      </w:r>
      <w:proofErr w:type="gramEnd"/>
      <w:r w:rsidRPr="003F7D3B">
        <w:rPr>
          <w:rFonts w:ascii="Simplified Arabic" w:hAnsi="Simplified Arabic" w:cs="Simplified Arabic"/>
          <w:sz w:val="24"/>
          <w:szCs w:val="24"/>
          <w:rtl/>
        </w:rPr>
        <w:t xml:space="preserve"> الربيع: نفسه، ص154.</w:t>
      </w:r>
    </w:p>
  </w:footnote>
  <w:footnote w:id="7">
    <w:p w:rsidR="0083226A" w:rsidRPr="003F7D3B" w:rsidRDefault="0083226A" w:rsidP="0083226A">
      <w:pPr>
        <w:pStyle w:val="Notedebasdepage"/>
        <w:bidi/>
        <w:jc w:val="both"/>
        <w:rPr>
          <w:rFonts w:ascii="Simplified Arabic" w:hAnsi="Simplified Arabic" w:cs="Simplified Arabic"/>
          <w:sz w:val="24"/>
          <w:szCs w:val="24"/>
          <w:rtl/>
          <w:lang w:bidi="ar-DZ"/>
        </w:rPr>
      </w:pPr>
      <w:r w:rsidRPr="003F7D3B">
        <w:rPr>
          <w:rStyle w:val="Appelnotedebasdep"/>
          <w:rFonts w:ascii="Simplified Arabic" w:hAnsi="Simplified Arabic" w:cs="Simplified Arabic"/>
          <w:sz w:val="24"/>
          <w:szCs w:val="24"/>
        </w:rPr>
        <w:footnoteRef/>
      </w:r>
      <w:r w:rsidRPr="003F7D3B">
        <w:rPr>
          <w:rFonts w:ascii="Simplified Arabic" w:hAnsi="Simplified Arabic" w:cs="Simplified Arabic"/>
          <w:sz w:val="24"/>
          <w:szCs w:val="24"/>
        </w:rPr>
        <w:t xml:space="preserve"> </w:t>
      </w:r>
      <w:r w:rsidRPr="003F7D3B">
        <w:rPr>
          <w:rFonts w:ascii="Simplified Arabic" w:hAnsi="Simplified Arabic" w:cs="Simplified Arabic"/>
          <w:sz w:val="24"/>
          <w:szCs w:val="24"/>
          <w:rtl/>
        </w:rPr>
        <w:t>- مفتاح سعيدة: المرجع السابق، ص33، محمد عبد الستار عثمان: المدينة الاسلامية، المرجع السابق، ص 112- 113.</w:t>
      </w:r>
    </w:p>
  </w:footnote>
  <w:footnote w:id="8">
    <w:p w:rsidR="0083226A" w:rsidRPr="003F7D3B" w:rsidRDefault="0083226A" w:rsidP="0083226A">
      <w:pPr>
        <w:pStyle w:val="Notedebasdepage"/>
        <w:bidi/>
        <w:jc w:val="both"/>
        <w:rPr>
          <w:rFonts w:ascii="Simplified Arabic" w:hAnsi="Simplified Arabic" w:cs="Simplified Arabic"/>
          <w:sz w:val="24"/>
          <w:szCs w:val="24"/>
          <w:rtl/>
          <w:lang w:bidi="ar-DZ"/>
        </w:rPr>
      </w:pPr>
      <w:r w:rsidRPr="003F7D3B">
        <w:rPr>
          <w:rStyle w:val="Appelnotedebasdep"/>
          <w:rFonts w:ascii="Simplified Arabic" w:hAnsi="Simplified Arabic" w:cs="Simplified Arabic"/>
          <w:sz w:val="24"/>
          <w:szCs w:val="24"/>
        </w:rPr>
        <w:footnoteRef/>
      </w:r>
      <w:r w:rsidRPr="003F7D3B">
        <w:rPr>
          <w:rFonts w:ascii="Simplified Arabic" w:hAnsi="Simplified Arabic" w:cs="Simplified Arabic"/>
          <w:sz w:val="24"/>
          <w:szCs w:val="24"/>
        </w:rPr>
        <w:t xml:space="preserve"> </w:t>
      </w:r>
      <w:r w:rsidRPr="003F7D3B">
        <w:rPr>
          <w:rFonts w:ascii="Simplified Arabic" w:hAnsi="Simplified Arabic" w:cs="Simplified Arabic"/>
          <w:sz w:val="24"/>
          <w:szCs w:val="24"/>
          <w:rtl/>
        </w:rPr>
        <w:t xml:space="preserve">- </w:t>
      </w:r>
      <w:proofErr w:type="gramStart"/>
      <w:r w:rsidRPr="003F7D3B">
        <w:rPr>
          <w:rFonts w:ascii="Simplified Arabic" w:hAnsi="Simplified Arabic" w:cs="Simplified Arabic"/>
          <w:sz w:val="24"/>
          <w:szCs w:val="24"/>
          <w:rtl/>
        </w:rPr>
        <w:t>مفتاح</w:t>
      </w:r>
      <w:proofErr w:type="gramEnd"/>
      <w:r w:rsidRPr="003F7D3B">
        <w:rPr>
          <w:rFonts w:ascii="Simplified Arabic" w:hAnsi="Simplified Arabic" w:cs="Simplified Arabic"/>
          <w:sz w:val="24"/>
          <w:szCs w:val="24"/>
          <w:rtl/>
        </w:rPr>
        <w:t xml:space="preserve"> سعيدة: المرجع السابق، ص34.</w:t>
      </w:r>
    </w:p>
  </w:footnote>
  <w:footnote w:id="9">
    <w:p w:rsidR="0083226A" w:rsidRPr="003F7D3B" w:rsidRDefault="0083226A" w:rsidP="0083226A">
      <w:pPr>
        <w:pStyle w:val="Notedebasdepage"/>
        <w:bidi/>
        <w:jc w:val="both"/>
        <w:rPr>
          <w:rFonts w:ascii="Simplified Arabic" w:hAnsi="Simplified Arabic" w:cs="Simplified Arabic"/>
          <w:sz w:val="24"/>
          <w:szCs w:val="24"/>
          <w:rtl/>
          <w:lang w:bidi="ar-DZ"/>
        </w:rPr>
      </w:pPr>
      <w:r w:rsidRPr="003F7D3B">
        <w:rPr>
          <w:rStyle w:val="Appelnotedebasdep"/>
          <w:rFonts w:ascii="Simplified Arabic" w:hAnsi="Simplified Arabic" w:cs="Simplified Arabic"/>
          <w:sz w:val="24"/>
          <w:szCs w:val="24"/>
        </w:rPr>
        <w:footnoteRef/>
      </w:r>
      <w:r w:rsidRPr="003F7D3B">
        <w:rPr>
          <w:rFonts w:ascii="Simplified Arabic" w:hAnsi="Simplified Arabic" w:cs="Simplified Arabic"/>
          <w:sz w:val="24"/>
          <w:szCs w:val="24"/>
        </w:rPr>
        <w:t xml:space="preserve"> </w:t>
      </w:r>
      <w:r w:rsidRPr="003F7D3B">
        <w:rPr>
          <w:rFonts w:ascii="Simplified Arabic" w:hAnsi="Simplified Arabic" w:cs="Simplified Arabic"/>
          <w:sz w:val="24"/>
          <w:szCs w:val="24"/>
          <w:rtl/>
        </w:rPr>
        <w:t>- عبد العظيم المنذري: مختصر صحيح مسلم، المصدر السابق، ص251.</w:t>
      </w:r>
    </w:p>
  </w:footnote>
  <w:footnote w:id="10">
    <w:p w:rsidR="0083226A" w:rsidRPr="003F7D3B" w:rsidRDefault="0083226A" w:rsidP="0083226A">
      <w:pPr>
        <w:pStyle w:val="Notedebasdepage"/>
        <w:bidi/>
        <w:jc w:val="both"/>
        <w:rPr>
          <w:rFonts w:ascii="Simplified Arabic" w:hAnsi="Simplified Arabic" w:cs="Simplified Arabic"/>
          <w:sz w:val="24"/>
          <w:szCs w:val="24"/>
          <w:rtl/>
          <w:lang w:bidi="ar-DZ"/>
        </w:rPr>
      </w:pPr>
      <w:r w:rsidRPr="003F7D3B">
        <w:rPr>
          <w:rStyle w:val="Appelnotedebasdep"/>
          <w:rFonts w:ascii="Simplified Arabic" w:hAnsi="Simplified Arabic" w:cs="Simplified Arabic"/>
          <w:sz w:val="24"/>
          <w:szCs w:val="24"/>
        </w:rPr>
        <w:footnoteRef/>
      </w:r>
      <w:r w:rsidRPr="003F7D3B">
        <w:rPr>
          <w:rFonts w:ascii="Simplified Arabic" w:hAnsi="Simplified Arabic" w:cs="Simplified Arabic"/>
          <w:sz w:val="24"/>
          <w:szCs w:val="24"/>
        </w:rPr>
        <w:t xml:space="preserve"> </w:t>
      </w:r>
      <w:r w:rsidRPr="003F7D3B">
        <w:rPr>
          <w:rFonts w:ascii="Simplified Arabic" w:hAnsi="Simplified Arabic" w:cs="Simplified Arabic"/>
          <w:sz w:val="24"/>
          <w:szCs w:val="24"/>
          <w:rtl/>
        </w:rPr>
        <w:t xml:space="preserve">- ابن ماجة: سنن ابن ماجة، كتاب التجارات، باب الأسواق و دخولها، رقم 2233، محمد عبد الستار عثمان: المدينة الاسلامية، المرجع السابق، ص113، مفتاح سعيدة: المرجع السابق، ص35. </w:t>
      </w:r>
    </w:p>
  </w:footnote>
  <w:footnote w:id="11">
    <w:p w:rsidR="0083226A" w:rsidRPr="003F7D3B" w:rsidRDefault="0083226A" w:rsidP="0083226A">
      <w:pPr>
        <w:pStyle w:val="Notedebasdepage"/>
        <w:bidi/>
        <w:jc w:val="both"/>
        <w:rPr>
          <w:rFonts w:ascii="Simplified Arabic" w:hAnsi="Simplified Arabic" w:cs="Simplified Arabic"/>
          <w:sz w:val="24"/>
          <w:szCs w:val="24"/>
          <w:rtl/>
          <w:lang w:bidi="ar-DZ"/>
        </w:rPr>
      </w:pPr>
      <w:r w:rsidRPr="003F7D3B">
        <w:rPr>
          <w:rStyle w:val="Appelnotedebasdep"/>
          <w:rFonts w:ascii="Simplified Arabic" w:hAnsi="Simplified Arabic" w:cs="Simplified Arabic"/>
          <w:sz w:val="24"/>
          <w:szCs w:val="24"/>
        </w:rPr>
        <w:footnoteRef/>
      </w:r>
      <w:r w:rsidRPr="003F7D3B">
        <w:rPr>
          <w:rFonts w:ascii="Simplified Arabic" w:hAnsi="Simplified Arabic" w:cs="Simplified Arabic"/>
          <w:sz w:val="24"/>
          <w:szCs w:val="24"/>
        </w:rPr>
        <w:t xml:space="preserve"> </w:t>
      </w:r>
      <w:r w:rsidRPr="003F7D3B">
        <w:rPr>
          <w:rFonts w:ascii="Simplified Arabic" w:hAnsi="Simplified Arabic" w:cs="Simplified Arabic"/>
          <w:sz w:val="24"/>
          <w:szCs w:val="24"/>
          <w:rtl/>
        </w:rPr>
        <w:t xml:space="preserve">- الطبري: المصدر السابق، ج2، ص280، اسماعيل العربي: المدن المغربية، المؤسسة الوطنية للنشر و التوزيع، الجزائر، د.ت، ص 239- 240، موسى لقبال: المغرب الاسلامي، ط2، الشركة الوطنية للنشر و التوزيع الجزائر، 1981، ص29. </w:t>
      </w:r>
    </w:p>
  </w:footnote>
  <w:footnote w:id="12">
    <w:p w:rsidR="0083226A" w:rsidRPr="003F7D3B" w:rsidRDefault="0083226A" w:rsidP="0083226A">
      <w:pPr>
        <w:pStyle w:val="Notedebasdepage"/>
        <w:bidi/>
        <w:jc w:val="both"/>
        <w:rPr>
          <w:rFonts w:ascii="Simplified Arabic" w:hAnsi="Simplified Arabic" w:cs="Simplified Arabic"/>
          <w:sz w:val="24"/>
          <w:szCs w:val="24"/>
          <w:rtl/>
          <w:lang w:bidi="ar-DZ"/>
        </w:rPr>
      </w:pPr>
      <w:r w:rsidRPr="003F7D3B">
        <w:rPr>
          <w:rStyle w:val="Appelnotedebasdep"/>
          <w:rFonts w:ascii="Simplified Arabic" w:hAnsi="Simplified Arabic" w:cs="Simplified Arabic"/>
          <w:sz w:val="24"/>
          <w:szCs w:val="24"/>
        </w:rPr>
        <w:footnoteRef/>
      </w:r>
      <w:r w:rsidRPr="003F7D3B">
        <w:rPr>
          <w:rFonts w:ascii="Simplified Arabic" w:hAnsi="Simplified Arabic" w:cs="Simplified Arabic"/>
          <w:sz w:val="24"/>
          <w:szCs w:val="24"/>
        </w:rPr>
        <w:t xml:space="preserve"> </w:t>
      </w:r>
      <w:r w:rsidRPr="003F7D3B">
        <w:rPr>
          <w:rFonts w:ascii="Simplified Arabic" w:hAnsi="Simplified Arabic" w:cs="Simplified Arabic"/>
          <w:sz w:val="24"/>
          <w:szCs w:val="24"/>
          <w:rtl/>
        </w:rPr>
        <w:t xml:space="preserve">- </w:t>
      </w:r>
      <w:proofErr w:type="gramStart"/>
      <w:r w:rsidRPr="003F7D3B">
        <w:rPr>
          <w:rFonts w:ascii="Simplified Arabic" w:hAnsi="Simplified Arabic" w:cs="Simplified Arabic"/>
          <w:sz w:val="24"/>
          <w:szCs w:val="24"/>
          <w:rtl/>
        </w:rPr>
        <w:t>سعيدة</w:t>
      </w:r>
      <w:proofErr w:type="gramEnd"/>
      <w:r w:rsidRPr="003F7D3B">
        <w:rPr>
          <w:rFonts w:ascii="Simplified Arabic" w:hAnsi="Simplified Arabic" w:cs="Simplified Arabic"/>
          <w:sz w:val="24"/>
          <w:szCs w:val="24"/>
          <w:rtl/>
        </w:rPr>
        <w:t xml:space="preserve"> مفتاح : المرجع السابق، ص37.</w:t>
      </w:r>
    </w:p>
  </w:footnote>
  <w:footnote w:id="13">
    <w:p w:rsidR="0083226A" w:rsidRPr="003F7D3B" w:rsidRDefault="0083226A" w:rsidP="0083226A">
      <w:pPr>
        <w:pStyle w:val="Notedebasdepage"/>
        <w:bidi/>
        <w:jc w:val="both"/>
        <w:rPr>
          <w:rFonts w:ascii="Simplified Arabic" w:hAnsi="Simplified Arabic" w:cs="Simplified Arabic"/>
          <w:sz w:val="24"/>
          <w:szCs w:val="24"/>
          <w:rtl/>
          <w:lang w:bidi="ar-DZ"/>
        </w:rPr>
      </w:pPr>
      <w:r w:rsidRPr="003F7D3B">
        <w:rPr>
          <w:rStyle w:val="Appelnotedebasdep"/>
          <w:rFonts w:ascii="Simplified Arabic" w:hAnsi="Simplified Arabic" w:cs="Simplified Arabic"/>
          <w:sz w:val="24"/>
          <w:szCs w:val="24"/>
        </w:rPr>
        <w:footnoteRef/>
      </w:r>
      <w:r w:rsidRPr="003F7D3B">
        <w:rPr>
          <w:rFonts w:ascii="Simplified Arabic" w:hAnsi="Simplified Arabic" w:cs="Simplified Arabic"/>
          <w:sz w:val="24"/>
          <w:szCs w:val="24"/>
        </w:rPr>
        <w:t xml:space="preserve"> </w:t>
      </w:r>
      <w:r w:rsidRPr="003F7D3B">
        <w:rPr>
          <w:rFonts w:ascii="Simplified Arabic" w:hAnsi="Simplified Arabic" w:cs="Simplified Arabic"/>
          <w:sz w:val="24"/>
          <w:szCs w:val="24"/>
          <w:rtl/>
        </w:rPr>
        <w:t xml:space="preserve">- </w:t>
      </w:r>
      <w:proofErr w:type="gramStart"/>
      <w:r w:rsidRPr="003F7D3B">
        <w:rPr>
          <w:rFonts w:ascii="Simplified Arabic" w:hAnsi="Simplified Arabic" w:cs="Simplified Arabic"/>
          <w:sz w:val="24"/>
          <w:szCs w:val="24"/>
          <w:rtl/>
        </w:rPr>
        <w:t>نفسه</w:t>
      </w:r>
      <w:proofErr w:type="gramEnd"/>
      <w:r w:rsidRPr="003F7D3B">
        <w:rPr>
          <w:rFonts w:ascii="Simplified Arabic" w:hAnsi="Simplified Arabic" w:cs="Simplified Arabic"/>
          <w:sz w:val="24"/>
          <w:szCs w:val="24"/>
          <w:rtl/>
        </w:rPr>
        <w:t>، ص39.</w:t>
      </w:r>
    </w:p>
  </w:footnote>
  <w:footnote w:id="14">
    <w:p w:rsidR="0083226A" w:rsidRPr="003F7D3B" w:rsidRDefault="0083226A" w:rsidP="0083226A">
      <w:pPr>
        <w:pStyle w:val="Notedebasdepage"/>
        <w:bidi/>
        <w:jc w:val="both"/>
        <w:rPr>
          <w:rFonts w:ascii="Simplified Arabic" w:hAnsi="Simplified Arabic" w:cs="Simplified Arabic"/>
          <w:sz w:val="24"/>
          <w:szCs w:val="24"/>
          <w:rtl/>
          <w:lang w:bidi="ar-DZ"/>
        </w:rPr>
      </w:pPr>
      <w:r w:rsidRPr="003F7D3B">
        <w:rPr>
          <w:rStyle w:val="Appelnotedebasdep"/>
          <w:rFonts w:ascii="Simplified Arabic" w:hAnsi="Simplified Arabic" w:cs="Simplified Arabic"/>
          <w:sz w:val="24"/>
          <w:szCs w:val="24"/>
        </w:rPr>
        <w:footnoteRef/>
      </w:r>
      <w:r w:rsidRPr="003F7D3B">
        <w:rPr>
          <w:rFonts w:ascii="Simplified Arabic" w:hAnsi="Simplified Arabic" w:cs="Simplified Arabic"/>
          <w:sz w:val="24"/>
          <w:szCs w:val="24"/>
        </w:rPr>
        <w:t xml:space="preserve"> </w:t>
      </w:r>
      <w:r w:rsidRPr="003F7D3B">
        <w:rPr>
          <w:rFonts w:ascii="Simplified Arabic" w:hAnsi="Simplified Arabic" w:cs="Simplified Arabic"/>
          <w:sz w:val="24"/>
          <w:szCs w:val="24"/>
          <w:rtl/>
        </w:rPr>
        <w:t xml:space="preserve">- </w:t>
      </w:r>
      <w:proofErr w:type="gramStart"/>
      <w:r w:rsidRPr="003F7D3B">
        <w:rPr>
          <w:rFonts w:ascii="Simplified Arabic" w:hAnsi="Simplified Arabic" w:cs="Simplified Arabic"/>
          <w:sz w:val="24"/>
          <w:szCs w:val="24"/>
          <w:rtl/>
        </w:rPr>
        <w:t>محمد</w:t>
      </w:r>
      <w:proofErr w:type="gramEnd"/>
      <w:r w:rsidRPr="003F7D3B">
        <w:rPr>
          <w:rFonts w:ascii="Simplified Arabic" w:hAnsi="Simplified Arabic" w:cs="Simplified Arabic"/>
          <w:sz w:val="24"/>
          <w:szCs w:val="24"/>
          <w:rtl/>
        </w:rPr>
        <w:t xml:space="preserve"> بن حمو: مجلة القرطاس، المرجع السابق، ص71.</w:t>
      </w:r>
    </w:p>
  </w:footnote>
  <w:footnote w:id="15">
    <w:p w:rsidR="0083226A" w:rsidRPr="003F7D3B" w:rsidRDefault="0083226A" w:rsidP="0083226A">
      <w:pPr>
        <w:pStyle w:val="Notedebasdepage"/>
        <w:bidi/>
        <w:jc w:val="both"/>
        <w:rPr>
          <w:rFonts w:ascii="Simplified Arabic" w:hAnsi="Simplified Arabic" w:cs="Simplified Arabic"/>
          <w:sz w:val="24"/>
          <w:szCs w:val="24"/>
          <w:rtl/>
          <w:lang w:bidi="ar-DZ"/>
        </w:rPr>
      </w:pPr>
      <w:r w:rsidRPr="003F7D3B">
        <w:rPr>
          <w:rStyle w:val="Appelnotedebasdep"/>
          <w:rFonts w:ascii="Simplified Arabic" w:hAnsi="Simplified Arabic" w:cs="Simplified Arabic"/>
          <w:sz w:val="24"/>
          <w:szCs w:val="24"/>
        </w:rPr>
        <w:footnoteRef/>
      </w:r>
      <w:r w:rsidRPr="003F7D3B">
        <w:rPr>
          <w:rFonts w:ascii="Simplified Arabic" w:hAnsi="Simplified Arabic" w:cs="Simplified Arabic"/>
          <w:sz w:val="24"/>
          <w:szCs w:val="24"/>
        </w:rPr>
        <w:t xml:space="preserve"> </w:t>
      </w:r>
      <w:r w:rsidRPr="003F7D3B">
        <w:rPr>
          <w:rFonts w:ascii="Simplified Arabic" w:hAnsi="Simplified Arabic" w:cs="Simplified Arabic"/>
          <w:sz w:val="24"/>
          <w:szCs w:val="24"/>
          <w:rtl/>
        </w:rPr>
        <w:t xml:space="preserve">- </w:t>
      </w:r>
      <w:proofErr w:type="gramStart"/>
      <w:r w:rsidRPr="003F7D3B">
        <w:rPr>
          <w:rFonts w:ascii="Simplified Arabic" w:hAnsi="Simplified Arabic" w:cs="Simplified Arabic"/>
          <w:sz w:val="24"/>
          <w:szCs w:val="24"/>
          <w:rtl/>
        </w:rPr>
        <w:t>سعيدة</w:t>
      </w:r>
      <w:proofErr w:type="gramEnd"/>
      <w:r w:rsidRPr="003F7D3B">
        <w:rPr>
          <w:rFonts w:ascii="Simplified Arabic" w:hAnsi="Simplified Arabic" w:cs="Simplified Arabic"/>
          <w:sz w:val="24"/>
          <w:szCs w:val="24"/>
          <w:rtl/>
        </w:rPr>
        <w:t xml:space="preserve"> مفتاح: المرجع السابق، ص40.</w:t>
      </w:r>
    </w:p>
  </w:footnote>
  <w:footnote w:id="16">
    <w:p w:rsidR="0083226A" w:rsidRPr="003F7D3B" w:rsidRDefault="0083226A" w:rsidP="0083226A">
      <w:pPr>
        <w:pStyle w:val="Notedebasdepage"/>
        <w:bidi/>
        <w:jc w:val="both"/>
        <w:rPr>
          <w:rFonts w:ascii="Simplified Arabic" w:hAnsi="Simplified Arabic" w:cs="Simplified Arabic"/>
          <w:sz w:val="24"/>
          <w:szCs w:val="24"/>
          <w:rtl/>
          <w:lang w:bidi="ar-DZ"/>
        </w:rPr>
      </w:pPr>
      <w:r w:rsidRPr="003F7D3B">
        <w:rPr>
          <w:rStyle w:val="Appelnotedebasdep"/>
          <w:rFonts w:ascii="Simplified Arabic" w:hAnsi="Simplified Arabic" w:cs="Simplified Arabic"/>
          <w:sz w:val="24"/>
          <w:szCs w:val="24"/>
        </w:rPr>
        <w:footnoteRef/>
      </w:r>
      <w:r w:rsidRPr="003F7D3B">
        <w:rPr>
          <w:rFonts w:ascii="Simplified Arabic" w:hAnsi="Simplified Arabic" w:cs="Simplified Arabic"/>
          <w:sz w:val="24"/>
          <w:szCs w:val="24"/>
        </w:rPr>
        <w:t xml:space="preserve"> </w:t>
      </w:r>
      <w:r w:rsidRPr="003F7D3B">
        <w:rPr>
          <w:rFonts w:ascii="Simplified Arabic" w:hAnsi="Simplified Arabic" w:cs="Simplified Arabic"/>
          <w:sz w:val="24"/>
          <w:szCs w:val="24"/>
          <w:rtl/>
        </w:rPr>
        <w:t xml:space="preserve">- و قد أشار ابن الصغير إلى أن يعقوب بن أفلح أمر بأبواب المدينة فغلقت إلا بابا واحدا، ابن الصغير المالكي: أخبار الأئمة </w:t>
      </w:r>
      <w:proofErr w:type="spellStart"/>
      <w:r w:rsidRPr="003F7D3B">
        <w:rPr>
          <w:rFonts w:ascii="Simplified Arabic" w:hAnsi="Simplified Arabic" w:cs="Simplified Arabic"/>
          <w:sz w:val="24"/>
          <w:szCs w:val="24"/>
          <w:rtl/>
        </w:rPr>
        <w:t>الرستميين</w:t>
      </w:r>
      <w:proofErr w:type="spellEnd"/>
      <w:r w:rsidRPr="003F7D3B">
        <w:rPr>
          <w:rFonts w:ascii="Simplified Arabic" w:hAnsi="Simplified Arabic" w:cs="Simplified Arabic"/>
          <w:sz w:val="24"/>
          <w:szCs w:val="24"/>
          <w:rtl/>
        </w:rPr>
        <w:t xml:space="preserve">، تحقيق و تعليق محمد الناصر و ابراهيم </w:t>
      </w:r>
      <w:proofErr w:type="spellStart"/>
      <w:r w:rsidRPr="003F7D3B">
        <w:rPr>
          <w:rFonts w:ascii="Simplified Arabic" w:hAnsi="Simplified Arabic" w:cs="Simplified Arabic"/>
          <w:sz w:val="24"/>
          <w:szCs w:val="24"/>
          <w:rtl/>
        </w:rPr>
        <w:t>بحاز</w:t>
      </w:r>
      <w:proofErr w:type="spellEnd"/>
      <w:r w:rsidRPr="003F7D3B">
        <w:rPr>
          <w:rFonts w:ascii="Simplified Arabic" w:hAnsi="Simplified Arabic" w:cs="Simplified Arabic"/>
          <w:sz w:val="24"/>
          <w:szCs w:val="24"/>
          <w:rtl/>
        </w:rPr>
        <w:t>، ديوان المطبوعات الجميلة، 1986، ص97، و يقول سليمان الباروني: "فأمر يعقوب بأبواب المدينة فأغلقت و ترك واحد وقف عليه بنفسه مع من كان معه"، سليمان الباروني: الأزهار الرياضية في أئمة و ملوك الإباضية، ط3، دار البعث، قسنطينة، 2002، ج2، ص360.</w:t>
      </w:r>
    </w:p>
  </w:footnote>
  <w:footnote w:id="17">
    <w:p w:rsidR="0083226A" w:rsidRPr="003F7D3B" w:rsidRDefault="0083226A" w:rsidP="0083226A">
      <w:pPr>
        <w:pStyle w:val="Notedebasdepage"/>
        <w:bidi/>
        <w:jc w:val="both"/>
        <w:rPr>
          <w:rFonts w:ascii="Simplified Arabic" w:hAnsi="Simplified Arabic" w:cs="Simplified Arabic"/>
          <w:sz w:val="24"/>
          <w:szCs w:val="24"/>
          <w:rtl/>
          <w:lang w:bidi="ar-DZ"/>
        </w:rPr>
      </w:pPr>
      <w:r w:rsidRPr="003F7D3B">
        <w:rPr>
          <w:rStyle w:val="Appelnotedebasdep"/>
          <w:rFonts w:ascii="Simplified Arabic" w:hAnsi="Simplified Arabic" w:cs="Simplified Arabic"/>
          <w:sz w:val="24"/>
          <w:szCs w:val="24"/>
        </w:rPr>
        <w:footnoteRef/>
      </w:r>
      <w:r w:rsidRPr="003F7D3B">
        <w:rPr>
          <w:rFonts w:ascii="Simplified Arabic" w:hAnsi="Simplified Arabic" w:cs="Simplified Arabic"/>
          <w:sz w:val="24"/>
          <w:szCs w:val="24"/>
        </w:rPr>
        <w:t xml:space="preserve"> </w:t>
      </w:r>
      <w:r w:rsidRPr="003F7D3B">
        <w:rPr>
          <w:rFonts w:ascii="Simplified Arabic" w:hAnsi="Simplified Arabic" w:cs="Simplified Arabic"/>
          <w:sz w:val="24"/>
          <w:szCs w:val="24"/>
          <w:rtl/>
        </w:rPr>
        <w:t xml:space="preserve">- </w:t>
      </w:r>
      <w:proofErr w:type="gramStart"/>
      <w:r w:rsidRPr="003F7D3B">
        <w:rPr>
          <w:rFonts w:ascii="Simplified Arabic" w:hAnsi="Simplified Arabic" w:cs="Simplified Arabic"/>
          <w:sz w:val="24"/>
          <w:szCs w:val="24"/>
          <w:rtl/>
        </w:rPr>
        <w:t>سعيدة</w:t>
      </w:r>
      <w:proofErr w:type="gramEnd"/>
      <w:r w:rsidRPr="003F7D3B">
        <w:rPr>
          <w:rFonts w:ascii="Simplified Arabic" w:hAnsi="Simplified Arabic" w:cs="Simplified Arabic"/>
          <w:sz w:val="24"/>
          <w:szCs w:val="24"/>
          <w:rtl/>
        </w:rPr>
        <w:t xml:space="preserve"> مفتاح: المرجع السابق،</w:t>
      </w:r>
      <w:r w:rsidRPr="000E5B23">
        <w:rPr>
          <w:rFonts w:ascii="Traditional Arabic" w:hAnsi="Traditional Arabic" w:cs="Traditional Arabic" w:hint="cs"/>
          <w:sz w:val="28"/>
          <w:szCs w:val="28"/>
          <w:rtl/>
        </w:rPr>
        <w:t xml:space="preserve"> </w:t>
      </w:r>
      <w:bookmarkStart w:id="0" w:name="_GoBack"/>
      <w:r w:rsidRPr="003F7D3B">
        <w:rPr>
          <w:rFonts w:ascii="Simplified Arabic" w:hAnsi="Simplified Arabic" w:cs="Simplified Arabic"/>
          <w:sz w:val="24"/>
          <w:szCs w:val="24"/>
          <w:rtl/>
        </w:rPr>
        <w:t>ص41.</w:t>
      </w:r>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35472A"/>
    <w:multiLevelType w:val="hybridMultilevel"/>
    <w:tmpl w:val="F49235EC"/>
    <w:lvl w:ilvl="0" w:tplc="47FCFF8A">
      <w:start w:val="1"/>
      <w:numFmt w:val="decimal"/>
      <w:lvlText w:val="%1-"/>
      <w:lvlJc w:val="left"/>
      <w:pPr>
        <w:ind w:left="716" w:hanging="720"/>
      </w:pPr>
      <w:rPr>
        <w:rFonts w:hint="default"/>
      </w:rPr>
    </w:lvl>
    <w:lvl w:ilvl="1" w:tplc="040C0019" w:tentative="1">
      <w:start w:val="1"/>
      <w:numFmt w:val="lowerLetter"/>
      <w:lvlText w:val="%2."/>
      <w:lvlJc w:val="left"/>
      <w:pPr>
        <w:ind w:left="1076" w:hanging="360"/>
      </w:pPr>
    </w:lvl>
    <w:lvl w:ilvl="2" w:tplc="040C001B" w:tentative="1">
      <w:start w:val="1"/>
      <w:numFmt w:val="lowerRoman"/>
      <w:lvlText w:val="%3."/>
      <w:lvlJc w:val="right"/>
      <w:pPr>
        <w:ind w:left="1796" w:hanging="180"/>
      </w:pPr>
    </w:lvl>
    <w:lvl w:ilvl="3" w:tplc="040C000F" w:tentative="1">
      <w:start w:val="1"/>
      <w:numFmt w:val="decimal"/>
      <w:lvlText w:val="%4."/>
      <w:lvlJc w:val="left"/>
      <w:pPr>
        <w:ind w:left="2516" w:hanging="360"/>
      </w:pPr>
    </w:lvl>
    <w:lvl w:ilvl="4" w:tplc="040C0019" w:tentative="1">
      <w:start w:val="1"/>
      <w:numFmt w:val="lowerLetter"/>
      <w:lvlText w:val="%5."/>
      <w:lvlJc w:val="left"/>
      <w:pPr>
        <w:ind w:left="3236" w:hanging="360"/>
      </w:pPr>
    </w:lvl>
    <w:lvl w:ilvl="5" w:tplc="040C001B" w:tentative="1">
      <w:start w:val="1"/>
      <w:numFmt w:val="lowerRoman"/>
      <w:lvlText w:val="%6."/>
      <w:lvlJc w:val="right"/>
      <w:pPr>
        <w:ind w:left="3956" w:hanging="180"/>
      </w:pPr>
    </w:lvl>
    <w:lvl w:ilvl="6" w:tplc="040C000F" w:tentative="1">
      <w:start w:val="1"/>
      <w:numFmt w:val="decimal"/>
      <w:lvlText w:val="%7."/>
      <w:lvlJc w:val="left"/>
      <w:pPr>
        <w:ind w:left="4676" w:hanging="360"/>
      </w:pPr>
    </w:lvl>
    <w:lvl w:ilvl="7" w:tplc="040C0019" w:tentative="1">
      <w:start w:val="1"/>
      <w:numFmt w:val="lowerLetter"/>
      <w:lvlText w:val="%8."/>
      <w:lvlJc w:val="left"/>
      <w:pPr>
        <w:ind w:left="5396" w:hanging="360"/>
      </w:pPr>
    </w:lvl>
    <w:lvl w:ilvl="8" w:tplc="040C001B" w:tentative="1">
      <w:start w:val="1"/>
      <w:numFmt w:val="lowerRoman"/>
      <w:lvlText w:val="%9."/>
      <w:lvlJc w:val="right"/>
      <w:pPr>
        <w:ind w:left="6116" w:hanging="180"/>
      </w:pPr>
    </w:lvl>
  </w:abstractNum>
  <w:abstractNum w:abstractNumId="1">
    <w:nsid w:val="6B6D0007"/>
    <w:multiLevelType w:val="hybridMultilevel"/>
    <w:tmpl w:val="8758DB4E"/>
    <w:lvl w:ilvl="0" w:tplc="CC0C89E4">
      <w:start w:val="1"/>
      <w:numFmt w:val="decimal"/>
      <w:lvlText w:val="%1-"/>
      <w:lvlJc w:val="left"/>
      <w:pPr>
        <w:ind w:left="716" w:hanging="720"/>
      </w:pPr>
      <w:rPr>
        <w:rFonts w:hint="default"/>
      </w:rPr>
    </w:lvl>
    <w:lvl w:ilvl="1" w:tplc="040C0019" w:tentative="1">
      <w:start w:val="1"/>
      <w:numFmt w:val="lowerLetter"/>
      <w:lvlText w:val="%2."/>
      <w:lvlJc w:val="left"/>
      <w:pPr>
        <w:ind w:left="1076" w:hanging="360"/>
      </w:pPr>
    </w:lvl>
    <w:lvl w:ilvl="2" w:tplc="040C001B" w:tentative="1">
      <w:start w:val="1"/>
      <w:numFmt w:val="lowerRoman"/>
      <w:lvlText w:val="%3."/>
      <w:lvlJc w:val="right"/>
      <w:pPr>
        <w:ind w:left="1796" w:hanging="180"/>
      </w:pPr>
    </w:lvl>
    <w:lvl w:ilvl="3" w:tplc="040C000F" w:tentative="1">
      <w:start w:val="1"/>
      <w:numFmt w:val="decimal"/>
      <w:lvlText w:val="%4."/>
      <w:lvlJc w:val="left"/>
      <w:pPr>
        <w:ind w:left="2516" w:hanging="360"/>
      </w:pPr>
    </w:lvl>
    <w:lvl w:ilvl="4" w:tplc="040C0019" w:tentative="1">
      <w:start w:val="1"/>
      <w:numFmt w:val="lowerLetter"/>
      <w:lvlText w:val="%5."/>
      <w:lvlJc w:val="left"/>
      <w:pPr>
        <w:ind w:left="3236" w:hanging="360"/>
      </w:pPr>
    </w:lvl>
    <w:lvl w:ilvl="5" w:tplc="040C001B" w:tentative="1">
      <w:start w:val="1"/>
      <w:numFmt w:val="lowerRoman"/>
      <w:lvlText w:val="%6."/>
      <w:lvlJc w:val="right"/>
      <w:pPr>
        <w:ind w:left="3956" w:hanging="180"/>
      </w:pPr>
    </w:lvl>
    <w:lvl w:ilvl="6" w:tplc="040C000F" w:tentative="1">
      <w:start w:val="1"/>
      <w:numFmt w:val="decimal"/>
      <w:lvlText w:val="%7."/>
      <w:lvlJc w:val="left"/>
      <w:pPr>
        <w:ind w:left="4676" w:hanging="360"/>
      </w:pPr>
    </w:lvl>
    <w:lvl w:ilvl="7" w:tplc="040C0019" w:tentative="1">
      <w:start w:val="1"/>
      <w:numFmt w:val="lowerLetter"/>
      <w:lvlText w:val="%8."/>
      <w:lvlJc w:val="left"/>
      <w:pPr>
        <w:ind w:left="5396" w:hanging="360"/>
      </w:pPr>
    </w:lvl>
    <w:lvl w:ilvl="8" w:tplc="040C001B" w:tentative="1">
      <w:start w:val="1"/>
      <w:numFmt w:val="lowerRoman"/>
      <w:lvlText w:val="%9."/>
      <w:lvlJc w:val="right"/>
      <w:pPr>
        <w:ind w:left="611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B91"/>
    <w:rsid w:val="00053AB3"/>
    <w:rsid w:val="00071E56"/>
    <w:rsid w:val="00132684"/>
    <w:rsid w:val="003077CB"/>
    <w:rsid w:val="003141FA"/>
    <w:rsid w:val="003F7D3B"/>
    <w:rsid w:val="005C0D4F"/>
    <w:rsid w:val="00707B91"/>
    <w:rsid w:val="0083226A"/>
    <w:rsid w:val="00976BF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3141FA"/>
    <w:pPr>
      <w:spacing w:after="0" w:line="240" w:lineRule="auto"/>
    </w:pPr>
    <w:rPr>
      <w:sz w:val="20"/>
      <w:szCs w:val="20"/>
    </w:rPr>
  </w:style>
  <w:style w:type="character" w:customStyle="1" w:styleId="NotedebasdepageCar">
    <w:name w:val="Note de bas de page Car"/>
    <w:basedOn w:val="Policepardfaut"/>
    <w:link w:val="Notedebasdepage"/>
    <w:uiPriority w:val="99"/>
    <w:rsid w:val="003141FA"/>
    <w:rPr>
      <w:sz w:val="20"/>
      <w:szCs w:val="20"/>
    </w:rPr>
  </w:style>
  <w:style w:type="character" w:styleId="Appelnotedebasdep">
    <w:name w:val="footnote reference"/>
    <w:basedOn w:val="Policepardfaut"/>
    <w:uiPriority w:val="99"/>
    <w:semiHidden/>
    <w:unhideWhenUsed/>
    <w:rsid w:val="003141FA"/>
    <w:rPr>
      <w:vertAlign w:val="superscript"/>
    </w:rPr>
  </w:style>
  <w:style w:type="paragraph" w:styleId="Paragraphedeliste">
    <w:name w:val="List Paragraph"/>
    <w:basedOn w:val="Normal"/>
    <w:uiPriority w:val="34"/>
    <w:qFormat/>
    <w:rsid w:val="003141FA"/>
    <w:pPr>
      <w:ind w:left="720"/>
      <w:contextualSpacing/>
    </w:pPr>
    <w:rPr>
      <w:rFonts w:eastAsiaTheme="minorEastAsia"/>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3141FA"/>
    <w:pPr>
      <w:spacing w:after="0" w:line="240" w:lineRule="auto"/>
    </w:pPr>
    <w:rPr>
      <w:sz w:val="20"/>
      <w:szCs w:val="20"/>
    </w:rPr>
  </w:style>
  <w:style w:type="character" w:customStyle="1" w:styleId="NotedebasdepageCar">
    <w:name w:val="Note de bas de page Car"/>
    <w:basedOn w:val="Policepardfaut"/>
    <w:link w:val="Notedebasdepage"/>
    <w:uiPriority w:val="99"/>
    <w:rsid w:val="003141FA"/>
    <w:rPr>
      <w:sz w:val="20"/>
      <w:szCs w:val="20"/>
    </w:rPr>
  </w:style>
  <w:style w:type="character" w:styleId="Appelnotedebasdep">
    <w:name w:val="footnote reference"/>
    <w:basedOn w:val="Policepardfaut"/>
    <w:uiPriority w:val="99"/>
    <w:semiHidden/>
    <w:unhideWhenUsed/>
    <w:rsid w:val="003141FA"/>
    <w:rPr>
      <w:vertAlign w:val="superscript"/>
    </w:rPr>
  </w:style>
  <w:style w:type="paragraph" w:styleId="Paragraphedeliste">
    <w:name w:val="List Paragraph"/>
    <w:basedOn w:val="Normal"/>
    <w:uiPriority w:val="34"/>
    <w:qFormat/>
    <w:rsid w:val="003141FA"/>
    <w:pPr>
      <w:ind w:left="720"/>
      <w:contextualSpacing/>
    </w:pPr>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1526</Words>
  <Characters>8396</Characters>
  <Application>Microsoft Office Word</Application>
  <DocSecurity>0</DocSecurity>
  <Lines>69</Lines>
  <Paragraphs>19</Paragraphs>
  <ScaleCrop>false</ScaleCrop>
  <Company>Oliviers Informatique REMCHI</Company>
  <LinksUpToDate>false</LinksUpToDate>
  <CharactersWithSpaces>9903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Micro</cp:lastModifiedBy>
  <cp:revision>6</cp:revision>
  <dcterms:created xsi:type="dcterms:W3CDTF">2021-02-01T20:40:00Z</dcterms:created>
  <dcterms:modified xsi:type="dcterms:W3CDTF">2021-02-01T21:02:00Z</dcterms:modified>
</cp:coreProperties>
</file>