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74" w:rsidRPr="00406FAD" w:rsidRDefault="00406FAD" w:rsidP="0093085E">
      <w:pPr>
        <w:pStyle w:val="Notedebasdepage"/>
        <w:bidi/>
        <w:jc w:val="both"/>
        <w:rPr>
          <w:rFonts w:cs="Andalus"/>
          <w:sz w:val="44"/>
          <w:szCs w:val="44"/>
          <w:rtl/>
          <w:lang w:val="en-US" w:bidi="ar-DZ"/>
        </w:rPr>
      </w:pPr>
      <w:r w:rsidRPr="00406FAD">
        <w:rPr>
          <w:rFonts w:cs="Andalus" w:hint="cs"/>
          <w:sz w:val="44"/>
          <w:szCs w:val="44"/>
          <w:rtl/>
          <w:lang w:val="en-US" w:bidi="ar-DZ"/>
        </w:rPr>
        <w:t xml:space="preserve">أولا: </w:t>
      </w:r>
      <w:proofErr w:type="gramStart"/>
      <w:r w:rsidRPr="00406FAD">
        <w:rPr>
          <w:rFonts w:cs="Andalus" w:hint="cs"/>
          <w:sz w:val="44"/>
          <w:szCs w:val="44"/>
          <w:rtl/>
          <w:lang w:val="en-US" w:bidi="ar-DZ"/>
        </w:rPr>
        <w:t>المص</w:t>
      </w:r>
      <w:r>
        <w:rPr>
          <w:rFonts w:cs="Andalus" w:hint="cs"/>
          <w:sz w:val="44"/>
          <w:szCs w:val="44"/>
          <w:rtl/>
          <w:lang w:val="en-US" w:bidi="ar-DZ"/>
        </w:rPr>
        <w:t>ـ</w:t>
      </w:r>
      <w:r w:rsidRPr="00406FAD">
        <w:rPr>
          <w:rFonts w:cs="Andalus" w:hint="cs"/>
          <w:sz w:val="44"/>
          <w:szCs w:val="44"/>
          <w:rtl/>
          <w:lang w:val="en-US" w:bidi="ar-DZ"/>
        </w:rPr>
        <w:t>ادر</w:t>
      </w:r>
      <w:proofErr w:type="gramEnd"/>
    </w:p>
    <w:p w:rsidR="00406FAD" w:rsidRPr="004D2497" w:rsidRDefault="00406FAD" w:rsidP="00002132">
      <w:pPr>
        <w:pStyle w:val="Notedebasdepage"/>
        <w:numPr>
          <w:ilvl w:val="0"/>
          <w:numId w:val="24"/>
        </w:numPr>
        <w:tabs>
          <w:tab w:val="right" w:pos="282"/>
        </w:tabs>
        <w:bidi/>
        <w:ind w:left="-1" w:firstLine="0"/>
        <w:jc w:val="both"/>
        <w:rPr>
          <w:rFonts w:cs="Traditional Arabic"/>
          <w:sz w:val="36"/>
          <w:szCs w:val="36"/>
          <w:lang w:val="en-US" w:bidi="ar-DZ"/>
        </w:rPr>
      </w:pPr>
      <w:r w:rsidRPr="004D2497">
        <w:rPr>
          <w:rFonts w:cs="Traditional Arabic" w:hint="cs"/>
          <w:sz w:val="36"/>
          <w:szCs w:val="36"/>
          <w:rtl/>
          <w:lang w:val="en-US" w:bidi="ar-DZ"/>
        </w:rPr>
        <w:t>القرآن الكريم (برواية حفص عن عاصم)</w:t>
      </w:r>
    </w:p>
    <w:p w:rsidR="00002132" w:rsidRDefault="00002132" w:rsidP="00002132">
      <w:pPr>
        <w:pStyle w:val="Notedebasdepage"/>
        <w:tabs>
          <w:tab w:val="right" w:pos="282"/>
        </w:tabs>
        <w:bidi/>
        <w:ind w:left="-1"/>
        <w:jc w:val="both"/>
        <w:rPr>
          <w:rFonts w:cs="Traditional Arabic"/>
          <w:b/>
          <w:bCs/>
          <w:sz w:val="36"/>
          <w:szCs w:val="36"/>
          <w:rtl/>
          <w:lang w:val="en-US" w:bidi="ar-DZ"/>
        </w:rPr>
      </w:pPr>
    </w:p>
    <w:p w:rsidR="00002132" w:rsidRPr="00002132" w:rsidRDefault="00002132" w:rsidP="003300ED">
      <w:pPr>
        <w:pStyle w:val="Notedebasdepage"/>
        <w:numPr>
          <w:ilvl w:val="0"/>
          <w:numId w:val="25"/>
        </w:numPr>
        <w:tabs>
          <w:tab w:val="right" w:pos="282"/>
        </w:tabs>
        <w:bidi/>
        <w:ind w:left="-1" w:firstLine="0"/>
        <w:jc w:val="both"/>
        <w:rPr>
          <w:rFonts w:cs="Traditional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val="en-US" w:bidi="ar-DZ"/>
        </w:rPr>
        <w:t>المصادر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val="en-US" w:bidi="ar-DZ"/>
        </w:rPr>
        <w:t xml:space="preserve"> الم</w:t>
      </w:r>
      <w:r w:rsidR="003300ED">
        <w:rPr>
          <w:rFonts w:cs="Traditional Arabic" w:hint="cs"/>
          <w:b/>
          <w:bCs/>
          <w:sz w:val="36"/>
          <w:szCs w:val="36"/>
          <w:rtl/>
          <w:lang w:val="en-US" w:bidi="ar-DZ"/>
        </w:rPr>
        <w:t>طبوع</w:t>
      </w:r>
      <w:r>
        <w:rPr>
          <w:rFonts w:cs="Traditional Arabic" w:hint="cs"/>
          <w:b/>
          <w:bCs/>
          <w:sz w:val="36"/>
          <w:szCs w:val="36"/>
          <w:rtl/>
          <w:lang w:val="en-US" w:bidi="ar-DZ"/>
        </w:rPr>
        <w:t>ة:</w:t>
      </w:r>
    </w:p>
    <w:p w:rsidR="00794E6C" w:rsidRDefault="00794E6C" w:rsidP="00115405">
      <w:pPr>
        <w:pStyle w:val="Paragraphedeliste"/>
        <w:numPr>
          <w:ilvl w:val="0"/>
          <w:numId w:val="6"/>
        </w:numPr>
        <w:tabs>
          <w:tab w:val="right" w:pos="281"/>
          <w:tab w:val="right" w:pos="565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2F17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 أبي الربيع</w:t>
      </w:r>
      <w:r w:rsidRPr="000E5B23">
        <w:rPr>
          <w:rFonts w:ascii="Traditional Arabic" w:hAnsi="Traditional Arabic" w:cs="Traditional Arabic" w:hint="cs"/>
          <w:sz w:val="28"/>
          <w:szCs w:val="28"/>
          <w:rtl/>
        </w:rPr>
        <w:t xml:space="preserve">: سلوك المالك في تدبير الممالك، دراسة و تحقيق ناجي التكريتي، منشورات </w:t>
      </w:r>
      <w:proofErr w:type="spellStart"/>
      <w:r w:rsidRPr="000E5B23">
        <w:rPr>
          <w:rFonts w:ascii="Traditional Arabic" w:hAnsi="Traditional Arabic" w:cs="Traditional Arabic" w:hint="cs"/>
          <w:sz w:val="28"/>
          <w:szCs w:val="28"/>
          <w:rtl/>
        </w:rPr>
        <w:t>عويدات</w:t>
      </w:r>
      <w:proofErr w:type="spellEnd"/>
      <w:r w:rsidRPr="000E5B23">
        <w:rPr>
          <w:rFonts w:ascii="Traditional Arabic" w:hAnsi="Traditional Arabic" w:cs="Traditional Arabic" w:hint="cs"/>
          <w:sz w:val="28"/>
          <w:szCs w:val="28"/>
          <w:rtl/>
        </w:rPr>
        <w:t xml:space="preserve"> بيروت، ط1، 1978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281"/>
          <w:tab w:val="right" w:pos="424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ابن أبي الضياف</w:t>
      </w:r>
      <w:r w:rsidR="00FE73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( ابن عمر ت1291هـ/1845م)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:إتحاف أهل الزمان بأخبار ملوك تونس و عهد الأمان، الدار التونسية للنشر و التوزيع، تونس، 1976.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281"/>
          <w:tab w:val="right" w:pos="424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ابن أبي الفداء (اسماعيل ابن علي)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:المختصر في أخبار البشر، تعليق محمود دبوب، ج1، منشورات محمد علي بيضون، ط1، دار الكتب العلمية، بيروت، 1997</w:t>
      </w:r>
      <w:r w:rsidRPr="00061422">
        <w:rPr>
          <w:rFonts w:ascii="Traditional Arabic" w:hAnsi="Traditional Arabic" w:cs="Traditional Arabic"/>
          <w:sz w:val="28"/>
          <w:szCs w:val="28"/>
        </w:rPr>
        <w:t>.</w:t>
      </w:r>
    </w:p>
    <w:p w:rsidR="00794E6C" w:rsidRPr="00061422" w:rsidRDefault="00794E6C" w:rsidP="00207169">
      <w:pPr>
        <w:pStyle w:val="Notedebasdepage"/>
        <w:numPr>
          <w:ilvl w:val="0"/>
          <w:numId w:val="6"/>
        </w:numPr>
        <w:tabs>
          <w:tab w:val="right" w:pos="281"/>
          <w:tab w:val="right" w:pos="424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ابن أبي دينار (أبو عبد الله محمد بن أبي القاسم </w:t>
      </w:r>
      <w:proofErr w:type="spell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الرعيني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ت1110هـ/1698م)</w:t>
      </w:r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:المؤنس في أخبار افريقية و تونس، تحقيق محمد شمام، المكتبة العتيقة، تونس، ط3، 1957</w:t>
      </w:r>
      <w:r w:rsidRPr="00061422">
        <w:rPr>
          <w:rFonts w:ascii="Traditional Arabic" w:hAnsi="Traditional Arabic" w:cs="Traditional Arabic"/>
          <w:sz w:val="28"/>
          <w:szCs w:val="28"/>
          <w:lang w:val="en-US" w:bidi="ar-DZ"/>
        </w:rPr>
        <w:t>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281"/>
          <w:tab w:val="right" w:pos="424"/>
          <w:tab w:val="right" w:pos="849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ابن أبي زرع (علي بن عبد الله أو عبد الحليم بن صالح ت726هـ/1326م)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 الأنيس المطرب بروض القرطاس في أخبار ملوك المغرب وتاريخ مدينة فاس، دار المنصور للطباعة، الرباط 1972.</w:t>
      </w:r>
    </w:p>
    <w:p w:rsidR="00794E6C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ابن أبي عذارى المراكشي (أبو الحسن أحمد كان حيا سنة 712هـ)</w:t>
      </w:r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: البيان المغرب في أخبار الأندلس و المغرب، تحقيق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ج.س.كولان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و إ.</w:t>
      </w:r>
      <w:r w:rsidR="00C765AF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</w:t>
      </w:r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ليفي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بروفنسال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، ج1، دار الثقافة، بيروت، الطبعة2، 1980</w:t>
      </w:r>
      <w:r w:rsidRPr="00061422">
        <w:rPr>
          <w:rFonts w:ascii="Traditional Arabic" w:hAnsi="Traditional Arabic" w:cs="Traditional Arabic"/>
          <w:sz w:val="28"/>
          <w:szCs w:val="28"/>
          <w:lang w:val="en-US" w:bidi="ar-DZ"/>
        </w:rPr>
        <w:t>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ابن الأثير (عز الدين أبو الحسن علي بن محمد الجزري ت630هـ)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الكامل في التاريخ، دار صادر للطباعة و النشر، ج3 ج4، ج5، ج6، ج10، بيروت، 1979</w:t>
      </w:r>
      <w:r w:rsidRPr="00061422"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  <w:t>.</w:t>
      </w:r>
    </w:p>
    <w:p w:rsidR="00794E6C" w:rsidRPr="00F94F64" w:rsidRDefault="00794E6C" w:rsidP="00F94F64">
      <w:pPr>
        <w:tabs>
          <w:tab w:val="right" w:pos="423"/>
        </w:tabs>
        <w:bidi/>
        <w:spacing w:after="0"/>
        <w:ind w:left="-1"/>
        <w:jc w:val="both"/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</w:pPr>
    </w:p>
    <w:p w:rsidR="00794E6C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2F17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 الأزرق</w:t>
      </w:r>
      <w:r w:rsidRPr="000E5B23">
        <w:rPr>
          <w:rFonts w:ascii="Traditional Arabic" w:hAnsi="Traditional Arabic" w:cs="Traditional Arabic" w:hint="cs"/>
          <w:sz w:val="28"/>
          <w:szCs w:val="28"/>
          <w:rtl/>
        </w:rPr>
        <w:t>: بدائع السلك في طبائع الملك، تحقيق محمد عب</w:t>
      </w:r>
      <w:r>
        <w:rPr>
          <w:rFonts w:ascii="Traditional Arabic" w:hAnsi="Traditional Arabic" w:cs="Traditional Arabic" w:hint="cs"/>
          <w:sz w:val="28"/>
          <w:szCs w:val="28"/>
          <w:rtl/>
        </w:rPr>
        <w:t>د الكريم، الدار العربية للكتاب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،1988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ابن الخطيب (لسان الدين أبو عبد الله محمد بن عبد الله السلماني ت776هـ/1374م)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: تاريخ المغرب العربي في العصر الوسيط، القسم الثالث من كتاب أعمال الأعلام، تحقيق و تعليق، أحمد مختار العبادي، محمد ابراهيم الكتاني، دار الكتاب، الدار البيضاء، 1964.</w:t>
      </w:r>
    </w:p>
    <w:p w:rsidR="00794E6C" w:rsidRPr="00F94F64" w:rsidRDefault="00794E6C" w:rsidP="00F94F64">
      <w:pPr>
        <w:pStyle w:val="Paragraphedeliste"/>
        <w:numPr>
          <w:ilvl w:val="0"/>
          <w:numId w:val="6"/>
        </w:numPr>
        <w:tabs>
          <w:tab w:val="right" w:pos="423"/>
          <w:tab w:val="right" w:pos="707"/>
          <w:tab w:val="right" w:pos="849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ابن بطوطة (محمد بن عبد الله اللواتي ت770هـ/1368م)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تحفة النظار في غرائب الأمصار و عجائب الأسفار، </w:t>
      </w:r>
      <w:r w:rsidR="00F94F64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تقديم محمد سويدي، الجزائر، </w:t>
      </w:r>
      <w:r w:rsidRPr="00F94F64">
        <w:rPr>
          <w:rFonts w:ascii="Traditional Arabic" w:hAnsi="Traditional Arabic" w:cs="Traditional Arabic"/>
          <w:sz w:val="28"/>
          <w:szCs w:val="28"/>
          <w:rtl/>
          <w:lang w:bidi="ar-DZ"/>
        </w:rPr>
        <w:t>1987.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  <w:tab w:val="right" w:pos="849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ابن </w:t>
      </w:r>
      <w:proofErr w:type="gramStart"/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حوقل</w:t>
      </w:r>
      <w:proofErr w:type="gramEnd"/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(ت367هـ/977م): 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صورة الأرض، دار صادر بيروت، 1928. 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ابن </w:t>
      </w:r>
      <w:proofErr w:type="spell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خرداذبة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(أبو القاسم عبيد الله بن عبد الله ت في حدود300هـ)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 المسالك و المماليك، بريل ليدن، 1989.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ابن خلدون (أبو زيد عبد الرحمن بن محمد ت808هـ/1405م)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كتاب العبر و ديوان المبتدأ و الخبر في أيام العرب والعجم و البربر و من عاصرهم من ذوي السلطان الأكبر، المجلد الأول و الثاني، دار </w:t>
      </w:r>
      <w:proofErr w:type="gramStart"/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ابن  حزم</w:t>
      </w:r>
      <w:proofErr w:type="gramEnd"/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للطباعة و النشر، ط1، بيروت، 2003.</w:t>
      </w:r>
    </w:p>
    <w:p w:rsidR="00794E6C" w:rsidRPr="00061422" w:rsidRDefault="00115405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proofErr w:type="gramStart"/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lastRenderedPageBreak/>
        <w:t>(ـــــــــــــــــــــــ ،</w:t>
      </w:r>
      <w:proofErr w:type="gramEnd"/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ـــــــــــــــــــ)</w:t>
      </w:r>
      <w:r w:rsidR="00794E6C"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: المقدمة، دار الفكر للطباعة و النشر و التوزيع، بيروت، 2007.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ابن خلكان (أبو العباس أحمد ابراهيم ت681هـ/1282م)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: وفيات الأعيان و أنباء أبناء الزمان، تحقيق احسان عباس، دار صادر، بيروت،1970.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ابن سعيد المغربي (علي </w:t>
      </w:r>
      <w:proofErr w:type="gram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بن</w:t>
      </w:r>
      <w:proofErr w:type="gram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موسى ت685هـ/1274م)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:كتاب الجغرافيا، تحقيق إسماعيل العربي، ط1، منشورات المكتب التجاري للطباعة و النشر، بيروت، 1980.</w:t>
      </w:r>
    </w:p>
    <w:p w:rsidR="00794E6C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ابن</w:t>
      </w:r>
      <w:proofErr w:type="gramEnd"/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سعيد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المغرب في حل</w:t>
      </w:r>
      <w:r>
        <w:rPr>
          <w:rFonts w:ascii="Traditional Arabic" w:hAnsi="Traditional Arabic" w:cs="Traditional Arabic" w:hint="cs"/>
          <w:sz w:val="28"/>
          <w:szCs w:val="28"/>
          <w:rtl/>
        </w:rPr>
        <w:t>ى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 المغرب، تحقيق و نشر شوقي ضيف، دار المعارف، القاهرة، 1953.</w:t>
      </w:r>
    </w:p>
    <w:p w:rsidR="00794E6C" w:rsidRPr="00061422" w:rsidRDefault="00794E6C" w:rsidP="004B1737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2F17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 سيد الناس</w:t>
      </w:r>
      <w:r w:rsidRPr="000E5B23">
        <w:rPr>
          <w:rFonts w:ascii="Traditional Arabic" w:hAnsi="Traditional Arabic" w:cs="Traditional Arabic" w:hint="cs"/>
          <w:sz w:val="28"/>
          <w:szCs w:val="28"/>
          <w:rtl/>
        </w:rPr>
        <w:t xml:space="preserve">: عيون الأثر في فنون المغازي و السير، </w:t>
      </w:r>
      <w:r w:rsidR="004B1737" w:rsidRPr="000E5B23">
        <w:rPr>
          <w:rFonts w:ascii="Traditional Arabic" w:hAnsi="Traditional Arabic" w:cs="Traditional Arabic" w:hint="cs"/>
          <w:sz w:val="28"/>
          <w:szCs w:val="28"/>
          <w:rtl/>
        </w:rPr>
        <w:t>ج1</w:t>
      </w:r>
      <w:r w:rsidR="004B1737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0E5B23">
        <w:rPr>
          <w:rFonts w:ascii="Traditional Arabic" w:hAnsi="Traditional Arabic" w:cs="Traditional Arabic" w:hint="cs"/>
          <w:sz w:val="28"/>
          <w:szCs w:val="28"/>
          <w:rtl/>
        </w:rPr>
        <w:t>تحق</w:t>
      </w:r>
      <w:r w:rsidR="004B1737">
        <w:rPr>
          <w:rFonts w:ascii="Traditional Arabic" w:hAnsi="Traditional Arabic" w:cs="Traditional Arabic" w:hint="cs"/>
          <w:sz w:val="28"/>
          <w:szCs w:val="28"/>
          <w:rtl/>
        </w:rPr>
        <w:t>يق نخبة حفظ التراث، بيروت، 1980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C1196F" w:rsidRPr="00C1196F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proofErr w:type="gramStart"/>
      <w:r w:rsidRPr="004B1737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ابن</w:t>
      </w:r>
      <w:proofErr w:type="gramEnd"/>
      <w:r w:rsidRPr="004B1737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طبطبا (محمد بن علي المعروف بابن الطقطقة)</w:t>
      </w:r>
      <w:r w:rsidRPr="004B1737">
        <w:rPr>
          <w:rFonts w:ascii="Traditional Arabic" w:eastAsia="Times New Roman" w:hAnsi="Traditional Arabic" w:cs="Traditional Arabic"/>
          <w:sz w:val="28"/>
          <w:szCs w:val="28"/>
          <w:rtl/>
        </w:rPr>
        <w:t>:الفخري في الآداب السلطانية و الدول الإسلامية، دار صادر، بيروت</w:t>
      </w:r>
      <w:r w:rsidR="00C1196F">
        <w:rPr>
          <w:rFonts w:ascii="Traditional Arabic" w:eastAsia="Times New Roman" w:hAnsi="Traditional Arabic" w:cs="Traditional Arabic" w:hint="cs"/>
          <w:sz w:val="28"/>
          <w:szCs w:val="28"/>
          <w:rtl/>
        </w:rPr>
        <w:t>، دون تاريخ.</w:t>
      </w:r>
    </w:p>
    <w:p w:rsidR="00794E6C" w:rsidRPr="004B1737" w:rsidRDefault="00794E6C" w:rsidP="004B1737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4B1737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ابن عبد الحكم (عبد الرحمن بن عبد الله ت257هـ/881م)</w:t>
      </w:r>
      <w:r w:rsidRPr="004B1737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: فتوح افريقية و الأندلس، تحقيق عبد الله أنيس الطباع، دار الكتاب اللبناني، بيروت، 1964.</w:t>
      </w:r>
    </w:p>
    <w:p w:rsidR="00794E6C" w:rsidRDefault="00115405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(ــــــــــــــــــــــ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ــــــــــــــــــــ)</w:t>
      </w:r>
      <w:r w:rsidR="00794E6C"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: فتوح مصر و المغرب، تحقيق عبد المنعم عامر، لجنة البيان العربي، القاهرة، 1961.</w:t>
      </w:r>
    </w:p>
    <w:p w:rsidR="00794E6C" w:rsidRPr="00061422" w:rsidRDefault="00794E6C" w:rsidP="00C1196F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ابن منظور الإفريقي المصري (أبو الفضل جمال الدين محمد بن مكرم)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: 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لسان العرب، المجلد1، 2، 3، 4، دار صادر للطباعة و النشر، ط1، </w:t>
      </w:r>
      <w:proofErr w:type="gramStart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بيروت ،</w:t>
      </w:r>
      <w:proofErr w:type="gramEnd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د</w:t>
      </w:r>
      <w:r w:rsidR="00C1196F">
        <w:rPr>
          <w:rFonts w:ascii="Traditional Arabic" w:eastAsia="Times New Roman" w:hAnsi="Traditional Arabic" w:cs="Traditional Arabic" w:hint="cs"/>
          <w:sz w:val="28"/>
          <w:szCs w:val="28"/>
          <w:rtl/>
          <w:lang w:bidi="ar-DZ"/>
        </w:rPr>
        <w:t xml:space="preserve">ون </w:t>
      </w:r>
      <w:r w:rsidR="00C1196F" w:rsidRPr="00061422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ت</w:t>
      </w:r>
      <w:r w:rsidR="00C1196F">
        <w:rPr>
          <w:rFonts w:ascii="Traditional Arabic" w:eastAsia="Times New Roman" w:hAnsi="Traditional Arabic" w:cs="Traditional Arabic" w:hint="cs"/>
          <w:sz w:val="28"/>
          <w:szCs w:val="28"/>
          <w:rtl/>
          <w:lang w:bidi="ar-DZ"/>
        </w:rPr>
        <w:t>اريخ 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ابن</w:t>
      </w:r>
      <w:proofErr w:type="gram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ناجي، أبو القاسم بن عيسى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معالم الإيمان في معرفة أهل القيروان المكتبة العتيقة، الطبعة الثانية، تونس 1993.</w:t>
      </w:r>
    </w:p>
    <w:p w:rsidR="00794E6C" w:rsidRPr="00061422" w:rsidRDefault="00794E6C" w:rsidP="00F94F64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31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 محمد عبد الله بن عبد الحكم المتوفي سنة 214هـ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794E6C" w:rsidRPr="00061422" w:rsidRDefault="00794E6C" w:rsidP="00F94F64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 xml:space="preserve"> أحمد بن أبي راس الناصر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: عجائب الأسفار و لطائف الأخبار، تقديم و تحقيق محمد غالم، ج1،منشورات مركز البحث في </w:t>
      </w:r>
      <w:proofErr w:type="spellStart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الأنتروبولوجيا</w:t>
      </w:r>
      <w:proofErr w:type="spellEnd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ا</w:t>
      </w:r>
      <w:r w:rsidR="00F94F64">
        <w:rPr>
          <w:rFonts w:ascii="Traditional Arabic" w:eastAsia="Times New Roman" w:hAnsi="Traditional Arabic" w:cs="Traditional Arabic" w:hint="cs"/>
          <w:sz w:val="28"/>
          <w:szCs w:val="28"/>
          <w:rtl/>
          <w:lang w:val="en-US" w:bidi="ar-DZ"/>
        </w:rPr>
        <w:t>لا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جتماعية و الثقافية، وهران، د</w:t>
      </w:r>
      <w:r w:rsidR="00C1196F">
        <w:rPr>
          <w:rFonts w:ascii="Traditional Arabic" w:eastAsia="Times New Roman" w:hAnsi="Traditional Arabic" w:cs="Traditional Arabic" w:hint="cs"/>
          <w:sz w:val="28"/>
          <w:szCs w:val="28"/>
          <w:rtl/>
          <w:lang w:val="en-US" w:bidi="ar-DZ"/>
        </w:rPr>
        <w:t xml:space="preserve">ون 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ت</w:t>
      </w:r>
      <w:r w:rsidR="00C1196F">
        <w:rPr>
          <w:rFonts w:ascii="Traditional Arabic" w:eastAsia="Times New Roman" w:hAnsi="Traditional Arabic" w:cs="Traditional Arabic" w:hint="cs"/>
          <w:sz w:val="28"/>
          <w:szCs w:val="28"/>
          <w:rtl/>
          <w:lang w:val="en-US" w:bidi="ar-DZ"/>
        </w:rPr>
        <w:t>اريخ</w:t>
      </w:r>
      <w:r w:rsidRPr="00061422"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  <w:t>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الإدريسي (محمد بن عبد الله </w:t>
      </w:r>
      <w:proofErr w:type="spell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الحمودي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السبتي ت560هـ/1164م): </w:t>
      </w:r>
      <w:r w:rsidRPr="0006142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المغرب العربي، من كتاب نزهة المشتاق في اختراق الآفاق، ج1، حققه و نقله إلى الفرنسية، محمد بلحاج صادق، المؤسسة العامة للنشر والإشهار، حيدرة، الجزائر، 1983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الإصطخري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(أبو اسحاق ابراهيم بن محمد الفارسي ت بعد 340هـ/951م)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: المسالك و الممالك، تحقيق محمد جابر عبد العال الحيني، دار القلم، القاهرة، 1381هـ/1961م.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البكري (أبو عبيد الله بن عبد العزيز ت487هـ/1094م): 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المغرب في ذكر بلاد افريقية و المغرب، نشر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ديسولان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باريس1965. </w:t>
      </w:r>
    </w:p>
    <w:p w:rsidR="00794E6C" w:rsidRPr="00061422" w:rsidRDefault="00115405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(ــــــــــــــــــــــ ، ــــــــــــــــــ)</w:t>
      </w:r>
      <w:r w:rsidR="00794E6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="00794E6C"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794E6C"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المسالك والممالك، حققه وقدم له أدريان فان </w:t>
      </w:r>
      <w:proofErr w:type="spellStart"/>
      <w:r w:rsidR="00794E6C"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ليوفن</w:t>
      </w:r>
      <w:proofErr w:type="spellEnd"/>
      <w:r w:rsidR="00794E6C"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وأندري فيري، الدار العربية للكتاب، تونس 1992.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البلاذري (أبو الحسن أحمد بن يحيى):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فتوح البلدان، دار و مكتبة الهلال، بيروت، 1988.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البيذق (أبو بكر بن علي الصنهاجي)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 أخبار المهدي بن تومرت، تحقيق و تعليق عبد الحميد حاجيات، الشركة الوطنية للنشر و التوزيع، الجزائر1974.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الثقني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 الش</w:t>
      </w:r>
      <w:r w:rsidR="006C58C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</w:t>
      </w:r>
      <w:r w:rsidR="006C58C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خ </w:t>
      </w:r>
      <w:proofErr w:type="spellStart"/>
      <w:r w:rsidR="006C58C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المرجي</w:t>
      </w:r>
      <w:proofErr w:type="spellEnd"/>
      <w:r w:rsidR="006C58C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كتاب الحيطان تحقيق محمد خير رمضان يوسف، دار الفكر المعاصر، بيروت 1994.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حسن الوزان (بن محمد الفاسي المعروف بليون الإفريقي ت956هـ/1549م)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: وصف افريقية، ج2، ط2، ترجمة محمد حجي، محمد الأخضر، دار المغرب الإسلامي، بيروت 1983.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lastRenderedPageBreak/>
        <w:t>الحموي (ياقوت شهاب الدين أحمد أبو عبد الله محمد ت626هـ/1228م)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: معجم البلدان، ج1، ج2، ج3، ج4</w:t>
      </w:r>
      <w:proofErr w:type="gramStart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،ج5</w:t>
      </w:r>
      <w:proofErr w:type="gramEnd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، ج9، دار صادر بيروت، 1995.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الحميري (محمد بن عبد المنعم)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:الروض المعطار في خبر الأقطار، تحقيق إحسان عباس، مطابع </w:t>
      </w:r>
      <w:proofErr w:type="spellStart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هيدليرغ</w:t>
      </w:r>
      <w:proofErr w:type="spellEnd"/>
      <w:r w:rsidRPr="00061422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، ط1، بيروت، 1990.</w:t>
      </w:r>
    </w:p>
    <w:p w:rsidR="00794E6C" w:rsidRPr="00061422" w:rsidRDefault="00794E6C" w:rsidP="00115405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794E6C" w:rsidRPr="002F1756" w:rsidRDefault="00794E6C" w:rsidP="00C1196F">
      <w:pPr>
        <w:pStyle w:val="Notedebasdepage"/>
        <w:numPr>
          <w:ilvl w:val="0"/>
          <w:numId w:val="6"/>
        </w:numPr>
        <w:tabs>
          <w:tab w:val="right" w:pos="423"/>
          <w:tab w:val="right" w:pos="849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الدينوري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أبو حنيفة أحمد بن داوود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): الأخبار الطوال، تحقيق عبد المنعم عامر و مراجعة جمال الدين الشيال، دار المسيرة، بيروت، د</w:t>
      </w:r>
      <w:r w:rsidR="00C1196F">
        <w:rPr>
          <w:rFonts w:ascii="Traditional Arabic" w:hAnsi="Traditional Arabic" w:cs="Traditional Arabic" w:hint="cs"/>
          <w:sz w:val="28"/>
          <w:szCs w:val="28"/>
          <w:rtl/>
        </w:rPr>
        <w:t xml:space="preserve">ون 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ت</w:t>
      </w:r>
      <w:r w:rsidR="00C1196F">
        <w:rPr>
          <w:rFonts w:ascii="Traditional Arabic" w:hAnsi="Traditional Arabic" w:cs="Traditional Arabic" w:hint="cs"/>
          <w:sz w:val="28"/>
          <w:szCs w:val="28"/>
          <w:rtl/>
        </w:rPr>
        <w:t>اريخ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الذهبي (شمس الدين محمد بن أحمد بن عثمان ت748هـ/1347م)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: ميزان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</w:rPr>
        <w:t>الإعتدال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</w:rPr>
        <w:t>، تحقيق علي محمد البجاوي، دار المعرفة، بيروت، ج1.</w:t>
      </w:r>
    </w:p>
    <w:p w:rsidR="00794E6C" w:rsidRPr="00061422" w:rsidRDefault="00794E6C" w:rsidP="00115405">
      <w:pPr>
        <w:pStyle w:val="Notedebasdepage"/>
        <w:numPr>
          <w:ilvl w:val="0"/>
          <w:numId w:val="6"/>
        </w:numPr>
        <w:tabs>
          <w:tab w:val="right" w:pos="423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الرقيق القيرواني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تاريخ افريقية و المغرب من أواسط القرن الأول الهجري إلى أواخر القرن الثاني الهجري، تحقيق وتقديم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المنجي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الكعبي، توفيق السقطي، تونس، 1968.</w:t>
      </w:r>
    </w:p>
    <w:p w:rsidR="00794E6C" w:rsidRPr="00F94F64" w:rsidRDefault="00794E6C" w:rsidP="00F94F64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794E6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الزهري</w:t>
      </w:r>
      <w:proofErr w:type="gramEnd"/>
      <w:r w:rsidRPr="00794E6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محمد بن أبي بكر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7D1C21">
        <w:rPr>
          <w:rFonts w:ascii="Traditional Arabic" w:hAnsi="Traditional Arabic" w:cs="Traditional Arabic" w:hint="cs"/>
          <w:sz w:val="28"/>
          <w:szCs w:val="28"/>
          <w:rtl/>
        </w:rPr>
        <w:t xml:space="preserve"> كتاب الجغرافية، تحقيق محمد حاج صادق، مكتبة الثقافة الدينية، القاهرة، د.ت</w:t>
      </w:r>
      <w:r w:rsidR="00F94F6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="00115405" w:rsidRPr="00F94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794E6C" w:rsidRPr="00061422" w:rsidRDefault="00794E6C" w:rsidP="00C1196F">
      <w:pPr>
        <w:pStyle w:val="Paragraphedeliste"/>
        <w:numPr>
          <w:ilvl w:val="0"/>
          <w:numId w:val="6"/>
        </w:numPr>
        <w:tabs>
          <w:tab w:val="right" w:pos="565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السقطي، أبو عبد الله محمد، 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في آداب الحسبة شرح س. كولان وليفي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بروفنسال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، باريس، د</w:t>
      </w:r>
      <w:r w:rsidR="00C119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ون 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ت</w:t>
      </w:r>
      <w:r w:rsidR="00C119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اريخ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794E6C" w:rsidRDefault="00794E6C" w:rsidP="006C58C6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السلاوي (أحمد بن خالد الناصري ت1315هـ/1867)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</w:rPr>
        <w:t>الإستقصا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 في أخبار دول المغرب الأقصى، تحقيق جعفر الناصري و محمد الناصري، دار الكتاب بالمغرب، الدار البيضاء، 1954- 1956.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  <w:tab w:val="right" w:pos="849"/>
        </w:tabs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عبد الواحد المراكشي (أبو محمد بن علي التمم ت647هـ/1249م)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>: المعجب في تلخيص أخبار المغرب أثناء صلاح الدين الهواري، ط1، المكتبة العصرية، بيروت، 1426هـ/2006م.</w:t>
      </w:r>
    </w:p>
    <w:p w:rsidR="00E407A5" w:rsidRPr="00061422" w:rsidRDefault="00E407A5" w:rsidP="006C58C6">
      <w:pPr>
        <w:pStyle w:val="Notedebasdepage"/>
        <w:numPr>
          <w:ilvl w:val="0"/>
          <w:numId w:val="6"/>
        </w:numPr>
        <w:tabs>
          <w:tab w:val="right" w:pos="565"/>
          <w:tab w:val="right" w:pos="849"/>
        </w:tabs>
        <w:bidi/>
        <w:jc w:val="both"/>
        <w:rPr>
          <w:rFonts w:ascii="Traditional Arabic" w:eastAsia="Times New Roman" w:hAnsi="Traditional Arabic" w:cs="Traditional Arabic"/>
          <w:sz w:val="28"/>
          <w:szCs w:val="28"/>
          <w:rtl/>
        </w:rPr>
      </w:pPr>
      <w:proofErr w:type="spellStart"/>
      <w:r w:rsidRPr="00E407A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الفرسطائي</w:t>
      </w:r>
      <w:proofErr w:type="spellEnd"/>
      <w:r w:rsidRPr="000E5B23">
        <w:rPr>
          <w:rFonts w:ascii="Traditional Arabic" w:hAnsi="Traditional Arabic" w:cs="Traditional Arabic" w:hint="cs"/>
          <w:sz w:val="28"/>
          <w:szCs w:val="28"/>
          <w:rtl/>
        </w:rPr>
        <w:t>: القسمة و أصول الأرضين، تحقيق و تقديم، بكير بن محمد الشيخ بلحاج، محمد صالح الناصر، المطبعة العربية، جمعية التراث القرارة، ط2، غرداية، 1997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794E6C" w:rsidRPr="001E5981" w:rsidRDefault="005E5188" w:rsidP="006C58C6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794E6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794E6C" w:rsidRPr="00794E6C">
        <w:rPr>
          <w:rFonts w:cs="Traditional Arabic" w:hint="cs"/>
          <w:b/>
          <w:bCs/>
          <w:sz w:val="28"/>
          <w:szCs w:val="28"/>
          <w:rtl/>
        </w:rPr>
        <w:t>(ـــــــــــــــــــ ، ـــــــــــــــــــ)</w:t>
      </w:r>
      <w:r w:rsidR="00794E6C" w:rsidRPr="009D42C3">
        <w:rPr>
          <w:rFonts w:cs="Traditional Arabic" w:hint="cs"/>
          <w:sz w:val="28"/>
          <w:szCs w:val="28"/>
          <w:rtl/>
        </w:rPr>
        <w:t xml:space="preserve">: رحلة </w:t>
      </w:r>
      <w:proofErr w:type="spellStart"/>
      <w:r w:rsidR="00794E6C" w:rsidRPr="009D42C3">
        <w:rPr>
          <w:rFonts w:cs="Traditional Arabic" w:hint="cs"/>
          <w:sz w:val="28"/>
          <w:szCs w:val="28"/>
          <w:rtl/>
        </w:rPr>
        <w:t>القلصادي</w:t>
      </w:r>
      <w:proofErr w:type="spellEnd"/>
      <w:r w:rsidR="00794E6C" w:rsidRPr="009D42C3">
        <w:rPr>
          <w:rFonts w:cs="Traditional Arabic" w:hint="cs"/>
          <w:sz w:val="28"/>
          <w:szCs w:val="28"/>
          <w:rtl/>
        </w:rPr>
        <w:t>، دراسة و تحقيق محمد أبو الأجفان، الشركة التونسية للتوزيع، تونس 1978</w:t>
      </w:r>
      <w:r w:rsidR="00794E6C">
        <w:rPr>
          <w:rFonts w:cs="Traditional Arabic" w:hint="cs"/>
          <w:sz w:val="28"/>
          <w:szCs w:val="28"/>
          <w:rtl/>
        </w:rPr>
        <w:t>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  <w:tab w:val="right" w:pos="849"/>
        </w:tabs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>القلقشندي (أحمد بن علي ت821هـ/1418م)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: نهاية الأرب في معرفة أنساب العرب، تحقيق إبراهيم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</w:rPr>
        <w:t>الأبياري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</w:rPr>
        <w:t>، دار الكتاب اللبناني، ط3، بيروت، 1991.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  <w:tab w:val="right" w:pos="849"/>
        </w:tabs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القلقشندي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: صبح الأعشى في صناعة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</w:rPr>
        <w:t>الإنشا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</w:rPr>
        <w:t>، المؤسسة المصرية للتأليف و الترجمة و الطباعة و النشر، القاهرة 1963.</w:t>
      </w:r>
    </w:p>
    <w:p w:rsidR="00794E6C" w:rsidRDefault="00794E6C" w:rsidP="006C58C6">
      <w:pPr>
        <w:pStyle w:val="Notedebasdepage"/>
        <w:numPr>
          <w:ilvl w:val="0"/>
          <w:numId w:val="6"/>
        </w:numPr>
        <w:tabs>
          <w:tab w:val="right" w:pos="565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المالكي (أبو بكر عبد الله بن محمد ت في القرن 5هـ/11م)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: رياض النفوس في طبقات علماء القيروان و إفريقية وزادهم و نساكهم و سير من أخبارهم و فضائلهم و أوصافهم، ج2، تحقيق بشير البكوش، مراجعة محمد العروسي المطوي، دار الغرب الإسلامي، بيروت، 1981.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2F17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المرجي</w:t>
      </w:r>
      <w:proofErr w:type="spellEnd"/>
      <w:r w:rsidRPr="002F17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الثقفي</w:t>
      </w:r>
      <w:r w:rsidRPr="000E5B23">
        <w:rPr>
          <w:rFonts w:ascii="Traditional Arabic" w:hAnsi="Traditional Arabic" w:cs="Traditional Arabic" w:hint="cs"/>
          <w:sz w:val="28"/>
          <w:szCs w:val="28"/>
          <w:rtl/>
        </w:rPr>
        <w:t>: كتاب الحيطان، أحكام الطرق و السطوح و الأبواب و مسيل المياه و الحيطان في الفقه الاسلامي، تحقيق محمد خير رمضان يوسف، دار الفكر المعاصر، بيروت، لبنان، ط1، 1994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  <w:tab w:val="right" w:pos="849"/>
        </w:tabs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المسعودي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: مروج الذهب و معادن الجوهر، تحقيق مصطفى السيد بن أبي ليلى، ج2، المكتبة التوفيقية، </w:t>
      </w:r>
      <w:r w:rsidR="003300ED">
        <w:rPr>
          <w:rFonts w:ascii="Traditional Arabic" w:eastAsia="Times New Roman" w:hAnsi="Traditional Arabic" w:cs="Traditional Arabic" w:hint="cs"/>
          <w:sz w:val="28"/>
          <w:szCs w:val="28"/>
          <w:rtl/>
        </w:rPr>
        <w:t>دون تاريخ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.</w:t>
      </w:r>
    </w:p>
    <w:p w:rsidR="00794E6C" w:rsidRPr="001E5981" w:rsidRDefault="00794E6C" w:rsidP="006C58C6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المقديسي</w:t>
      </w:r>
      <w:proofErr w:type="spellEnd"/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(شمس الدين أبو عبد الله)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:أحسن التقاسيم في معرفة الأقاليم،ط2، دار صادر بيروت، 1909.</w:t>
      </w:r>
    </w:p>
    <w:p w:rsidR="00794E6C" w:rsidRPr="00061422" w:rsidRDefault="00794E6C" w:rsidP="006C58C6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المقر</w:t>
      </w:r>
      <w:r w:rsidRPr="0006142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ي (شهاب الدين أحمد بن محمد التلمساني ت1041هـ/1631م)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: نفح الطيب من غصن الأندلس الرطيب، تحقيق يوسف الشيخ محمد البقاعي، دار الفكر للطباعة و النشر و التوزيع، ط2، بيروت، 1998.</w:t>
      </w:r>
    </w:p>
    <w:p w:rsidR="00794E6C" w:rsidRPr="00061422" w:rsidRDefault="00794E6C" w:rsidP="006C58C6">
      <w:pPr>
        <w:pStyle w:val="Notedebasdepage"/>
        <w:numPr>
          <w:ilvl w:val="0"/>
          <w:numId w:val="6"/>
        </w:numPr>
        <w:tabs>
          <w:tab w:val="right" w:pos="565"/>
        </w:tabs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مؤلف مجهول (كاتب مراكشي من القرن6هـ/12م)</w:t>
      </w:r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</w:rPr>
        <w:t>الإسبصار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</w:rPr>
        <w:t xml:space="preserve"> في عجائب الأمصار، تحقيق سعد زغلول، مطبعة جامعة الإسكندرية، 1958.</w:t>
      </w:r>
    </w:p>
    <w:p w:rsidR="00794E6C" w:rsidRDefault="00794E6C" w:rsidP="006C58C6">
      <w:pPr>
        <w:pStyle w:val="Paragraphedeliste"/>
        <w:numPr>
          <w:ilvl w:val="0"/>
          <w:numId w:val="6"/>
        </w:numPr>
        <w:tabs>
          <w:tab w:val="right" w:pos="565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اليع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قوبي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أحمد بن أبي يعقوب بن واضح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):</w:t>
      </w:r>
      <w:r w:rsidRPr="0006142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التاريخ، قدّم له وعلّق عليه محمد صادق بحر العلوم، مكتبة </w:t>
      </w:r>
      <w:proofErr w:type="spellStart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الحيدرية</w:t>
      </w:r>
      <w:proofErr w:type="spellEnd"/>
      <w:r w:rsidRPr="00061422">
        <w:rPr>
          <w:rFonts w:ascii="Traditional Arabic" w:hAnsi="Traditional Arabic" w:cs="Traditional Arabic"/>
          <w:sz w:val="28"/>
          <w:szCs w:val="28"/>
          <w:rtl/>
          <w:lang w:bidi="ar-DZ"/>
        </w:rPr>
        <w:t>، الطبعة الرابعة، النجف 1974.</w:t>
      </w:r>
    </w:p>
    <w:p w:rsidR="00794E6C" w:rsidRPr="00061422" w:rsidRDefault="00794E6C" w:rsidP="006C58C6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(ـــــــــــــــــــ ، ــــــــــــــــــــ)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: البلدان، منشورات محمد علي بيضون، ط1، دار الكتب العلمية، بيروت،  2002.</w:t>
      </w:r>
    </w:p>
    <w:p w:rsidR="00794E6C" w:rsidRDefault="00794E6C" w:rsidP="00FD32D2">
      <w:pPr>
        <w:pStyle w:val="Paragraphedeliste"/>
        <w:numPr>
          <w:ilvl w:val="0"/>
          <w:numId w:val="6"/>
        </w:numPr>
        <w:tabs>
          <w:tab w:val="right" w:pos="565"/>
          <w:tab w:val="right" w:pos="849"/>
        </w:tabs>
        <w:bidi/>
        <w:spacing w:after="0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(ــــــــــــــــــــ ، ـــــــــــــــــــــ)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تاريخ اليعقوبي، م2، دار صادر بيروت، </w:t>
      </w:r>
      <w:r w:rsidR="00FD32D2">
        <w:rPr>
          <w:rFonts w:ascii="Traditional Arabic" w:eastAsia="Times New Roman" w:hAnsi="Traditional Arabic" w:cs="Traditional Arabic" w:hint="cs"/>
          <w:sz w:val="28"/>
          <w:szCs w:val="28"/>
          <w:rtl/>
        </w:rPr>
        <w:t>دون تاريخ</w:t>
      </w:r>
      <w:r w:rsidRPr="00061422">
        <w:rPr>
          <w:rFonts w:ascii="Traditional Arabic" w:eastAsia="Times New Roman" w:hAnsi="Traditional Arabic" w:cs="Traditional Arabic"/>
          <w:sz w:val="28"/>
          <w:szCs w:val="28"/>
          <w:rtl/>
        </w:rPr>
        <w:t>.</w:t>
      </w:r>
    </w:p>
    <w:p w:rsidR="007F5EFC" w:rsidRPr="00E407A5" w:rsidRDefault="007F5EFC" w:rsidP="00E407A5">
      <w:pPr>
        <w:pStyle w:val="Notedebasdepage"/>
        <w:tabs>
          <w:tab w:val="right" w:pos="424"/>
        </w:tabs>
        <w:bidi/>
        <w:ind w:left="360"/>
        <w:jc w:val="both"/>
        <w:rPr>
          <w:rFonts w:ascii="Times New Roman" w:hAnsi="Times New Roman" w:cs="Traditional Arabic"/>
          <w:sz w:val="28"/>
          <w:szCs w:val="28"/>
          <w:lang w:bidi="ar-DZ"/>
        </w:rPr>
      </w:pPr>
    </w:p>
    <w:p w:rsidR="007F5EFC" w:rsidRPr="007F5EFC" w:rsidRDefault="00CD5B74" w:rsidP="00A56C2D">
      <w:pPr>
        <w:pStyle w:val="Notedebasdepage"/>
        <w:bidi/>
        <w:jc w:val="both"/>
        <w:rPr>
          <w:rFonts w:ascii="Courier New" w:hAnsi="Courier New" w:cs="Andalus"/>
          <w:sz w:val="44"/>
          <w:szCs w:val="44"/>
          <w:rtl/>
          <w:lang w:bidi="ar-DZ"/>
        </w:rPr>
      </w:pPr>
      <w:r>
        <w:rPr>
          <w:rFonts w:ascii="Courier New" w:hAnsi="Courier New" w:cs="Andalus" w:hint="cs"/>
          <w:sz w:val="44"/>
          <w:szCs w:val="44"/>
          <w:rtl/>
        </w:rPr>
        <w:t xml:space="preserve">ثانيا: </w:t>
      </w:r>
      <w:proofErr w:type="gramStart"/>
      <w:r>
        <w:rPr>
          <w:rFonts w:ascii="Courier New" w:hAnsi="Courier New" w:cs="Andalus" w:hint="cs"/>
          <w:sz w:val="44"/>
          <w:szCs w:val="44"/>
          <w:rtl/>
        </w:rPr>
        <w:t>المراجع</w:t>
      </w:r>
      <w:proofErr w:type="gramEnd"/>
      <w:r w:rsidR="007F5EFC">
        <w:rPr>
          <w:rFonts w:ascii="Courier New" w:hAnsi="Courier New" w:cs="Andalus" w:hint="cs"/>
          <w:sz w:val="44"/>
          <w:szCs w:val="44"/>
          <w:rtl/>
          <w:lang w:bidi="ar-DZ"/>
        </w:rPr>
        <w:t xml:space="preserve"> </w:t>
      </w:r>
    </w:p>
    <w:p w:rsidR="00CD5B74" w:rsidRPr="00833EEA" w:rsidRDefault="00F05838" w:rsidP="00833EEA">
      <w:pPr>
        <w:pStyle w:val="Notedebasdepage"/>
        <w:numPr>
          <w:ilvl w:val="0"/>
          <w:numId w:val="25"/>
        </w:numPr>
        <w:tabs>
          <w:tab w:val="right" w:pos="282"/>
        </w:tabs>
        <w:bidi/>
        <w:ind w:left="-1" w:firstLine="0"/>
        <w:jc w:val="both"/>
        <w:rPr>
          <w:rFonts w:ascii="Courier New" w:hAnsi="Courier New" w:cs="Traditional Arabic"/>
          <w:b/>
          <w:bCs/>
          <w:sz w:val="36"/>
          <w:szCs w:val="36"/>
          <w:rtl/>
        </w:rPr>
      </w:pPr>
      <w:proofErr w:type="gramStart"/>
      <w:r w:rsidRPr="00833EEA">
        <w:rPr>
          <w:rFonts w:ascii="Courier New" w:hAnsi="Courier New" w:cs="Traditional Arabic" w:hint="cs"/>
          <w:b/>
          <w:bCs/>
          <w:sz w:val="36"/>
          <w:szCs w:val="36"/>
          <w:rtl/>
        </w:rPr>
        <w:t>المراجع</w:t>
      </w:r>
      <w:proofErr w:type="gramEnd"/>
      <w:r w:rsidRPr="00833EEA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العربية:</w:t>
      </w:r>
    </w:p>
    <w:p w:rsidR="00843ED1" w:rsidRPr="001F6091" w:rsidRDefault="00843ED1" w:rsidP="00FD32D2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أبو الأعلى المودودي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 الحضارة الإسلامية، أسسها و مبادئها، دار الأنصار، القاهرة،</w:t>
      </w:r>
      <w:r w:rsidR="003300ED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  <w:r w:rsidR="00FD32D2">
        <w:rPr>
          <w:rFonts w:ascii="Traditional Arabic" w:eastAsia="Times New Roman" w:hAnsi="Traditional Arabic" w:cs="Traditional Arabic" w:hint="cs"/>
          <w:sz w:val="28"/>
          <w:szCs w:val="28"/>
          <w:rtl/>
        </w:rPr>
        <w:t>دون تاريخ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.</w:t>
      </w:r>
    </w:p>
    <w:p w:rsidR="00843ED1" w:rsidRPr="001F6091" w:rsidRDefault="00843ED1" w:rsidP="005E5188">
      <w:pPr>
        <w:pStyle w:val="Notedebasdepage"/>
        <w:tabs>
          <w:tab w:val="right" w:pos="424"/>
          <w:tab w:val="right" w:pos="565"/>
        </w:tabs>
        <w:bidi/>
        <w:ind w:left="-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أحمد ابراهيم العدوي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</w:t>
      </w:r>
      <w:r w:rsidR="00953F0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بلاد الجزائر، تكوينها الإسلامي و العربي، مكتبة الأنجلو مصرية، 1970</w:t>
      </w:r>
      <w:r w:rsidRPr="001F6091">
        <w:rPr>
          <w:rFonts w:ascii="Traditional Arabic" w:hAnsi="Traditional Arabic" w:cs="Traditional Arabic"/>
          <w:sz w:val="28"/>
          <w:szCs w:val="28"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أحمد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الشتيوي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: مظاهر الحضارة من خلال رحلات المغاربة و الأندلسيين و ثقافتهم بين القرنين 6- 12هـ/ 12- 18م، أطروحة دكتوراه، إشراف علي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</w:rPr>
        <w:t>الشنوفي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>، جامعة تونس، كلية العلوم الإنسانية و الاجتماعية، 1988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أحمد الطاهري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عامة قرطبة، منشورات عكاظ، الرباط 1988.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أحمد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الطويلي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>: شهيرات القيروان و معالم حضارية، دار سحنون للنشر و التوزيع، تونس 2013</w:t>
      </w:r>
      <w:r w:rsidRPr="001F6091">
        <w:rPr>
          <w:rFonts w:ascii="Traditional Arabic" w:hAnsi="Traditional Arabic" w:cs="Traditional Arabic"/>
          <w:sz w:val="28"/>
          <w:szCs w:val="28"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proofErr w:type="gram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أحمد</w:t>
      </w:r>
      <w:proofErr w:type="gram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حسن محمود و منى حسن محمود</w:t>
      </w:r>
      <w:r w:rsidRPr="001F6091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: تاريخ المغرب و الأندلس، من الفتح العربي حتى سقوط الخلافة، ط1، دار الفكر العربي، القاهرة 1999.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3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أحمد </w:t>
      </w: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فكري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عوامل  دراسات في الآثار الإسلامية، المنظمة العربية للتربية و الثقافة و العلوم، القاهرة 1979.</w:t>
      </w:r>
    </w:p>
    <w:p w:rsidR="00843ED1" w:rsidRPr="001F6091" w:rsidRDefault="00843ED1" w:rsidP="00011899">
      <w:pPr>
        <w:pStyle w:val="Notedebasdepage"/>
        <w:tabs>
          <w:tab w:val="right" w:pos="423"/>
          <w:tab w:val="right" w:pos="565"/>
        </w:tabs>
        <w:bidi/>
        <w:ind w:left="-1"/>
        <w:jc w:val="both"/>
        <w:rPr>
          <w:rFonts w:ascii="Traditional Arabic" w:hAnsi="Traditional Arabic" w:cs="Traditional Arabic"/>
          <w:sz w:val="28"/>
          <w:szCs w:val="28"/>
        </w:rPr>
      </w:pP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إسماعيل</w:t>
      </w:r>
      <w:proofErr w:type="gram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العربي: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المدن المغربية، المؤسسة الوطنية للكتاب، الجزائر 1984.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إسماعيل العربي: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دولة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الأدراسة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، ملوك تلمسان وفاس وقرطبة، دار الغرب الإسلامي، بيروت 1983.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3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آمنة تشيكو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مفهوم الحضارة عند مالك بن نبي و </w:t>
      </w:r>
      <w:proofErr w:type="spellStart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آرنولد</w:t>
      </w:r>
      <w:proofErr w:type="spellEnd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توينبي، المؤسسة الوطنية للكتاب، الجزائر، 1989.</w:t>
      </w:r>
    </w:p>
    <w:p w:rsidR="00843ED1" w:rsidRPr="00011899" w:rsidRDefault="00843ED1" w:rsidP="00011899">
      <w:pPr>
        <w:tabs>
          <w:tab w:val="right" w:pos="423"/>
          <w:tab w:val="right" w:pos="565"/>
        </w:tabs>
        <w:bidi/>
        <w:spacing w:after="0"/>
        <w:ind w:left="-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برنشفيك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روبا: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تاريخ إفريقية في العهد الحفصي، تعريب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حمادى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الساحلي، دار الغرب الإسلامي، بيروت 1988.</w:t>
      </w:r>
    </w:p>
    <w:p w:rsidR="00843ED1" w:rsidRPr="001F6091" w:rsidRDefault="00843ED1" w:rsidP="00FD32D2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بروفنسال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ليفي: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حضارة العرب في الأندلس، ترجمة ذوقان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قرقوط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منشورات دار مكتبة الحياة، بيروت، </w:t>
      </w:r>
      <w:r w:rsidR="00FD32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دون تاريخ.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بشار قويدر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 دراسات في تاريخ المغرب الإسلامي، المطبعة الجزائرية للمجلات، بوزريعة، الجزائر 1993.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بوتشيش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إبراهيم القادري: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أثر الإقطاع في تاريخ الأندلس السياسي، منشورات عكاظ، الرباط 1992. </w:t>
      </w: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(ـــــــــــــــــــ ، ــــــــــــــــــ)</w:t>
      </w: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تاريخ الغرب الإسلامي، قراءات جديدة في بعض قضايا المجتمع والحضارة، دار الطليعة، بيروت 1994.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ـــــــــــــــــــ)</w:t>
      </w: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مباحث في التاريخ الاجتماعي للمغرب والأندلس خلال عصر المرابطين، دار الطليعة، بيروت 1998.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  <w:tab w:val="right" w:pos="990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(ـــــــــــــــــ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ـــــــــــــــــ)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مباحث في التاريخ الاقتصادي و الاجتماعي للمغرب و الأندلس، دار الطليعة، بيروت، 1998</w:t>
      </w:r>
      <w:r w:rsidRPr="001F6091">
        <w:rPr>
          <w:rFonts w:ascii="Traditional Arabic" w:hAnsi="Traditional Arabic" w:cs="Traditional Arabic"/>
          <w:sz w:val="28"/>
          <w:szCs w:val="28"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توفيق حمد عبد الجواد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 العمارة الاسلامية فكر و حضارة، المكتبة الأنجلو مصرية، 1987</w:t>
      </w:r>
    </w:p>
    <w:p w:rsidR="00843ED1" w:rsidRPr="001F6091" w:rsidRDefault="00011899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43E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(ــــــــــــــــــــ ،</w:t>
      </w:r>
      <w:proofErr w:type="gramEnd"/>
      <w:r w:rsidR="00843E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الكوفة، نشأة المدينة العربية الإسلامية، دار الطليعة، الطبعة الثانية، بيروت 1993.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جموعي مشري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 الجغرافيا بالمغرب العربي، ترجمة الأخضر الادريسي، مراجعة لجنة من الأساتذة، المعهد التربوي الوطني، الجزائر، دون تاريخ.</w:t>
      </w:r>
    </w:p>
    <w:p w:rsidR="00843ED1" w:rsidRPr="001F6091" w:rsidRDefault="00843ED1" w:rsidP="00011899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الجنحاني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الحبيب: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القيروان عبر عصور </w:t>
      </w:r>
      <w:r w:rsidR="0001189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از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دهار الحضارة الإسلامية، الدار التونسية، تونس 1968. </w:t>
      </w:r>
    </w:p>
    <w:p w:rsidR="00843ED1" w:rsidRPr="001F6091" w:rsidRDefault="00843ED1" w:rsidP="00011899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المغرب الإسلامي، الحياة ا</w:t>
      </w:r>
      <w:r w:rsidR="0001189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قتصادية والاجتماعية (3-4هـ/9-10م)، الدار التونسية للنشر، تونس 1978.</w:t>
      </w:r>
    </w:p>
    <w:p w:rsidR="00843ED1" w:rsidRPr="001F6091" w:rsidRDefault="006E7637" w:rsidP="00011899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دراسات في التاريخ ا</w:t>
      </w:r>
      <w:r w:rsidR="0001189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قتصادي وا</w:t>
      </w:r>
      <w:r w:rsidR="0001189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جتماعي، دار الغرب الإسلامي، بيروت 1986.</w:t>
      </w:r>
    </w:p>
    <w:p w:rsidR="006E7637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دراسات مغربية في التاريخ الاقتصادي و الاجتماعي للمغرب الإسلامي، دار الطليعة، بيروت، 1990.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:بساط العقيق في حضارة القيروان وشاعرها ابن الرشيق، مكتبة المنار، الطبعة الثانية، تونس 1970.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 خلاصة تاريخ تونس، الدار التونسية للنشر، تونس 1983.</w:t>
      </w:r>
    </w:p>
    <w:p w:rsidR="00843ED1" w:rsidRPr="001F6091" w:rsidRDefault="006E7637" w:rsidP="007158D5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ورقات  عن الحضارة العربية ب</w:t>
      </w:r>
      <w:r w:rsidR="007158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فريقية التونسية، 3 أجزاء مكتبة المنار تونس 1981.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>: مجمل تاريخ الأدب التونسي، مكتبة المنار، تونس، 1968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3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حسن محمد: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التجار والحرفيون بإفريقية بين القرنين السادس والتاسع (</w:t>
      </w:r>
      <w:r w:rsidRPr="001F6091">
        <w:rPr>
          <w:rFonts w:ascii="Traditional Arabic" w:hAnsi="Traditional Arabic" w:cs="Traditional Arabic"/>
          <w:sz w:val="28"/>
          <w:szCs w:val="28"/>
          <w:lang w:bidi="ar-DZ"/>
        </w:rPr>
        <w:t>XV-XII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م) من كتاب "المغيّبون في تاريخ تونس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الإجتماعي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، بيت الحكمة، قرطاج 1999.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الجغرافية التاريخية لإفريقية في العصر الوسيط (</w:t>
      </w:r>
      <w:r w:rsidR="00843ED1" w:rsidRPr="001F6091">
        <w:rPr>
          <w:rFonts w:ascii="Traditional Arabic" w:hAnsi="Traditional Arabic" w:cs="Traditional Arabic"/>
          <w:sz w:val="28"/>
          <w:szCs w:val="28"/>
          <w:lang w:bidi="ar-DZ"/>
        </w:rPr>
        <w:t>IXI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هـ/</w:t>
      </w:r>
      <w:r w:rsidR="00843ED1" w:rsidRPr="001F6091">
        <w:rPr>
          <w:rFonts w:ascii="Traditional Arabic" w:hAnsi="Traditional Arabic" w:cs="Traditional Arabic"/>
          <w:sz w:val="28"/>
          <w:szCs w:val="28"/>
          <w:lang w:bidi="ar-DZ"/>
        </w:rPr>
        <w:t>XV-VII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م) دار الكتاب الجديد، بيروت 2003.</w:t>
      </w:r>
    </w:p>
    <w:p w:rsidR="00843ED1" w:rsidRPr="001F6091" w:rsidRDefault="006E7637" w:rsidP="007158D5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القبائل والأرياف المغربية في العصر الوس</w:t>
      </w:r>
      <w:r w:rsidR="007158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ط، دار الريال الأربع للنشر، تونس1986.</w:t>
      </w:r>
    </w:p>
    <w:p w:rsidR="00843ED1" w:rsidRDefault="006E7637" w:rsidP="007158D5">
      <w:pPr>
        <w:pStyle w:val="Notedebasdepage"/>
        <w:numPr>
          <w:ilvl w:val="0"/>
          <w:numId w:val="11"/>
        </w:numPr>
        <w:tabs>
          <w:tab w:val="right" w:pos="423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المدينة والبادية ب</w:t>
      </w:r>
      <w:r w:rsidR="007158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فريقية في العهد الحفصي، كلية العلوم الإنسانية والاجتماعية،  جامعة تونس الأولى، تونس1999.</w:t>
      </w:r>
    </w:p>
    <w:p w:rsidR="00843ED1" w:rsidRPr="001F6091" w:rsidRDefault="006E7637" w:rsidP="007158D5">
      <w:pPr>
        <w:pStyle w:val="Paragraphedeliste"/>
        <w:numPr>
          <w:ilvl w:val="0"/>
          <w:numId w:val="11"/>
        </w:numPr>
        <w:tabs>
          <w:tab w:val="right" w:pos="423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حركات العامة بمدن إفريقية في العهد الحفصي، من كتاب "المغيّبون في تاريخ تونس ا</w:t>
      </w:r>
      <w:r w:rsidR="007158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جتماعي، بيت الحكمة، قرطاج 1999.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حسونة محمد أحمد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أثر العوامل الجغرافية في الفتوح الاسلامية، مكتبة نهضة مصر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بالفجالة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1960.</w:t>
      </w:r>
    </w:p>
    <w:p w:rsidR="00843ED1" w:rsidRPr="001F6091" w:rsidRDefault="00843ED1" w:rsidP="00FD32D2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رابح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بونار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>:</w:t>
      </w:r>
      <w:r w:rsidR="000F341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المغرب العربي، تاريخه و حضارته، ط3، دار الهدى، عين ميلة، الجزائر، </w:t>
      </w:r>
      <w:r w:rsidR="00FD32D2">
        <w:rPr>
          <w:rFonts w:ascii="Traditional Arabic" w:hAnsi="Traditional Arabic" w:cs="Traditional Arabic" w:hint="cs"/>
          <w:sz w:val="28"/>
          <w:szCs w:val="28"/>
          <w:rtl/>
        </w:rPr>
        <w:t>دون تاريخ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 xml:space="preserve">رشيد </w:t>
      </w:r>
      <w:proofErr w:type="spell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بورويبة</w:t>
      </w:r>
      <w:proofErr w:type="spellEnd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 xml:space="preserve"> و آخرون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:الجزائر في التاريخ، العهد الإسلامي من الفتح إلى بداية العهد العثماني، المؤسسة الوطنية للفنون  المطبعية، الجزائر، 1984.</w:t>
      </w:r>
    </w:p>
    <w:p w:rsidR="00843ED1" w:rsidRPr="001F6091" w:rsidRDefault="00843ED1" w:rsidP="006C58C6">
      <w:pPr>
        <w:pStyle w:val="Paragraphedeliste"/>
        <w:numPr>
          <w:ilvl w:val="0"/>
          <w:numId w:val="11"/>
        </w:numPr>
        <w:tabs>
          <w:tab w:val="right" w:pos="281"/>
          <w:tab w:val="right" w:pos="423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الرماح مراد: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ملاحظات حول تاريخ المنشآت المائية بإفريقية في العهد الإسلامي المبكّر، من كتاب "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النقائش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والرسوم الصخرية في الوطن العربي"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الألكسو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، تونس 1997.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سعد زغلول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: تاريخ المغرب العربي، دار المعارف، </w:t>
      </w:r>
      <w:proofErr w:type="gramStart"/>
      <w:r w:rsidRPr="001F6091">
        <w:rPr>
          <w:rFonts w:ascii="Traditional Arabic" w:hAnsi="Traditional Arabic" w:cs="Traditional Arabic"/>
          <w:sz w:val="28"/>
          <w:szCs w:val="28"/>
          <w:rtl/>
        </w:rPr>
        <w:t>القاهرة</w:t>
      </w:r>
      <w:proofErr w:type="gramEnd"/>
      <w:r w:rsidRPr="001F6091">
        <w:rPr>
          <w:rFonts w:ascii="Traditional Arabic" w:hAnsi="Traditional Arabic" w:cs="Traditional Arabic"/>
          <w:sz w:val="28"/>
          <w:szCs w:val="28"/>
          <w:rtl/>
        </w:rPr>
        <w:t>، 1960.</w:t>
      </w:r>
    </w:p>
    <w:p w:rsidR="00843ED1" w:rsidRPr="001F6091" w:rsidRDefault="00843ED1" w:rsidP="002B74EF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سعيد محمد رعد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العمران في مقدمة بن خلدون، دار طلاس للدراسات </w:t>
      </w:r>
      <w:r w:rsidR="002B74EF">
        <w:rPr>
          <w:rFonts w:ascii="Traditional Arabic" w:eastAsia="Times New Roman" w:hAnsi="Traditional Arabic" w:cs="Traditional Arabic"/>
          <w:sz w:val="28"/>
          <w:szCs w:val="28"/>
          <w:rtl/>
        </w:rPr>
        <w:t>و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الترجمة و النشر، ط1، سوريا،</w:t>
      </w:r>
      <w:r w:rsidRPr="001F6091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دمشق، 1985.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 xml:space="preserve">سليمان </w:t>
      </w: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 xml:space="preserve">الخطيب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: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أسس مفهوم الحضارة في الإسلام، ديوان المطبوعات الجامعية، الجزائر، دون تاريخ.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سليمان عشراتي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</w:t>
      </w:r>
      <w:r w:rsidR="006E763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الشخصية الجزائرية الأرضية التاريخية و المحددات الحضارية، ديوان المطبوعات الجامعية، الساحة المركزية بن عكنون، الجزائر، 2002.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282"/>
          <w:tab w:val="right" w:pos="424"/>
          <w:tab w:val="right" w:pos="565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 xml:space="preserve">السيد عبد العزيز </w:t>
      </w: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DZ"/>
        </w:rPr>
        <w:t>سالم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: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 تاريخ المغرب الكبير، العصر الإسلامي، دراسة تار</w:t>
      </w:r>
      <w:r w:rsidR="002B74EF">
        <w:rPr>
          <w:rFonts w:ascii="Traditional Arabic" w:eastAsia="Times New Roman" w:hAnsi="Traditional Arabic" w:cs="Traditional Arabic" w:hint="cs"/>
          <w:sz w:val="28"/>
          <w:szCs w:val="28"/>
          <w:rtl/>
          <w:lang w:val="en-US" w:bidi="ar-DZ"/>
        </w:rPr>
        <w:t>ي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خية و عمرانية و أثرية، ج2، دار النهضة. 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الشابي  محمد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: أضواء على الآثار  الاسلامية، الدار التونسية للنشر، تونس 1966.</w:t>
      </w:r>
    </w:p>
    <w:p w:rsidR="00843ED1" w:rsidRPr="001F6091" w:rsidRDefault="006E7637" w:rsidP="008129C6">
      <w:pPr>
        <w:pStyle w:val="Paragraphedeliste"/>
        <w:numPr>
          <w:ilvl w:val="0"/>
          <w:numId w:val="11"/>
        </w:numPr>
        <w:tabs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تقرير حول الحفريات </w:t>
      </w:r>
      <w:proofErr w:type="spellStart"/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برقادة</w:t>
      </w:r>
      <w:proofErr w:type="spellEnd"/>
      <w:r w:rsidR="002B74E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أفريكا</w:t>
      </w:r>
      <w:proofErr w:type="spellEnd"/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، المعهد القومي للآثار والفنون، تونس 1968.</w:t>
      </w:r>
    </w:p>
    <w:p w:rsidR="00843ED1" w:rsidRPr="001F6091" w:rsidRDefault="00843ED1" w:rsidP="00FD32D2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شكيب أرسلان</w:t>
      </w:r>
      <w:r w:rsidRPr="001F6091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: الحلل السندسية في الأخبار و الآثار الأندلسية، م1، منشورات دار مكتبة الحياة، بيروت، </w:t>
      </w:r>
      <w:r w:rsidR="00FD32D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دون تاريخ</w:t>
      </w:r>
      <w:r w:rsidRPr="001F6091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282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صبري فارس الهيتي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: التخطيط الحضري، دار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</w:rPr>
        <w:t>البازوري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 العلمية للنشر و التوزيع، عمان، الأردن 2009.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282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ـــــــــــــــ)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>: جغرافية المدن، دار صفاء للنشر و التوزيع، عمان، الأردن، 2002.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282"/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الصغير</w:t>
      </w:r>
      <w:proofErr w:type="gramEnd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بن عمار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 الفكر العلمي عند بن خلدون، المؤسسة الوطنية للكتاب، ط3، الجزائر، 1984.</w:t>
      </w:r>
    </w:p>
    <w:p w:rsidR="00843ED1" w:rsidRPr="001F6091" w:rsidRDefault="006E7637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دراسات في التاريخ افريقية وفي الحضارة الإسلامية في عصر الوسيط، منشورات الجامعة التونسية، تونس 1982.</w:t>
      </w:r>
    </w:p>
    <w:p w:rsidR="00843ED1" w:rsidRPr="001F6091" w:rsidRDefault="00843ED1" w:rsidP="0034121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طه حسين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 فلسفة بن خلدون ا</w:t>
      </w:r>
      <w:r w:rsidR="00341216">
        <w:rPr>
          <w:rFonts w:ascii="Traditional Arabic" w:eastAsia="Times New Roman" w:hAnsi="Traditional Arabic" w:cs="Traditional Arabic" w:hint="cs"/>
          <w:sz w:val="28"/>
          <w:szCs w:val="28"/>
          <w:rtl/>
        </w:rPr>
        <w:t>لا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جتماعية، نقله إلى العربية محمد عبد الله عنان، مطبعة ا</w:t>
      </w:r>
      <w:r w:rsidR="00341216">
        <w:rPr>
          <w:rFonts w:ascii="Traditional Arabic" w:eastAsia="Times New Roman" w:hAnsi="Traditional Arabic" w:cs="Traditional Arabic" w:hint="cs"/>
          <w:sz w:val="28"/>
          <w:szCs w:val="28"/>
          <w:rtl/>
        </w:rPr>
        <w:t>لا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عتمار بمصر، ط1، 1925. </w:t>
      </w:r>
      <w:r w:rsidRPr="001F6091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عبد الباقي ابراهيم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المنظور الاسلامي للتنمية العمرانية، مركز الدراسات التخطيطية و المعمارية، مصر الجديدة، د.ت.</w:t>
      </w:r>
    </w:p>
    <w:p w:rsidR="00843ED1" w:rsidRPr="001F6091" w:rsidRDefault="00234E91" w:rsidP="00234E91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6E763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عبد العزيز</w:t>
      </w:r>
      <w:r w:rsidR="006E763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فيلالي</w:t>
      </w:r>
      <w:r w:rsidR="006E763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 xml:space="preserve">: تلمسان في العهد </w:t>
      </w:r>
      <w:proofErr w:type="spellStart"/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>الزياني</w:t>
      </w:r>
      <w:proofErr w:type="spellEnd"/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 xml:space="preserve"> (دراسة سياسية، عمرانية، اجتماعية و ثقافية)،ج1و 2، المؤسسة الوطنية للفنون المطبعية، الرغاية، الجزائر، 2002.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عبد الله بن ادريس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مجتمع المدينة في عهد الرسول صلى الله عليه و سلم، جامعة الملك سعود، عمادة شؤون المكتبات، السعودية، 1982</w:t>
      </w:r>
      <w:r w:rsidR="006E763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عبد الله </w:t>
      </w: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شريط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 الفكر الأخلاقي عند ابن خلدون، الشركة الوطنية للنشر و التوزيع، ط2، الجزائر، 1981.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عثمان نجوى: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مساجد القيروان، مطبعة دار عكرمة، دمشق 2000.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العدوي ابراهيم: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الأمويون و البيزنطيون، المكتبة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الأنجلومصرية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، الطبعة الثانية، مصر 1963.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 xml:space="preserve">عفيف </w:t>
      </w:r>
      <w:proofErr w:type="spell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>البهتسي</w:t>
      </w:r>
      <w:proofErr w:type="spellEnd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: العمارة و المعاصرة، دار الشرق للنشر، دمشق، 2005.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علي الوردي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: </w:t>
      </w:r>
      <w:proofErr w:type="gramStart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منطق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بن خلدون في حضارته و شخصيته، مطبعة جامعة الدول العربية- معهد الدراسات العربية العالمية، القاهرة، 1992.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العلي صالح أحمد: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خطط البصرة ومنطقتها، مطبعة المجتمع العلمي العراقي، بغداد 1986.</w:t>
      </w:r>
    </w:p>
    <w:p w:rsidR="00843ED1" w:rsidRPr="00166FFF" w:rsidRDefault="00843ED1" w:rsidP="00166FFF">
      <w:pPr>
        <w:tabs>
          <w:tab w:val="right" w:pos="424"/>
          <w:tab w:val="right" w:pos="565"/>
        </w:tabs>
        <w:bidi/>
        <w:spacing w:after="0"/>
        <w:ind w:left="-1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علي كريم العمار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مفهوم الادارة الحضرية في فلسفة الحضارات القديمة و الفكر المعاصر، بحث بالمعهد العالي للتخطيط الحضاري و الاقليمي، جامعة بغداد، 2007.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عيسى بن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الذيب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 آخرون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الحواضر و المراكز الثقافية في الجزائر خلال العصر الوسيط، منشورات المركز الوطني للدراسات والبحث في الحركة الوطنية و ثورة أول نوفمبر 1954، الجزائر 2007.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424"/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فريد </w:t>
      </w:r>
      <w:proofErr w:type="gramStart"/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شافعي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</w:t>
      </w:r>
      <w:proofErr w:type="gramEnd"/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العمارة العربية في مصر الإسلامية، المجلد الأول، عصر الولاة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، القاهرة، 1980.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فكري</w:t>
      </w:r>
      <w:proofErr w:type="gram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أحمد: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آثار تونس الإسلامية ومصادر الفن الإسلامي، دار المعرفة، تونس 1949.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فكري</w:t>
      </w:r>
      <w:proofErr w:type="gram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أحمد: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المسجد الجامع بالقيروان، مطبعة المعارف بمصر، القاهرة 1936.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كمال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صيفوري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>: الفكر البيئي في الحضارة الاسلامية، مجلة كان التاريخية، دار ناشري الأرشيف العالمي، العدد 20، السنة السادسة، جوان 2013.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محمد حسن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 : المدينة و البادية </w:t>
      </w:r>
      <w:proofErr w:type="spellStart"/>
      <w:r w:rsidRPr="001F6091">
        <w:rPr>
          <w:rFonts w:ascii="Traditional Arabic" w:hAnsi="Traditional Arabic" w:cs="Traditional Arabic"/>
          <w:sz w:val="28"/>
          <w:szCs w:val="28"/>
          <w:rtl/>
        </w:rPr>
        <w:t>بافريقية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 xml:space="preserve"> في العهد الحفصي، جامعة تونس الأولى، تونس 1999</w:t>
      </w:r>
    </w:p>
    <w:p w:rsidR="00843ED1" w:rsidRPr="001F6091" w:rsidRDefault="008129C6" w:rsidP="00FD32D2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 ، ـــــــــــــــ)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 xml:space="preserve">: الجغرافية التاريخية </w:t>
      </w:r>
      <w:proofErr w:type="spellStart"/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>لافريقية</w:t>
      </w:r>
      <w:proofErr w:type="spellEnd"/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 xml:space="preserve"> من القرن الأول إلى القرن التاسع الهجري (7- 15م)، فصول في تاريخ المواقع والمسالك والمجالات، دار الكتاب الجديد المتحدة، تونس، </w:t>
      </w:r>
      <w:r w:rsidR="00FD32D2">
        <w:rPr>
          <w:rFonts w:ascii="Traditional Arabic" w:hAnsi="Traditional Arabic" w:cs="Traditional Arabic" w:hint="cs"/>
          <w:sz w:val="28"/>
          <w:szCs w:val="28"/>
          <w:rtl/>
        </w:rPr>
        <w:t>دون تاريخ</w:t>
      </w:r>
      <w:r w:rsidR="00843ED1" w:rsidRPr="001F60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1F609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محمد حمزة اسماعيل الحداد </w:t>
      </w:r>
      <w:r w:rsidRPr="001F6091">
        <w:rPr>
          <w:rFonts w:ascii="Traditional Arabic" w:eastAsia="Times New Roman" w:hAnsi="Traditional Arabic" w:cs="Traditional Arabic"/>
          <w:sz w:val="28"/>
          <w:szCs w:val="28"/>
          <w:rtl/>
        </w:rPr>
        <w:t>: المجمل في الآثار و الحضارة الإسلامية، ط1، مكتبة زهراء الشرق، القاهرة، 2006.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محمد عبد الستار عثمان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ال</w:t>
      </w:r>
      <w:r w:rsidR="0081560A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دينة الاسلامية، ط1، دار الآفاق العربية، القاهرة 1999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محمد عبد الصمد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رزار</w:t>
      </w:r>
      <w:proofErr w:type="spellEnd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 عبد المالك </w:t>
      </w:r>
      <w:proofErr w:type="spellStart"/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تشريفت</w:t>
      </w:r>
      <w:proofErr w:type="spellEnd"/>
      <w:r w:rsidRPr="001F6091">
        <w:rPr>
          <w:rFonts w:ascii="Traditional Arabic" w:hAnsi="Traditional Arabic" w:cs="Traditional Arabic"/>
          <w:sz w:val="28"/>
          <w:szCs w:val="28"/>
          <w:rtl/>
        </w:rPr>
        <w:t>: مدينة شرشال تراث تاريخي عالميا و ذاكرة الجزائر، حوليات التاريخ والجغرافيا، الملتقى الوطني الثالث حول المدن الجزائرية عبر العصور، مخبر التاريخ و الحضارة و الجغرافيا التطبيقية، المدرسة العليا للأساتذة، بوزريعة العدد 5، جوان 2012.</w:t>
      </w:r>
    </w:p>
    <w:p w:rsidR="00843ED1" w:rsidRPr="001F6091" w:rsidRDefault="00843ED1" w:rsidP="008129C6">
      <w:pPr>
        <w:pStyle w:val="Notedebasdepage"/>
        <w:numPr>
          <w:ilvl w:val="0"/>
          <w:numId w:val="11"/>
        </w:numPr>
        <w:tabs>
          <w:tab w:val="right" w:pos="424"/>
          <w:tab w:val="right" w:pos="565"/>
        </w:tabs>
        <w:bidi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</w:rPr>
        <w:t>مصطفى عباس الموسوي</w:t>
      </w:r>
      <w:r w:rsidRPr="001F6091">
        <w:rPr>
          <w:rFonts w:ascii="Traditional Arabic" w:hAnsi="Traditional Arabic" w:cs="Traditional Arabic"/>
          <w:sz w:val="28"/>
          <w:szCs w:val="28"/>
          <w:rtl/>
        </w:rPr>
        <w:t>: العوامل التاريخية لنشأة و تطور المدن العربية الاسلامية، دار الرشيد للنشر، العراق، 1982.</w:t>
      </w:r>
    </w:p>
    <w:p w:rsidR="00843ED1" w:rsidRPr="001F6091" w:rsidRDefault="00843ED1" w:rsidP="008129C6">
      <w:pPr>
        <w:pStyle w:val="Paragraphedeliste"/>
        <w:numPr>
          <w:ilvl w:val="0"/>
          <w:numId w:val="11"/>
        </w:numPr>
        <w:tabs>
          <w:tab w:val="right" w:pos="565"/>
        </w:tabs>
        <w:bidi/>
        <w:spacing w:after="0"/>
        <w:ind w:left="-1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1F609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المطوي محمد العروسي: </w:t>
      </w:r>
      <w:r w:rsidRPr="001F6091">
        <w:rPr>
          <w:rFonts w:ascii="Traditional Arabic" w:hAnsi="Traditional Arabic" w:cs="Traditional Arabic"/>
          <w:sz w:val="28"/>
          <w:szCs w:val="28"/>
          <w:rtl/>
          <w:lang w:bidi="ar-DZ"/>
        </w:rPr>
        <w:t>تأسيس القيروان بين الواقع والأسطورة، مجلة الهداية، العدد 2، السنة 9، نوفمبر- ديسمبر، 1981.</w:t>
      </w:r>
    </w:p>
    <w:p w:rsidR="00F05838" w:rsidRPr="00833EEA" w:rsidRDefault="00F05838" w:rsidP="00833EEA">
      <w:pPr>
        <w:pStyle w:val="Notedebasdepage"/>
        <w:numPr>
          <w:ilvl w:val="0"/>
          <w:numId w:val="25"/>
        </w:numPr>
        <w:tabs>
          <w:tab w:val="right" w:pos="282"/>
        </w:tabs>
        <w:bidi/>
        <w:ind w:left="-1" w:firstLine="0"/>
        <w:jc w:val="both"/>
        <w:rPr>
          <w:rFonts w:ascii="Times New Roman" w:hAnsi="Times New Roman" w:cs="Traditional Arabic"/>
          <w:sz w:val="36"/>
          <w:szCs w:val="36"/>
          <w:rtl/>
        </w:rPr>
      </w:pPr>
      <w:r w:rsidRPr="00833EEA">
        <w:rPr>
          <w:rFonts w:ascii="Times New Roman" w:hAnsi="Times New Roman" w:cs="Traditional Arabic" w:hint="cs"/>
          <w:b/>
          <w:bCs/>
          <w:sz w:val="36"/>
          <w:szCs w:val="36"/>
          <w:rtl/>
        </w:rPr>
        <w:t>الأطروحات و الرسائل الجامعية</w:t>
      </w:r>
      <w:r w:rsidRPr="00833EEA">
        <w:rPr>
          <w:rFonts w:ascii="Times New Roman" w:hAnsi="Times New Roman" w:cs="Traditional Arabic" w:hint="cs"/>
          <w:sz w:val="36"/>
          <w:szCs w:val="36"/>
          <w:rtl/>
        </w:rPr>
        <w:t>:</w:t>
      </w:r>
    </w:p>
    <w:p w:rsidR="009D2A8C" w:rsidRPr="00354490" w:rsidRDefault="009D2A8C" w:rsidP="009D2A8C">
      <w:pPr>
        <w:pStyle w:val="Notedebasdepage"/>
        <w:bidi/>
        <w:ind w:left="-2"/>
        <w:jc w:val="both"/>
        <w:rPr>
          <w:rFonts w:ascii="Times New Roman" w:hAnsi="Times New Roman" w:cs="Traditional Arabic"/>
          <w:sz w:val="28"/>
          <w:szCs w:val="28"/>
        </w:rPr>
      </w:pP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sz w:val="28"/>
          <w:szCs w:val="28"/>
        </w:rPr>
      </w:pP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</w:rPr>
        <w:t>أحمد الأسود</w:t>
      </w:r>
      <w:r w:rsidRPr="009D2A8C">
        <w:rPr>
          <w:rFonts w:ascii="Traditional Arabic" w:hAnsi="Traditional Arabic" w:cs="Traditional Arabic"/>
          <w:sz w:val="28"/>
          <w:szCs w:val="28"/>
          <w:rtl/>
        </w:rPr>
        <w:t>: افريقية في عصر الولاة، دراسة سياسية اجتماعية و اقتصادية، أطروحة دكتوراه، جامعة تونس، 2007- 2008.</w:t>
      </w: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9D2A8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الأمين عمر</w:t>
      </w:r>
      <w:r w:rsidRPr="009D2A8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مواد البناء وتقنياته بالمغرب الأوسط خلال القرنين (4-6هـ/10-12م) للفترتين الزيرة والحمادية (</w:t>
      </w:r>
      <w:proofErr w:type="spellStart"/>
      <w:r w:rsidRPr="009D2A8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آشير</w:t>
      </w:r>
      <w:proofErr w:type="spellEnd"/>
      <w:r w:rsidRPr="009D2A8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قلعة بني حماد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9D2A8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بجاية)، رسالة لنيل شهادة الماجستير في الآثار الإسلامية</w:t>
      </w:r>
      <w:r w:rsidRPr="009D2A8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، </w:t>
      </w:r>
      <w:r w:rsidRPr="009D2A8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جامعة الجزائر.</w:t>
      </w:r>
    </w:p>
    <w:p w:rsid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الباهي أحمد: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الجغرافية التاريخية في إقليم الساحل، رسالة دكتوراه، جامعة العلوم الإنسانية والاجتماعية، تونس 2002.</w:t>
      </w:r>
    </w:p>
    <w:p w:rsidR="009D2A8C" w:rsidRP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raditional Arabic" w:hAnsi="Traditional Arabic" w:cs="Traditional Arabic"/>
          <w:sz w:val="28"/>
          <w:szCs w:val="28"/>
        </w:rPr>
      </w:pPr>
      <w:r w:rsidRPr="009D2A8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 ، ـــــــــــــ)</w:t>
      </w: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فهرست أسماء الأماكن بمقاطعة </w:t>
      </w:r>
      <w:proofErr w:type="spellStart"/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البيزاسين</w:t>
      </w:r>
      <w:proofErr w:type="spellEnd"/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العصر الوسيط، شهادة الدراسات المعمقة، تونس 1995.</w:t>
      </w: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spacing w:after="0"/>
        <w:ind w:left="-2" w:firstLine="0"/>
        <w:jc w:val="both"/>
        <w:rPr>
          <w:sz w:val="28"/>
          <w:szCs w:val="28"/>
        </w:rPr>
      </w:pPr>
      <w:proofErr w:type="gramStart"/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</w:rPr>
        <w:t>بن</w:t>
      </w:r>
      <w:proofErr w:type="gramEnd"/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سعيد محمد الهادي</w:t>
      </w:r>
      <w:r w:rsidRPr="009D2A8C">
        <w:rPr>
          <w:rFonts w:ascii="Traditional Arabic" w:hAnsi="Traditional Arabic" w:cs="Traditional Arabic"/>
          <w:sz w:val="28"/>
          <w:szCs w:val="28"/>
          <w:rtl/>
        </w:rPr>
        <w:t>: مشكلة المياه في المغرب و الأندلس من خلال المعيار، شهادة الكفاءة في البحث، تونس 1977.</w:t>
      </w:r>
    </w:p>
    <w:p w:rsidR="009D2A8C" w:rsidRP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imes New Roman" w:hAnsi="Times New Roman" w:cs="Traditional Arabic"/>
          <w:sz w:val="28"/>
          <w:szCs w:val="28"/>
          <w:rtl/>
        </w:rPr>
      </w:pPr>
      <w:r w:rsidRPr="009D2A8C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حبيب </w:t>
      </w:r>
      <w:proofErr w:type="spellStart"/>
      <w:r w:rsidRPr="009D2A8C">
        <w:rPr>
          <w:rFonts w:ascii="Times New Roman" w:hAnsi="Times New Roman" w:cs="Traditional Arabic" w:hint="cs"/>
          <w:b/>
          <w:bCs/>
          <w:sz w:val="28"/>
          <w:szCs w:val="28"/>
          <w:rtl/>
        </w:rPr>
        <w:t>خنفار</w:t>
      </w:r>
      <w:proofErr w:type="spellEnd"/>
      <w:r w:rsidRPr="009D2A8C">
        <w:rPr>
          <w:rFonts w:ascii="Times New Roman" w:hAnsi="Times New Roman" w:cs="Traditional Arabic" w:hint="cs"/>
          <w:sz w:val="28"/>
          <w:szCs w:val="28"/>
          <w:rtl/>
        </w:rPr>
        <w:t>: عمارة المساجد في منطقة تيارت، مذكرة لنيل شهادة الماجستير، كلية الآداب و العلوم الإنسانية و العلوم الاجتماعية، قسم الثقافة الشعبية، جامعة تلمسان، 2007- 2008.</w:t>
      </w: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sz w:val="28"/>
          <w:szCs w:val="28"/>
        </w:rPr>
      </w:pP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 xml:space="preserve">السعداوي أحمد: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الآفات والكوارث الطبيعية بالمغرب الوسيط منذ منتصف القرن الخامس الهجري إلى منتهى القرن التاسع هجري (</w:t>
      </w:r>
      <w:r w:rsidRPr="009D2A8C">
        <w:rPr>
          <w:rFonts w:ascii="Traditional Arabic" w:hAnsi="Traditional Arabic" w:cs="Traditional Arabic"/>
          <w:i/>
          <w:iCs/>
          <w:sz w:val="28"/>
          <w:szCs w:val="28"/>
          <w:lang w:bidi="ar-DZ"/>
        </w:rPr>
        <w:t>XV-VI</w:t>
      </w:r>
      <w:r w:rsidRPr="009D2A8C">
        <w:rPr>
          <w:rFonts w:ascii="Traditional Arabic" w:hAnsi="Traditional Arabic" w:cs="Traditional Arabic"/>
          <w:i/>
          <w:iCs/>
          <w:sz w:val="28"/>
          <w:szCs w:val="28"/>
          <w:rtl/>
          <w:lang w:bidi="ar-DZ"/>
        </w:rPr>
        <w:t xml:space="preserve">م) شهادة الكفاءة في البحث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العلوم الإنسانية والاجتماعية) تونس 1982.</w:t>
      </w: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spacing w:after="0"/>
        <w:ind w:left="-2" w:firstLine="0"/>
        <w:jc w:val="both"/>
        <w:rPr>
          <w:sz w:val="28"/>
          <w:szCs w:val="28"/>
        </w:rPr>
      </w:pPr>
      <w:r w:rsidRPr="009D2A8C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فاطمة جلجال: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موقع </w:t>
      </w:r>
      <w:proofErr w:type="spellStart"/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تيهرت</w:t>
      </w:r>
      <w:proofErr w:type="spellEnd"/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الأثري (160- 296هـ/ 777- 909م)، دراسة أثرية، ماجستير في علم آثار المغرب الاسلامي، قسم التاريخ و علم الآثار، جامعة تلمسان، سنة 2012- 2013.</w:t>
      </w:r>
    </w:p>
    <w:p w:rsidR="009D2A8C" w:rsidRP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imes New Roman" w:hAnsi="Times New Roman" w:cs="Traditional Arabic"/>
          <w:sz w:val="28"/>
          <w:szCs w:val="28"/>
          <w:rtl/>
          <w:lang w:val="en-US" w:bidi="ar-DZ"/>
        </w:rPr>
      </w:pPr>
      <w:r w:rsidRPr="009D2A8C">
        <w:rPr>
          <w:rFonts w:ascii="Times New Roman" w:hAnsi="Times New Roman" w:cs="Traditional Arabic" w:hint="cs"/>
          <w:b/>
          <w:bCs/>
          <w:sz w:val="28"/>
          <w:szCs w:val="28"/>
          <w:rtl/>
          <w:lang w:val="en-US" w:bidi="ar-DZ"/>
        </w:rPr>
        <w:t xml:space="preserve">فريد داودي: </w:t>
      </w:r>
      <w:r w:rsidRPr="009D2A8C">
        <w:rPr>
          <w:rFonts w:ascii="Times New Roman" w:hAnsi="Times New Roman" w:cs="Traditional Arabic" w:hint="cs"/>
          <w:sz w:val="28"/>
          <w:szCs w:val="28"/>
          <w:rtl/>
          <w:lang w:val="en-US" w:bidi="ar-DZ"/>
        </w:rPr>
        <w:t>الأصوات اللغوية في اللهجات البربرية القبائلية نموذجا، رسالة ماجستير، قسم الثقافة الشعبية، جامعة تلمسان، 2000- 2001.</w:t>
      </w:r>
    </w:p>
    <w:p w:rsidR="009D2A8C" w:rsidRPr="009D2A8C" w:rsidRDefault="009D2A8C" w:rsidP="009D2A8C">
      <w:pPr>
        <w:pStyle w:val="Paragraphedeliste"/>
        <w:numPr>
          <w:ilvl w:val="0"/>
          <w:numId w:val="29"/>
        </w:numPr>
        <w:tabs>
          <w:tab w:val="right" w:pos="423"/>
        </w:tabs>
        <w:bidi/>
        <w:spacing w:after="0"/>
        <w:ind w:left="-2" w:firstLine="0"/>
        <w:jc w:val="both"/>
        <w:rPr>
          <w:sz w:val="28"/>
          <w:szCs w:val="28"/>
        </w:rPr>
      </w:pP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الفهري نافع: </w:t>
      </w:r>
      <w:r w:rsidRPr="009D2A8C">
        <w:rPr>
          <w:rFonts w:ascii="Traditional Arabic" w:hAnsi="Traditional Arabic" w:cs="Traditional Arabic"/>
          <w:sz w:val="28"/>
          <w:szCs w:val="28"/>
          <w:rtl/>
          <w:lang w:bidi="ar-DZ"/>
        </w:rPr>
        <w:t>شبكة الطرقات بإفريقية خلال القرن الخمسة الأولى للهجرة، رسالة لنيل شهادة الدراسات المعمقة، جامعة العلوم الإنسانية والاجتماعية) تونس 2000.</w:t>
      </w:r>
    </w:p>
    <w:p w:rsidR="009D2A8C" w:rsidRP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محفوظ </w:t>
      </w:r>
      <w:proofErr w:type="spellStart"/>
      <w:r w:rsidRPr="009D2A8C">
        <w:rPr>
          <w:rFonts w:ascii="Traditional Arabic" w:hAnsi="Traditional Arabic" w:cs="Traditional Arabic"/>
          <w:b/>
          <w:bCs/>
          <w:sz w:val="28"/>
          <w:szCs w:val="28"/>
          <w:rtl/>
        </w:rPr>
        <w:t>الغديقي</w:t>
      </w:r>
      <w:proofErr w:type="spellEnd"/>
      <w:r w:rsidRPr="009D2A8C">
        <w:rPr>
          <w:rFonts w:ascii="Traditional Arabic" w:hAnsi="Traditional Arabic" w:cs="Traditional Arabic"/>
          <w:sz w:val="28"/>
          <w:szCs w:val="28"/>
          <w:rtl/>
        </w:rPr>
        <w:t>: مدينة القيروان و ناحيتها إلى نهاية القرن الهجري، دراسة في العمران و المجتمع، رسالة دكتوراه، جامعة تونس الأولى قسم التاريخ، 2001- 2002.</w:t>
      </w:r>
    </w:p>
    <w:p w:rsidR="009D2A8C" w:rsidRPr="009D2A8C" w:rsidRDefault="009D2A8C" w:rsidP="009D2A8C">
      <w:pPr>
        <w:pStyle w:val="Notedebasdepage"/>
        <w:numPr>
          <w:ilvl w:val="0"/>
          <w:numId w:val="29"/>
        </w:numPr>
        <w:tabs>
          <w:tab w:val="right" w:pos="423"/>
        </w:tabs>
        <w:bidi/>
        <w:ind w:left="-2" w:firstLine="0"/>
        <w:jc w:val="both"/>
        <w:rPr>
          <w:rFonts w:ascii="Calibri" w:eastAsia="Times New Roman" w:hAnsi="Calibri" w:cs="Traditional Arabic"/>
          <w:sz w:val="28"/>
          <w:szCs w:val="28"/>
          <w:lang w:val="en-US" w:bidi="ar-DZ"/>
        </w:rPr>
      </w:pPr>
      <w:r w:rsidRPr="009D2A8C">
        <w:rPr>
          <w:rFonts w:ascii="Calibri" w:eastAsia="Times New Roman" w:hAnsi="Calibri" w:cs="Traditional Arabic" w:hint="cs"/>
          <w:b/>
          <w:bCs/>
          <w:sz w:val="28"/>
          <w:szCs w:val="28"/>
          <w:rtl/>
        </w:rPr>
        <w:t>معروف بلحاج</w:t>
      </w:r>
      <w:r w:rsidRPr="009D2A8C">
        <w:rPr>
          <w:rFonts w:ascii="Calibri" w:eastAsia="Times New Roman" w:hAnsi="Calibri" w:cs="Traditional Arabic"/>
          <w:sz w:val="28"/>
          <w:szCs w:val="28"/>
          <w:rtl/>
        </w:rPr>
        <w:t xml:space="preserve">: </w:t>
      </w:r>
      <w:r w:rsidRPr="009D2A8C">
        <w:rPr>
          <w:rFonts w:ascii="Calibri" w:eastAsia="Times New Roman" w:hAnsi="Calibri" w:cs="Traditional Arabic"/>
          <w:sz w:val="28"/>
          <w:szCs w:val="28"/>
          <w:rtl/>
          <w:lang w:val="en-US" w:bidi="ar-DZ"/>
        </w:rPr>
        <w:t>العمارة الدينية الإباضية بوادي ميزاب، أطروحة دكتوراه دولة في تاريخ العمارة الإسلامية، قسم علم الآثار،  جامعة تلمسان، 2002</w:t>
      </w:r>
      <w:r w:rsidRPr="009D2A8C">
        <w:rPr>
          <w:rFonts w:ascii="Calibri" w:eastAsia="Times New Roman" w:hAnsi="Calibri" w:cs="Traditional Arabic" w:hint="cs"/>
          <w:sz w:val="28"/>
          <w:szCs w:val="28"/>
          <w:rtl/>
          <w:lang w:val="en-US" w:bidi="ar-DZ"/>
        </w:rPr>
        <w:t>.</w:t>
      </w:r>
    </w:p>
    <w:p w:rsidR="00D76769" w:rsidRPr="00D76769" w:rsidRDefault="00D76769" w:rsidP="00D76769">
      <w:pPr>
        <w:pStyle w:val="Paragraphedeliste"/>
        <w:numPr>
          <w:ilvl w:val="0"/>
          <w:numId w:val="31"/>
        </w:numPr>
        <w:tabs>
          <w:tab w:val="right" w:pos="565"/>
        </w:tabs>
        <w:bidi/>
        <w:spacing w:after="0"/>
        <w:ind w:left="423"/>
        <w:jc w:val="both"/>
        <w:rPr>
          <w:sz w:val="28"/>
          <w:szCs w:val="28"/>
        </w:rPr>
      </w:pPr>
      <w:proofErr w:type="spellStart"/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الدولاتي</w:t>
      </w:r>
      <w:proofErr w:type="spellEnd"/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عبد العزيز:</w:t>
      </w:r>
      <w:r w:rsidRPr="00D7676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المدينة العربية بين الأصالة والمعاصرة، المستقبل العربي، بيروت </w:t>
      </w:r>
      <w:proofErr w:type="spellStart"/>
      <w:r w:rsidRPr="00D76769">
        <w:rPr>
          <w:rFonts w:ascii="Traditional Arabic" w:hAnsi="Traditional Arabic" w:cs="Traditional Arabic"/>
          <w:sz w:val="28"/>
          <w:szCs w:val="28"/>
          <w:rtl/>
          <w:lang w:bidi="ar-DZ"/>
        </w:rPr>
        <w:t>جانفي</w:t>
      </w:r>
      <w:proofErr w:type="spellEnd"/>
      <w:r w:rsidRPr="00D7676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1981.</w:t>
      </w:r>
    </w:p>
    <w:p w:rsid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سعيدة مفتاح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: تأثير الحضارات القديمة في التخطيط العمراني للمدن، آراء و دراسات في التاريخ و الآثار القديمة، أشغال الندوة العلمية المنعقدة في المدرسة العليا، بوزريعة، الجزائر، 23/ 24/ 2012.</w:t>
      </w:r>
    </w:p>
    <w:p w:rsidR="00BF3F20" w:rsidRPr="00D76769" w:rsidRDefault="00BF3F20" w:rsidP="00BF3F20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(ــــــــــــــــــ ، ــــــــــــــــ)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: مآثر تشريع المخططات العمرانية للمدينة العربية الاسلامية، مجلة الحكمة، مؤسسة كنوز الحكمة للنشر والتوزيع، الجزائر، العدد 2، السداسي الأول 2013.</w:t>
      </w:r>
    </w:p>
    <w:p w:rsidR="00D76769" w:rsidRP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السيد الحسيني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 xml:space="preserve">: المدنية، دراسة </w:t>
      </w:r>
      <w:proofErr w:type="gramStart"/>
      <w:r w:rsidRPr="00D76769">
        <w:rPr>
          <w:rFonts w:ascii="Traditional Arabic" w:hAnsi="Traditional Arabic" w:cs="Traditional Arabic"/>
          <w:sz w:val="28"/>
          <w:szCs w:val="28"/>
          <w:rtl/>
        </w:rPr>
        <w:t>في</w:t>
      </w:r>
      <w:proofErr w:type="gramEnd"/>
      <w:r w:rsidRPr="00D76769">
        <w:rPr>
          <w:rFonts w:ascii="Traditional Arabic" w:hAnsi="Traditional Arabic" w:cs="Traditional Arabic"/>
          <w:sz w:val="28"/>
          <w:szCs w:val="28"/>
          <w:rtl/>
        </w:rPr>
        <w:t xml:space="preserve"> علم الاجتماع الحضري، ط1، القاهرة، 1994- 1995.</w:t>
      </w:r>
    </w:p>
    <w:p w:rsidR="00D76769" w:rsidRPr="00D76769" w:rsidRDefault="00D76769" w:rsidP="00D76769">
      <w:pPr>
        <w:pStyle w:val="Paragraphedeliste"/>
        <w:numPr>
          <w:ilvl w:val="0"/>
          <w:numId w:val="31"/>
        </w:numPr>
        <w:tabs>
          <w:tab w:val="right" w:pos="565"/>
        </w:tabs>
        <w:bidi/>
        <w:spacing w:after="0"/>
        <w:ind w:left="423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الطالبي</w:t>
      </w:r>
      <w:proofErr w:type="gramEnd"/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محمد: </w:t>
      </w:r>
      <w:r w:rsidRPr="00D76769">
        <w:rPr>
          <w:rFonts w:ascii="Traditional Arabic" w:hAnsi="Traditional Arabic" w:cs="Traditional Arabic"/>
          <w:sz w:val="28"/>
          <w:szCs w:val="28"/>
          <w:rtl/>
          <w:lang w:bidi="ar-DZ"/>
        </w:rPr>
        <w:t>تأسيس القيروان وتمصيرها، الحياة الثقافية العدد 2، نوفمبر 1977.</w:t>
      </w:r>
    </w:p>
    <w:p w:rsidR="00D76769" w:rsidRPr="00D76769" w:rsidRDefault="00D76769" w:rsidP="00D76769">
      <w:pPr>
        <w:pStyle w:val="Paragraphedeliste"/>
        <w:numPr>
          <w:ilvl w:val="0"/>
          <w:numId w:val="31"/>
        </w:numPr>
        <w:tabs>
          <w:tab w:val="right" w:pos="565"/>
        </w:tabs>
        <w:bidi/>
        <w:spacing w:after="0"/>
        <w:ind w:left="423"/>
        <w:jc w:val="both"/>
        <w:rPr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عبد الجبار ناجي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: مفهوم العرب للمدينة الاسلامية، مجلة المدن العربية، نشر المنظمة العربية للمدن، العدد 14، السنة3، 1984.</w:t>
      </w:r>
    </w:p>
    <w:p w:rsidR="00D76769" w:rsidRP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فوزي بودقة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: المدينة تطور رهانات و تحديات، حوليات التاريخ</w:t>
      </w:r>
      <w:r w:rsidR="00F83AE4">
        <w:rPr>
          <w:rFonts w:ascii="Traditional Arabic" w:hAnsi="Traditional Arabic" w:cs="Traditional Arabic" w:hint="cs"/>
          <w:sz w:val="28"/>
          <w:szCs w:val="28"/>
          <w:rtl/>
        </w:rPr>
        <w:t xml:space="preserve"> و الجغرافيا، مخبر التاريخ و الحضارة و الجغرافيا التطبيقية، العدد5، بوزريعة، الجزائر، جوان 2012.</w:t>
      </w:r>
    </w:p>
    <w:p w:rsidR="00D76769" w:rsidRP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كلثوم ميدان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 xml:space="preserve">: التطور العمراني في مدينة الجزائر، حوليات التاريخ و </w:t>
      </w:r>
      <w:proofErr w:type="gramStart"/>
      <w:r w:rsidRPr="00D76769">
        <w:rPr>
          <w:rFonts w:ascii="Traditional Arabic" w:hAnsi="Traditional Arabic" w:cs="Traditional Arabic"/>
          <w:sz w:val="28"/>
          <w:szCs w:val="28"/>
          <w:rtl/>
        </w:rPr>
        <w:t>الجغرافيا</w:t>
      </w:r>
      <w:proofErr w:type="gramEnd"/>
      <w:r w:rsidR="00FD32D2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D76769" w:rsidRP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محمد علوات، فوزي بودقة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 xml:space="preserve">: المدينة الحاضرة، آراء و مفاهيم، </w:t>
      </w:r>
      <w:r w:rsidR="00F83AE4">
        <w:rPr>
          <w:rFonts w:ascii="Traditional Arabic" w:hAnsi="Traditional Arabic" w:cs="Traditional Arabic" w:hint="cs"/>
          <w:sz w:val="28"/>
          <w:szCs w:val="28"/>
          <w:rtl/>
        </w:rPr>
        <w:t xml:space="preserve">مجلة 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حوليات التاريخ و الجغرافيا</w:t>
      </w:r>
      <w:r w:rsidR="00F83AE4">
        <w:rPr>
          <w:rFonts w:ascii="Traditional Arabic" w:hAnsi="Traditional Arabic" w:cs="Traditional Arabic" w:hint="cs"/>
          <w:sz w:val="28"/>
          <w:szCs w:val="28"/>
          <w:rtl/>
        </w:rPr>
        <w:t>، مخبر التاريخ و الحضارة والجغرافيا التطبيقية، المدرسة العليا للأساتذة، بوزريعة، الجزائر، العدد4، 2011.</w:t>
      </w:r>
    </w:p>
    <w:p w:rsidR="00D76769" w:rsidRPr="00D76769" w:rsidRDefault="00D76769" w:rsidP="00D76769">
      <w:pPr>
        <w:pStyle w:val="Notedebasdepage"/>
        <w:numPr>
          <w:ilvl w:val="0"/>
          <w:numId w:val="31"/>
        </w:numPr>
        <w:tabs>
          <w:tab w:val="right" w:pos="565"/>
        </w:tabs>
        <w:bidi/>
        <w:ind w:left="423"/>
        <w:jc w:val="both"/>
        <w:rPr>
          <w:rFonts w:ascii="Traditional Arabic" w:hAnsi="Traditional Arabic" w:cs="Traditional Arabic"/>
          <w:sz w:val="28"/>
          <w:szCs w:val="28"/>
        </w:rPr>
      </w:pPr>
      <w:r w:rsidRPr="00D76769">
        <w:rPr>
          <w:rFonts w:ascii="Traditional Arabic" w:hAnsi="Traditional Arabic" w:cs="Traditional Arabic"/>
          <w:b/>
          <w:bCs/>
          <w:sz w:val="28"/>
          <w:szCs w:val="28"/>
          <w:rtl/>
        </w:rPr>
        <w:t>نبيل سليماني</w:t>
      </w:r>
      <w:r w:rsidRPr="00D76769">
        <w:rPr>
          <w:rFonts w:ascii="Traditional Arabic" w:hAnsi="Traditional Arabic" w:cs="Traditional Arabic"/>
          <w:sz w:val="28"/>
          <w:szCs w:val="28"/>
          <w:rtl/>
        </w:rPr>
        <w:t>: إعادة بث مدينة قسنطينة و دورها التاريخي كعاصمة للشرق الجزائري، حوليات التاريخ و الجغرافي</w:t>
      </w:r>
      <w:r w:rsidR="00FD32D2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F83AE4" w:rsidRDefault="00F83AE4" w:rsidP="00F83AE4">
      <w:pPr>
        <w:tabs>
          <w:tab w:val="right" w:pos="565"/>
        </w:tabs>
        <w:bidi/>
        <w:spacing w:after="0"/>
        <w:jc w:val="both"/>
        <w:rPr>
          <w:sz w:val="28"/>
          <w:szCs w:val="28"/>
          <w:rtl/>
          <w:lang w:bidi="ar-DZ"/>
        </w:rPr>
      </w:pPr>
    </w:p>
    <w:p w:rsidR="00F83AE4" w:rsidRDefault="00F83AE4" w:rsidP="00F83AE4">
      <w:pPr>
        <w:tabs>
          <w:tab w:val="right" w:pos="565"/>
        </w:tabs>
        <w:bidi/>
        <w:spacing w:after="0"/>
        <w:jc w:val="both"/>
        <w:rPr>
          <w:sz w:val="28"/>
          <w:szCs w:val="28"/>
          <w:rtl/>
          <w:lang w:bidi="ar-DZ"/>
        </w:rPr>
      </w:pPr>
    </w:p>
    <w:p w:rsidR="00F83AE4" w:rsidRPr="00F83AE4" w:rsidRDefault="00F83AE4" w:rsidP="00F83AE4">
      <w:pPr>
        <w:tabs>
          <w:tab w:val="right" w:pos="565"/>
        </w:tabs>
        <w:bidi/>
        <w:spacing w:after="0"/>
        <w:jc w:val="both"/>
        <w:rPr>
          <w:sz w:val="28"/>
          <w:szCs w:val="28"/>
          <w:rtl/>
          <w:lang w:bidi="ar-DZ"/>
        </w:rPr>
      </w:pPr>
    </w:p>
    <w:p w:rsidR="007F5EFC" w:rsidRDefault="007F5EFC" w:rsidP="007F5EFC">
      <w:pPr>
        <w:pStyle w:val="Notedebasdepage"/>
        <w:tabs>
          <w:tab w:val="right" w:pos="282"/>
        </w:tabs>
        <w:bidi/>
        <w:ind w:left="-1"/>
        <w:jc w:val="both"/>
        <w:rPr>
          <w:rFonts w:ascii="Times New Roman" w:hAnsi="Times New Roman" w:cs="Traditional Arabic"/>
          <w:sz w:val="28"/>
          <w:szCs w:val="28"/>
          <w:rtl/>
        </w:rPr>
      </w:pPr>
    </w:p>
    <w:p w:rsidR="00A322E7" w:rsidRPr="00A322E7" w:rsidRDefault="00A322E7" w:rsidP="00A322E7">
      <w:pPr>
        <w:pStyle w:val="Paragraphedeliste"/>
        <w:tabs>
          <w:tab w:val="left" w:pos="284"/>
        </w:tabs>
        <w:ind w:left="0"/>
        <w:jc w:val="both"/>
        <w:rPr>
          <w:rFonts w:ascii="Andalus" w:hAnsi="Andalus" w:cs="Andalus"/>
          <w:b/>
          <w:bCs/>
          <w:sz w:val="32"/>
          <w:szCs w:val="32"/>
        </w:rPr>
      </w:pPr>
      <w:r w:rsidRPr="00A322E7">
        <w:rPr>
          <w:rFonts w:ascii="Andalus" w:hAnsi="Andalus" w:cs="Andalus"/>
          <w:b/>
          <w:bCs/>
          <w:sz w:val="32"/>
          <w:szCs w:val="32"/>
        </w:rPr>
        <w:lastRenderedPageBreak/>
        <w:t>Les ouvrages :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006F6F">
        <w:rPr>
          <w:rFonts w:ascii="Andalus" w:hAnsi="Andalus" w:cs="Andalus"/>
          <w:b/>
          <w:bCs/>
          <w:sz w:val="28"/>
          <w:szCs w:val="28"/>
        </w:rPr>
        <w:t xml:space="preserve">(A.L) </w:t>
      </w:r>
      <w:proofErr w:type="spellStart"/>
      <w:r w:rsidRPr="00006F6F">
        <w:rPr>
          <w:rFonts w:ascii="Andalus" w:hAnsi="Andalus" w:cs="Andalus"/>
          <w:b/>
          <w:bCs/>
          <w:sz w:val="28"/>
          <w:szCs w:val="28"/>
        </w:rPr>
        <w:t>Hermassi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Etat et société au Maghreb, édition </w:t>
      </w:r>
      <w:proofErr w:type="spellStart"/>
      <w:r w:rsidRPr="00D8511C">
        <w:rPr>
          <w:rFonts w:ascii="Andalus" w:hAnsi="Andalus" w:cs="Andalus"/>
          <w:sz w:val="28"/>
          <w:szCs w:val="28"/>
        </w:rPr>
        <w:t>anthropos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1975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Brahim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Zerouki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l’imamat 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teher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premier état musulman du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maghreb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(144/296 de l’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hegrie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),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Tomel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histoire politico-socio-religieuse, publié avec la participation du C.N.R.S,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l’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Haemattan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Pari 1987.</w:t>
      </w:r>
    </w:p>
    <w:p w:rsidR="00006F6F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proofErr w:type="spellStart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Chikh</w:t>
      </w:r>
      <w:proofErr w:type="spellEnd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 xml:space="preserve"> </w:t>
      </w:r>
      <w:proofErr w:type="spellStart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Bekri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 : Le royaume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rostemide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, Le premier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etat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</w:t>
      </w:r>
      <w:proofErr w:type="spellStart"/>
      <w:proofErr w:type="gram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Algerien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 ,</w:t>
      </w:r>
      <w:proofErr w:type="gram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, ENAG, Alger, 2005.</w:t>
      </w:r>
    </w:p>
    <w:p w:rsidR="00006F6F" w:rsidRPr="00006F6F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>(___</w:t>
      </w:r>
      <w:proofErr w:type="gramStart"/>
      <w:r w:rsidRPr="001F56DF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1F56DF">
        <w:rPr>
          <w:rFonts w:ascii="Andalus" w:hAnsi="Andalus" w:cs="Andalus"/>
          <w:b/>
          <w:bCs/>
          <w:sz w:val="28"/>
          <w:szCs w:val="28"/>
        </w:rPr>
        <w:t>__)</w:t>
      </w:r>
      <w:r w:rsidRPr="00D8511C">
        <w:rPr>
          <w:rFonts w:ascii="Andalus" w:hAnsi="Andalus" w:cs="Andalus"/>
          <w:sz w:val="28"/>
          <w:szCs w:val="28"/>
        </w:rPr>
        <w:t xml:space="preserve">:Le kharijisme </w:t>
      </w:r>
      <w:proofErr w:type="spellStart"/>
      <w:r w:rsidRPr="00D8511C">
        <w:rPr>
          <w:rFonts w:ascii="Andalus" w:hAnsi="Andalus" w:cs="Andalus"/>
          <w:sz w:val="28"/>
          <w:szCs w:val="28"/>
        </w:rPr>
        <w:t>berbere</w:t>
      </w:r>
      <w:proofErr w:type="spellEnd"/>
      <w:r w:rsidRPr="00D8511C">
        <w:rPr>
          <w:rFonts w:ascii="Andalus" w:hAnsi="Andalus" w:cs="Andalus"/>
          <w:sz w:val="28"/>
          <w:szCs w:val="28"/>
        </w:rPr>
        <w:t>, annales de l’institut d’</w:t>
      </w:r>
      <w:proofErr w:type="spellStart"/>
      <w:r w:rsidRPr="00D8511C">
        <w:rPr>
          <w:rFonts w:ascii="Andalus" w:hAnsi="Andalus" w:cs="Andalus"/>
          <w:sz w:val="28"/>
          <w:szCs w:val="28"/>
        </w:rPr>
        <w:t>etudes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Orientales, </w:t>
      </w:r>
      <w:proofErr w:type="spellStart"/>
      <w:r w:rsidRPr="00D8511C">
        <w:rPr>
          <w:rFonts w:ascii="Andalus" w:hAnsi="Andalus" w:cs="Andalus"/>
          <w:sz w:val="28"/>
          <w:szCs w:val="28"/>
        </w:rPr>
        <w:t>Universite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d’Alger, tome XV, Alger, 1957.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sz w:val="28"/>
          <w:szCs w:val="28"/>
          <w:lang w:val="en-US"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val="en-US" w:bidi="ar-DZ"/>
        </w:rPr>
        <w:t>CRESWELL, K.A.C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val="en-US" w:bidi="ar-DZ"/>
        </w:rPr>
        <w:t>,N</w:t>
      </w:r>
      <w:proofErr w:type="gramEnd"/>
      <w:r w:rsidRPr="00D8511C">
        <w:rPr>
          <w:rFonts w:ascii="Andalus" w:hAnsi="Andalus" w:cs="Andalus"/>
          <w:sz w:val="28"/>
          <w:szCs w:val="28"/>
          <w:lang w:val="en-US" w:bidi="ar-DZ"/>
        </w:rPr>
        <w:t xml:space="preserve"> SHORT ACCOUNT of EARLY MUSLIM ARCHITECTURE ? RENGUIN BOOKS, </w:t>
      </w:r>
      <w:proofErr w:type="spellStart"/>
      <w:r w:rsidRPr="00D8511C">
        <w:rPr>
          <w:rFonts w:ascii="Andalus" w:hAnsi="Andalus" w:cs="Andalus"/>
          <w:sz w:val="28"/>
          <w:szCs w:val="28"/>
          <w:lang w:val="en-US" w:bidi="ar-DZ"/>
        </w:rPr>
        <w:t>firsy</w:t>
      </w:r>
      <w:proofErr w:type="spellEnd"/>
      <w:r w:rsidRPr="00D8511C">
        <w:rPr>
          <w:rFonts w:ascii="Andalus" w:hAnsi="Andalus" w:cs="Andalus"/>
          <w:sz w:val="28"/>
          <w:szCs w:val="28"/>
          <w:lang w:val="en-US" w:bidi="ar-DZ"/>
        </w:rPr>
        <w:t xml:space="preserve"> </w:t>
      </w:r>
      <w:proofErr w:type="gramStart"/>
      <w:r w:rsidRPr="00D8511C">
        <w:rPr>
          <w:rFonts w:ascii="Andalus" w:hAnsi="Andalus" w:cs="Andalus"/>
          <w:sz w:val="28"/>
          <w:szCs w:val="28"/>
          <w:lang w:val="en-US" w:bidi="ar-DZ"/>
        </w:rPr>
        <w:t>published ,</w:t>
      </w:r>
      <w:proofErr w:type="gramEnd"/>
      <w:r w:rsidRPr="00D8511C">
        <w:rPr>
          <w:rFonts w:ascii="Andalus" w:hAnsi="Andalus" w:cs="Andalus"/>
          <w:sz w:val="28"/>
          <w:szCs w:val="28"/>
          <w:lang w:val="en-US" w:bidi="ar-DZ"/>
        </w:rPr>
        <w:t xml:space="preserve"> Great Britain, 1958.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 xml:space="preserve">D,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Goitein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>,</w:t>
      </w:r>
      <w:r w:rsidRPr="00D8511C">
        <w:rPr>
          <w:rFonts w:ascii="Andalus" w:hAnsi="Andalus" w:cs="Andalus"/>
          <w:sz w:val="28"/>
          <w:szCs w:val="28"/>
        </w:rPr>
        <w:t xml:space="preserve"> la </w:t>
      </w:r>
      <w:proofErr w:type="spellStart"/>
      <w:r w:rsidRPr="00D8511C">
        <w:rPr>
          <w:rFonts w:ascii="Andalus" w:hAnsi="Andalus" w:cs="Andalus"/>
          <w:sz w:val="28"/>
          <w:szCs w:val="28"/>
        </w:rPr>
        <w:t>tunisie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du 11</w:t>
      </w:r>
      <w:r w:rsidRPr="00D8511C">
        <w:rPr>
          <w:rFonts w:ascii="Andalus" w:hAnsi="Andalus" w:cs="Andalus"/>
          <w:sz w:val="28"/>
          <w:szCs w:val="28"/>
          <w:vertAlign w:val="superscript"/>
        </w:rPr>
        <w:t>émé</w:t>
      </w:r>
      <w:r w:rsidRPr="00D8511C">
        <w:rPr>
          <w:rFonts w:ascii="Andalus" w:hAnsi="Andalus" w:cs="Andalus"/>
          <w:sz w:val="28"/>
          <w:szCs w:val="28"/>
        </w:rPr>
        <w:t xml:space="preserve"> siècle à la lumière des documents de la </w:t>
      </w:r>
      <w:proofErr w:type="spellStart"/>
      <w:r w:rsidRPr="00D8511C">
        <w:rPr>
          <w:rFonts w:ascii="Andalus" w:hAnsi="Andalus" w:cs="Andalus"/>
          <w:sz w:val="28"/>
          <w:szCs w:val="28"/>
        </w:rPr>
        <w:t>Geniza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du </w:t>
      </w:r>
      <w:proofErr w:type="spellStart"/>
      <w:r w:rsidRPr="00D8511C">
        <w:rPr>
          <w:rFonts w:ascii="Andalus" w:hAnsi="Andalus" w:cs="Andalus"/>
          <w:sz w:val="28"/>
          <w:szCs w:val="28"/>
        </w:rPr>
        <w:t>caire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dans </w:t>
      </w:r>
      <w:proofErr w:type="spellStart"/>
      <w:r w:rsidRPr="00D8511C">
        <w:rPr>
          <w:rFonts w:ascii="Andalus" w:hAnsi="Andalus" w:cs="Andalus"/>
          <w:sz w:val="28"/>
          <w:szCs w:val="28"/>
        </w:rPr>
        <w:t>etudes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d’orientalisme dédiées à la mémoire de </w:t>
      </w:r>
      <w:proofErr w:type="spellStart"/>
      <w:r w:rsidRPr="00D8511C">
        <w:rPr>
          <w:rFonts w:ascii="Andalus" w:hAnsi="Andalus" w:cs="Andalus"/>
          <w:sz w:val="28"/>
          <w:szCs w:val="28"/>
        </w:rPr>
        <w:t>E.Lévi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- provençal, paris, </w:t>
      </w:r>
      <w:proofErr w:type="spellStart"/>
      <w:r w:rsidRPr="00D8511C">
        <w:rPr>
          <w:rFonts w:ascii="Andalus" w:hAnsi="Andalus" w:cs="Andalus"/>
          <w:sz w:val="28"/>
          <w:szCs w:val="28"/>
        </w:rPr>
        <w:t>maisonneuve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et </w:t>
      </w:r>
      <w:proofErr w:type="spellStart"/>
      <w:r w:rsidRPr="00D8511C">
        <w:rPr>
          <w:rFonts w:ascii="Andalus" w:hAnsi="Andalus" w:cs="Andalus"/>
          <w:sz w:val="28"/>
          <w:szCs w:val="28"/>
        </w:rPr>
        <w:t>larose</w:t>
      </w:r>
      <w:proofErr w:type="spellEnd"/>
      <w:r w:rsidRPr="00D8511C">
        <w:rPr>
          <w:rFonts w:ascii="Andalus" w:hAnsi="Andalus" w:cs="Andalus"/>
          <w:sz w:val="28"/>
          <w:szCs w:val="28"/>
        </w:rPr>
        <w:t>, 1962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D.sourdel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 xml:space="preserve"> et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J.sourdel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 : La civilisation de l’islam classique, les </w:t>
      </w:r>
      <w:proofErr w:type="spellStart"/>
      <w:r w:rsidRPr="00D8511C">
        <w:rPr>
          <w:rFonts w:ascii="Andalus" w:hAnsi="Andalus" w:cs="Andalus"/>
          <w:sz w:val="28"/>
          <w:szCs w:val="28"/>
        </w:rPr>
        <w:t>edition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A</w:t>
      </w:r>
      <w:r w:rsidRPr="00D8511C">
        <w:rPr>
          <w:rFonts w:ascii="Andalus" w:hAnsi="Andalus" w:cs="Andalus"/>
          <w:sz w:val="28"/>
          <w:szCs w:val="28"/>
        </w:rPr>
        <w:t>r</w:t>
      </w:r>
      <w:r w:rsidRPr="00D8511C">
        <w:rPr>
          <w:rFonts w:ascii="Andalus" w:hAnsi="Andalus" w:cs="Andalus"/>
          <w:sz w:val="28"/>
          <w:szCs w:val="28"/>
        </w:rPr>
        <w:t>thand</w:t>
      </w:r>
      <w:proofErr w:type="spellEnd"/>
      <w:r w:rsidRPr="00D8511C">
        <w:rPr>
          <w:rFonts w:ascii="Andalus" w:hAnsi="Andalus" w:cs="Andalus"/>
          <w:sz w:val="28"/>
          <w:szCs w:val="28"/>
        </w:rPr>
        <w:t>, paris, 1983, p139.</w:t>
      </w:r>
    </w:p>
    <w:p w:rsidR="00006F6F" w:rsidRPr="00006F6F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val="en-US"/>
        </w:rPr>
      </w:pPr>
      <w:r w:rsidRPr="006D0FD0">
        <w:rPr>
          <w:rFonts w:ascii="Andalus" w:hAnsi="Andalus" w:cs="Andalus"/>
          <w:b/>
          <w:bCs/>
          <w:sz w:val="28"/>
          <w:szCs w:val="28"/>
          <w:lang w:val="en-US"/>
        </w:rPr>
        <w:t>David POWERS</w:t>
      </w:r>
      <w:r w:rsidRPr="00006F6F">
        <w:rPr>
          <w:rFonts w:ascii="Andalus" w:hAnsi="Andalus" w:cs="Andalus"/>
          <w:sz w:val="28"/>
          <w:szCs w:val="28"/>
          <w:lang w:val="en-US"/>
        </w:rPr>
        <w:t xml:space="preserve">, fatwas as sources for legal and social history, </w:t>
      </w:r>
      <w:proofErr w:type="spellStart"/>
      <w:r w:rsidRPr="00006F6F">
        <w:rPr>
          <w:rFonts w:ascii="Andalus" w:hAnsi="Andalus" w:cs="Andalus"/>
          <w:sz w:val="28"/>
          <w:szCs w:val="28"/>
          <w:lang w:val="en-US"/>
        </w:rPr>
        <w:t>dans</w:t>
      </w:r>
      <w:proofErr w:type="spellEnd"/>
      <w:r w:rsidRPr="00006F6F">
        <w:rPr>
          <w:rFonts w:ascii="Andalus" w:hAnsi="Andalus" w:cs="Andalus"/>
          <w:sz w:val="28"/>
          <w:szCs w:val="28"/>
          <w:lang w:val="en-US"/>
        </w:rPr>
        <w:t xml:space="preserve"> Al </w:t>
      </w:r>
      <w:proofErr w:type="spellStart"/>
      <w:r w:rsidRPr="00006F6F">
        <w:rPr>
          <w:rFonts w:ascii="Andalus" w:hAnsi="Andalus" w:cs="Andalus"/>
          <w:sz w:val="28"/>
          <w:szCs w:val="28"/>
          <w:lang w:val="en-US"/>
        </w:rPr>
        <w:t>Qua</w:t>
      </w:r>
      <w:r w:rsidRPr="00006F6F">
        <w:rPr>
          <w:rFonts w:ascii="Andalus" w:hAnsi="Andalus" w:cs="Andalus"/>
          <w:sz w:val="28"/>
          <w:szCs w:val="28"/>
          <w:lang w:val="en-US"/>
        </w:rPr>
        <w:t>n</w:t>
      </w:r>
      <w:r w:rsidRPr="00006F6F">
        <w:rPr>
          <w:rFonts w:ascii="Andalus" w:hAnsi="Andalus" w:cs="Andalus"/>
          <w:sz w:val="28"/>
          <w:szCs w:val="28"/>
          <w:lang w:val="en-US"/>
        </w:rPr>
        <w:t>tara</w:t>
      </w:r>
      <w:proofErr w:type="spellEnd"/>
      <w:r w:rsidRPr="00006F6F">
        <w:rPr>
          <w:rFonts w:ascii="Andalus" w:hAnsi="Andalus" w:cs="Andalus"/>
          <w:sz w:val="28"/>
          <w:szCs w:val="28"/>
          <w:lang w:val="en-US"/>
        </w:rPr>
        <w:t xml:space="preserve">, </w:t>
      </w:r>
      <w:proofErr w:type="spellStart"/>
      <w:r w:rsidRPr="00006F6F">
        <w:rPr>
          <w:rFonts w:ascii="Andalus" w:hAnsi="Andalus" w:cs="Andalus"/>
          <w:sz w:val="28"/>
          <w:szCs w:val="28"/>
          <w:lang w:val="en-US"/>
        </w:rPr>
        <w:t>vol</w:t>
      </w:r>
      <w:proofErr w:type="spellEnd"/>
      <w:r w:rsidRPr="00006F6F">
        <w:rPr>
          <w:rFonts w:ascii="Andalus" w:hAnsi="Andalus" w:cs="Andalus"/>
          <w:sz w:val="28"/>
          <w:szCs w:val="28"/>
          <w:lang w:val="en-US"/>
        </w:rPr>
        <w:t xml:space="preserve"> 11, fasc2, 1990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val="en-US" w:bidi="ar-DZ"/>
        </w:rPr>
        <w:t> 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DECRET FRANCOIS / FANTAR Med, </w:t>
      </w:r>
      <w:r w:rsidRPr="00D8511C">
        <w:rPr>
          <w:rFonts w:ascii="Andalus" w:hAnsi="Andalus" w:cs="Andalus"/>
          <w:sz w:val="28"/>
          <w:szCs w:val="28"/>
          <w:lang w:bidi="ar-DZ"/>
        </w:rPr>
        <w:t>L’Afrique du Nord dans l’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anitiquité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des origines au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Vsiécle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Payot, Paris 1981.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DESOIS 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jean </w:t>
      </w:r>
      <w:r w:rsidRPr="00D8511C">
        <w:rPr>
          <w:rFonts w:ascii="Andalus" w:hAnsi="Andalus" w:cs="Andalus"/>
          <w:sz w:val="28"/>
          <w:szCs w:val="28"/>
          <w:lang w:bidi="ar-DZ"/>
        </w:rPr>
        <w:t>Tunisie Orientale Sahel et Basse Steppe, P.U.F, Paris 1995.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DJAIT 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Hichem 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La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wilàya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d’Ifriqiya au IIe/VIIIe siècle : étude institutio</w:t>
      </w:r>
      <w:r w:rsidRPr="00D8511C">
        <w:rPr>
          <w:rFonts w:ascii="Andalus" w:hAnsi="Andalus" w:cs="Andalus"/>
          <w:sz w:val="28"/>
          <w:szCs w:val="28"/>
          <w:lang w:bidi="ar-DZ"/>
        </w:rPr>
        <w:t>n</w:t>
      </w:r>
      <w:r w:rsidRPr="00D8511C">
        <w:rPr>
          <w:rFonts w:ascii="Andalus" w:hAnsi="Andalus" w:cs="Andalus"/>
          <w:sz w:val="28"/>
          <w:szCs w:val="28"/>
          <w:lang w:bidi="ar-DZ"/>
        </w:rPr>
        <w:t>nelle, STUDIA ISLAMICA, N° 27, p77-121 et N°28, p79-107, Maisonneuve, paris 1967 et 1968.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 xml:space="preserve">Dominique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sourdel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 xml:space="preserve"> et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Jamine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sourdel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 : La civilisation de l’Islam classique, les </w:t>
      </w:r>
      <w:proofErr w:type="spellStart"/>
      <w:r w:rsidRPr="00D8511C">
        <w:rPr>
          <w:rFonts w:ascii="Andalus" w:hAnsi="Andalus" w:cs="Andalus"/>
          <w:sz w:val="28"/>
          <w:szCs w:val="28"/>
        </w:rPr>
        <w:t>edition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Arthand</w:t>
      </w:r>
      <w:proofErr w:type="spellEnd"/>
      <w:r w:rsidRPr="00D8511C">
        <w:rPr>
          <w:rFonts w:ascii="Andalus" w:hAnsi="Andalus" w:cs="Andalus"/>
          <w:sz w:val="28"/>
          <w:szCs w:val="28"/>
        </w:rPr>
        <w:t>, paris, 1983.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 xml:space="preserve">Dominique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Sourdel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> </w:t>
      </w:r>
      <w:r w:rsidRPr="00D8511C">
        <w:rPr>
          <w:rFonts w:ascii="Andalus" w:hAnsi="Andalus" w:cs="Andalus"/>
          <w:sz w:val="28"/>
          <w:szCs w:val="28"/>
        </w:rPr>
        <w:t xml:space="preserve">: </w:t>
      </w:r>
      <w:proofErr w:type="spellStart"/>
      <w:r w:rsidRPr="00D8511C">
        <w:rPr>
          <w:rFonts w:ascii="Andalus" w:hAnsi="Andalus" w:cs="Andalus"/>
          <w:sz w:val="28"/>
          <w:szCs w:val="28"/>
        </w:rPr>
        <w:t>reflexims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sur la diffusion de la madrasa en orient du 11</w:t>
      </w:r>
      <w:r w:rsidRPr="00D8511C">
        <w:rPr>
          <w:rFonts w:ascii="Andalus" w:hAnsi="Andalus" w:cs="Andalus"/>
          <w:sz w:val="28"/>
          <w:szCs w:val="28"/>
          <w:vertAlign w:val="superscript"/>
        </w:rPr>
        <w:t>eme</w:t>
      </w:r>
      <w:r w:rsidRPr="00D8511C">
        <w:rPr>
          <w:rFonts w:ascii="Andalus" w:hAnsi="Andalus" w:cs="Andalus"/>
          <w:sz w:val="28"/>
          <w:szCs w:val="28"/>
        </w:rPr>
        <w:t xml:space="preserve"> et 12</w:t>
      </w:r>
      <w:r w:rsidRPr="00D8511C">
        <w:rPr>
          <w:rFonts w:ascii="Andalus" w:hAnsi="Andalus" w:cs="Andalus"/>
          <w:sz w:val="28"/>
          <w:szCs w:val="28"/>
          <w:vertAlign w:val="superscript"/>
        </w:rPr>
        <w:t>eme</w:t>
      </w:r>
      <w:r w:rsidRPr="00D8511C">
        <w:rPr>
          <w:rFonts w:ascii="Andalus" w:hAnsi="Andalus" w:cs="Andalus"/>
          <w:sz w:val="28"/>
          <w:szCs w:val="28"/>
        </w:rPr>
        <w:t xml:space="preserve"> siècle in l’enseignement en islam et on orient en moyen </w:t>
      </w:r>
      <w:proofErr w:type="spellStart"/>
      <w:r w:rsidRPr="00D8511C">
        <w:rPr>
          <w:rFonts w:ascii="Andalus" w:hAnsi="Andalus" w:cs="Andalus"/>
          <w:sz w:val="28"/>
          <w:szCs w:val="28"/>
        </w:rPr>
        <w:t>age</w:t>
      </w:r>
      <w:proofErr w:type="spellEnd"/>
      <w:r w:rsidRPr="00D8511C">
        <w:rPr>
          <w:rFonts w:ascii="Andalus" w:hAnsi="Andalus" w:cs="Andalus"/>
          <w:sz w:val="28"/>
          <w:szCs w:val="28"/>
        </w:rPr>
        <w:t>, Co</w:t>
      </w:r>
      <w:r w:rsidRPr="00D8511C">
        <w:rPr>
          <w:rFonts w:ascii="Andalus" w:hAnsi="Andalus" w:cs="Andalus"/>
          <w:sz w:val="28"/>
          <w:szCs w:val="28"/>
        </w:rPr>
        <w:t>l</w:t>
      </w:r>
      <w:r w:rsidRPr="00D8511C">
        <w:rPr>
          <w:rFonts w:ascii="Andalus" w:hAnsi="Andalus" w:cs="Andalus"/>
          <w:sz w:val="28"/>
          <w:szCs w:val="28"/>
        </w:rPr>
        <w:t xml:space="preserve">loques </w:t>
      </w:r>
      <w:proofErr w:type="spellStart"/>
      <w:r w:rsidRPr="00D8511C">
        <w:rPr>
          <w:rFonts w:ascii="Andalus" w:hAnsi="Andalus" w:cs="Andalus"/>
          <w:sz w:val="28"/>
          <w:szCs w:val="28"/>
        </w:rPr>
        <w:t>internationnaux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de la Napoule, paris 1977.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lastRenderedPageBreak/>
        <w:t xml:space="preserve">Emile Felix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Gautier</w:t>
      </w:r>
      <w:r w:rsidRPr="00D8511C">
        <w:rPr>
          <w:rFonts w:ascii="Andalus" w:hAnsi="Andalus" w:cs="Andalus"/>
          <w:sz w:val="28"/>
          <w:szCs w:val="28"/>
        </w:rPr>
        <w:t>:le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passe de </w:t>
      </w:r>
      <w:proofErr w:type="spellStart"/>
      <w:r w:rsidRPr="00D8511C">
        <w:rPr>
          <w:rFonts w:ascii="Andalus" w:hAnsi="Andalus" w:cs="Andalus"/>
          <w:sz w:val="28"/>
          <w:szCs w:val="28"/>
        </w:rPr>
        <w:t>l’afrique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du </w:t>
      </w:r>
      <w:proofErr w:type="spellStart"/>
      <w:r w:rsidRPr="00D8511C">
        <w:rPr>
          <w:rFonts w:ascii="Andalus" w:hAnsi="Andalus" w:cs="Andalus"/>
          <w:sz w:val="28"/>
          <w:szCs w:val="28"/>
        </w:rPr>
        <w:t>nord:les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siecles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obscurs</w:t>
      </w:r>
      <w:proofErr w:type="gramStart"/>
      <w:r w:rsidRPr="00D8511C">
        <w:rPr>
          <w:rFonts w:ascii="Andalus" w:hAnsi="Andalus" w:cs="Andalus"/>
          <w:sz w:val="28"/>
          <w:szCs w:val="28"/>
        </w:rPr>
        <w:t>,edition</w:t>
      </w:r>
      <w:proofErr w:type="spellEnd"/>
      <w:proofErr w:type="gram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payot</w:t>
      </w:r>
      <w:proofErr w:type="spellEnd"/>
      <w:r w:rsidRPr="00D8511C">
        <w:rPr>
          <w:rFonts w:ascii="Andalus" w:hAnsi="Andalus" w:cs="Andalus"/>
          <w:sz w:val="28"/>
          <w:szCs w:val="28"/>
        </w:rPr>
        <w:t>, paris,1964.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>Ernest Mercier</w:t>
      </w:r>
      <w:r w:rsidRPr="00D8511C">
        <w:rPr>
          <w:rFonts w:ascii="Andalus" w:hAnsi="Andalus" w:cs="Andalus"/>
          <w:sz w:val="28"/>
          <w:szCs w:val="28"/>
        </w:rPr>
        <w:t xml:space="preserve"> : histoire de </w:t>
      </w:r>
      <w:proofErr w:type="spellStart"/>
      <w:r w:rsidRPr="00D8511C">
        <w:rPr>
          <w:rFonts w:ascii="Andalus" w:hAnsi="Andalus" w:cs="Andalus"/>
          <w:sz w:val="28"/>
          <w:szCs w:val="28"/>
        </w:rPr>
        <w:t>L’afrique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septentrionale (berbéris) depuis les temps les plus recules </w:t>
      </w:r>
      <w:proofErr w:type="spellStart"/>
      <w:r w:rsidRPr="00D8511C">
        <w:rPr>
          <w:rFonts w:ascii="Andalus" w:hAnsi="Andalus" w:cs="Andalus"/>
          <w:sz w:val="28"/>
          <w:szCs w:val="28"/>
        </w:rPr>
        <w:t>jusqu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Pr="00D8511C">
        <w:rPr>
          <w:rFonts w:ascii="Andalus" w:hAnsi="Andalus" w:cs="Andalus"/>
          <w:sz w:val="28"/>
          <w:szCs w:val="28"/>
        </w:rPr>
        <w:t>a</w:t>
      </w:r>
      <w:proofErr w:type="gramEnd"/>
      <w:r w:rsidRPr="00D8511C">
        <w:rPr>
          <w:rFonts w:ascii="Andalus" w:hAnsi="Andalus" w:cs="Andalus"/>
          <w:sz w:val="28"/>
          <w:szCs w:val="28"/>
        </w:rPr>
        <w:t xml:space="preserve"> la </w:t>
      </w:r>
      <w:proofErr w:type="spellStart"/>
      <w:r w:rsidRPr="00D8511C">
        <w:rPr>
          <w:rFonts w:ascii="Andalus" w:hAnsi="Andalus" w:cs="Andalus"/>
          <w:sz w:val="28"/>
          <w:szCs w:val="28"/>
        </w:rPr>
        <w:t>conquete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Française, T1, Ed Ernest </w:t>
      </w:r>
      <w:proofErr w:type="spellStart"/>
      <w:r w:rsidRPr="00D8511C">
        <w:rPr>
          <w:rFonts w:ascii="Andalus" w:hAnsi="Andalus" w:cs="Andalus"/>
          <w:sz w:val="28"/>
          <w:szCs w:val="28"/>
        </w:rPr>
        <w:t>leroux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1888.   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Fournel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 xml:space="preserve"> (H)</w:t>
      </w:r>
      <w:r w:rsidRPr="00D8511C">
        <w:rPr>
          <w:rFonts w:ascii="Andalus" w:hAnsi="Andalus" w:cs="Andalus"/>
          <w:sz w:val="28"/>
          <w:szCs w:val="28"/>
        </w:rPr>
        <w:t xml:space="preserve"> : Etude sur la </w:t>
      </w:r>
      <w:proofErr w:type="spellStart"/>
      <w:r w:rsidRPr="00D8511C">
        <w:rPr>
          <w:rFonts w:ascii="Andalus" w:hAnsi="Andalus" w:cs="Andalus"/>
          <w:sz w:val="28"/>
          <w:szCs w:val="28"/>
        </w:rPr>
        <w:t>conquète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de l’Afrique de Nord par les arabes, P</w:t>
      </w:r>
      <w:r w:rsidRPr="00D8511C">
        <w:rPr>
          <w:rFonts w:ascii="Andalus" w:hAnsi="Andalus" w:cs="Andalus"/>
          <w:sz w:val="28"/>
          <w:szCs w:val="28"/>
        </w:rPr>
        <w:t>a</w:t>
      </w:r>
      <w:r w:rsidRPr="00D8511C">
        <w:rPr>
          <w:rFonts w:ascii="Andalus" w:hAnsi="Andalus" w:cs="Andalus"/>
          <w:sz w:val="28"/>
          <w:szCs w:val="28"/>
        </w:rPr>
        <w:t>ris, 1927</w:t>
      </w:r>
    </w:p>
    <w:p w:rsidR="006D0FD0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proofErr w:type="spellStart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Fournel</w:t>
      </w:r>
      <w:proofErr w:type="spellEnd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(H)</w:t>
      </w:r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:les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berberes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,</w:t>
      </w:r>
      <w:r w:rsidR="006D0FD0">
        <w:rPr>
          <w:rFonts w:ascii="Andalus" w:eastAsia="Times New Roman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etudes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sur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conquete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de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l’afrique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du nord par les arabes</w:t>
      </w:r>
      <w:proofErr w:type="gram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,paris,1927</w:t>
      </w:r>
      <w:proofErr w:type="gram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.</w:t>
      </w:r>
      <w:r w:rsidR="006D0FD0">
        <w:rPr>
          <w:rFonts w:ascii="Andalus" w:eastAsia="Times New Roman" w:hAnsi="Andalus" w:cs="Andalus"/>
          <w:sz w:val="28"/>
          <w:szCs w:val="28"/>
          <w:lang w:bidi="ar-DZ"/>
        </w:rPr>
        <w:t xml:space="preserve"> </w:t>
      </w:r>
    </w:p>
    <w:p w:rsidR="00006F6F" w:rsidRPr="006D0FD0" w:rsidRDefault="006D0FD0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>
        <w:rPr>
          <w:rFonts w:ascii="Andalus" w:hAnsi="Andalus" w:cs="Andalus"/>
          <w:sz w:val="28"/>
          <w:szCs w:val="28"/>
        </w:rPr>
        <w:t xml:space="preserve">, </w:t>
      </w:r>
      <w:r w:rsidR="00006F6F" w:rsidRPr="006D0FD0">
        <w:rPr>
          <w:rFonts w:ascii="Andalus" w:hAnsi="Andalus" w:cs="Andalus"/>
          <w:sz w:val="28"/>
          <w:szCs w:val="28"/>
          <w:lang w:bidi="ar-DZ"/>
        </w:rPr>
        <w:t xml:space="preserve">Funéraire berbères de la région de </w:t>
      </w:r>
      <w:proofErr w:type="spellStart"/>
      <w:r w:rsidR="00006F6F" w:rsidRPr="006D0FD0">
        <w:rPr>
          <w:rFonts w:ascii="Andalus" w:hAnsi="Andalus" w:cs="Andalus"/>
          <w:sz w:val="28"/>
          <w:szCs w:val="28"/>
          <w:lang w:bidi="ar-DZ"/>
        </w:rPr>
        <w:t>frenda</w:t>
      </w:r>
      <w:proofErr w:type="spellEnd"/>
      <w:r w:rsidR="00006F6F" w:rsidRPr="006D0FD0">
        <w:rPr>
          <w:rFonts w:ascii="Andalus" w:hAnsi="Andalus" w:cs="Andalus"/>
          <w:sz w:val="28"/>
          <w:szCs w:val="28"/>
          <w:lang w:bidi="ar-DZ"/>
        </w:rPr>
        <w:t xml:space="preserve"> O.P.U.1983.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 xml:space="preserve">G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ssel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histoire ancienne de </w:t>
      </w:r>
      <w:proofErr w:type="spellStart"/>
      <w:r w:rsidRPr="00D8511C">
        <w:rPr>
          <w:rFonts w:ascii="Andalus" w:hAnsi="Andalus" w:cs="Andalus"/>
          <w:sz w:val="28"/>
          <w:szCs w:val="28"/>
        </w:rPr>
        <w:t>l’afrique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du nord, </w:t>
      </w:r>
      <w:proofErr w:type="spellStart"/>
      <w:r w:rsidRPr="00D8511C">
        <w:rPr>
          <w:rFonts w:ascii="Andalus" w:hAnsi="Andalus" w:cs="Andalus"/>
          <w:sz w:val="28"/>
          <w:szCs w:val="28"/>
        </w:rPr>
        <w:t>otto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zell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en </w:t>
      </w:r>
      <w:proofErr w:type="spellStart"/>
      <w:r w:rsidRPr="00D8511C">
        <w:rPr>
          <w:rFonts w:ascii="Andalus" w:hAnsi="Andalus" w:cs="Andalus"/>
          <w:sz w:val="28"/>
          <w:szCs w:val="28"/>
        </w:rPr>
        <w:t>velag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</w:rPr>
        <w:t>osnabauck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1972, tome5</w:t>
      </w:r>
    </w:p>
    <w:p w:rsidR="00006F6F" w:rsidRPr="006D0FD0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 xml:space="preserve">George </w:t>
      </w:r>
      <w:proofErr w:type="spellStart"/>
      <w:r w:rsidRPr="006D0FD0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Marcais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 </w:t>
      </w:r>
      <w:proofErr w:type="gram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:L’architecture</w:t>
      </w:r>
      <w:proofErr w:type="gram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Musulmane d’occident , Paris, 1955. </w:t>
      </w:r>
    </w:p>
    <w:p w:rsidR="006D0FD0" w:rsidRDefault="006D0FD0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 xml:space="preserve">) :la </w:t>
      </w:r>
      <w:proofErr w:type="spellStart"/>
      <w:r w:rsidRPr="00D8511C">
        <w:rPr>
          <w:rFonts w:ascii="Andalus" w:hAnsi="Andalus" w:cs="Andalus"/>
          <w:sz w:val="28"/>
          <w:szCs w:val="28"/>
        </w:rPr>
        <w:t>berberie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Musulmane et l’orient au moyen </w:t>
      </w:r>
      <w:proofErr w:type="spellStart"/>
      <w:r w:rsidRPr="00D8511C">
        <w:rPr>
          <w:rFonts w:ascii="Andalus" w:hAnsi="Andalus" w:cs="Andalus"/>
          <w:sz w:val="28"/>
          <w:szCs w:val="28"/>
        </w:rPr>
        <w:t>age</w:t>
      </w:r>
      <w:proofErr w:type="spellEnd"/>
      <w:r w:rsidRPr="00D8511C">
        <w:rPr>
          <w:rFonts w:ascii="Andalus" w:hAnsi="Andalus" w:cs="Andalus"/>
          <w:sz w:val="28"/>
          <w:szCs w:val="28"/>
        </w:rPr>
        <w:t>, Paris, 1946.</w:t>
      </w:r>
    </w:p>
    <w:p w:rsidR="007B7FC9" w:rsidRPr="00D8511C" w:rsidRDefault="007B7FC9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Fouilles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à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Abassiya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près 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kairouan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Bulletin ar</w:t>
      </w:r>
      <w:r>
        <w:rPr>
          <w:rFonts w:ascii="Andalus" w:hAnsi="Andalus" w:cs="Andalus"/>
          <w:sz w:val="28"/>
          <w:szCs w:val="28"/>
          <w:lang w:bidi="ar-DZ"/>
        </w:rPr>
        <w:t>chéologique, 1952.</w:t>
      </w:r>
    </w:p>
    <w:p w:rsidR="007B7FC9" w:rsidRPr="00D8511C" w:rsidRDefault="007B7FC9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les FAIENCES à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relfets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métalliques de la grande mosquée de Ka</w:t>
      </w:r>
      <w:r w:rsidRPr="00D8511C">
        <w:rPr>
          <w:rFonts w:ascii="Andalus" w:hAnsi="Andalus" w:cs="Andalus"/>
          <w:sz w:val="28"/>
          <w:szCs w:val="28"/>
          <w:lang w:bidi="ar-DZ"/>
        </w:rPr>
        <w:t>i</w:t>
      </w:r>
      <w:r w:rsidRPr="00D8511C">
        <w:rPr>
          <w:rFonts w:ascii="Andalus" w:hAnsi="Andalus" w:cs="Andalus"/>
          <w:sz w:val="28"/>
          <w:szCs w:val="28"/>
          <w:lang w:bidi="ar-DZ"/>
        </w:rPr>
        <w:t>rouan, Libraire Orientaliste Paul GEUTHNER, Paris 1928.</w:t>
      </w:r>
    </w:p>
    <w:p w:rsidR="007B7FC9" w:rsidRPr="00D8511C" w:rsidRDefault="007B7FC9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>Manuel d’art musulman, éditions Auguste PICARD, Paris 1926.</w:t>
      </w:r>
    </w:p>
    <w:p w:rsidR="007B7FC9" w:rsidRPr="00D8511C" w:rsidRDefault="007B7FC9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Tunis et Kairouan, Librairie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Renouaed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H.Laurens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Paris 1937.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val="en-US"/>
        </w:rPr>
      </w:pPr>
      <w:r w:rsidRPr="006D0FD0">
        <w:rPr>
          <w:rFonts w:ascii="Andalus" w:hAnsi="Andalus" w:cs="Andalus"/>
          <w:b/>
          <w:bCs/>
          <w:sz w:val="28"/>
          <w:szCs w:val="28"/>
          <w:lang w:val="en-US"/>
        </w:rPr>
        <w:t>Gibb HAMILTON</w:t>
      </w:r>
      <w:r w:rsidRPr="00D8511C">
        <w:rPr>
          <w:rFonts w:ascii="Andalus" w:hAnsi="Andalus" w:cs="Andalus"/>
          <w:sz w:val="28"/>
          <w:szCs w:val="28"/>
          <w:lang w:val="en-US"/>
        </w:rPr>
        <w:t xml:space="preserve">, A.R, studies on the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civilisation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of Islam,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edeted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by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sta</w:t>
      </w:r>
      <w:r w:rsidRPr="00D8511C">
        <w:rPr>
          <w:rFonts w:ascii="Andalus" w:hAnsi="Andalus" w:cs="Andalus"/>
          <w:sz w:val="28"/>
          <w:szCs w:val="28"/>
          <w:lang w:val="en-US"/>
        </w:rPr>
        <w:t>n</w:t>
      </w:r>
      <w:r w:rsidRPr="00D8511C">
        <w:rPr>
          <w:rFonts w:ascii="Andalus" w:hAnsi="Andalus" w:cs="Andalus"/>
          <w:sz w:val="28"/>
          <w:szCs w:val="28"/>
          <w:lang w:val="en-US"/>
        </w:rPr>
        <w:t>ford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j.shard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and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william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R, pork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london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1969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Golvin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Lucin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Essai sur l’architecture religieuse musulmane, T.III,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KLINCKSIECK, Paris 1974.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GRABAR, Oleg, </w:t>
      </w:r>
      <w:r w:rsidRPr="00D8511C">
        <w:rPr>
          <w:rFonts w:ascii="Andalus" w:hAnsi="Andalus" w:cs="Andalus"/>
          <w:sz w:val="28"/>
          <w:szCs w:val="28"/>
          <w:lang w:bidi="ar-DZ"/>
        </w:rPr>
        <w:t>La formation de l’art islamique, Flammarion, Paris 1987.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>Guichard (p)</w:t>
      </w:r>
      <w:r w:rsidRPr="00D8511C">
        <w:rPr>
          <w:rFonts w:ascii="Andalus" w:hAnsi="Andalus" w:cs="Andalus"/>
          <w:sz w:val="28"/>
          <w:szCs w:val="28"/>
        </w:rPr>
        <w:t>, structures sociales et orientales et occidentale dans l’Espagne            musulmane, paris, 1977.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HARRAZI, </w:t>
      </w: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Nourreddine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Chapiteaux de la grande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Mosqué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 Kairouan, I.N.A.A, Tunis 1982.</w:t>
      </w:r>
    </w:p>
    <w:p w:rsidR="006D0FD0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</w:rPr>
      </w:pPr>
      <w:r w:rsidRPr="006D0FD0">
        <w:rPr>
          <w:rFonts w:ascii="Andalus" w:eastAsia="Times New Roman" w:hAnsi="Andalus" w:cs="Andalus"/>
          <w:b/>
          <w:bCs/>
          <w:sz w:val="28"/>
          <w:szCs w:val="28"/>
        </w:rPr>
        <w:lastRenderedPageBreak/>
        <w:t xml:space="preserve">Henri </w:t>
      </w:r>
      <w:proofErr w:type="spellStart"/>
      <w:r w:rsidRPr="006D0FD0">
        <w:rPr>
          <w:rFonts w:ascii="Andalus" w:eastAsia="Times New Roman" w:hAnsi="Andalus" w:cs="Andalus"/>
          <w:b/>
          <w:bCs/>
          <w:sz w:val="28"/>
          <w:szCs w:val="28"/>
        </w:rPr>
        <w:t>Laoust</w:t>
      </w:r>
      <w:proofErr w:type="spellEnd"/>
      <w:r w:rsidRPr="00D8511C">
        <w:rPr>
          <w:rFonts w:ascii="Andalus" w:eastAsia="Times New Roman" w:hAnsi="Andalus" w:cs="Andalus"/>
          <w:sz w:val="28"/>
          <w:szCs w:val="28"/>
        </w:rPr>
        <w:t xml:space="preserve">: Les schismes dans l’islam,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</w:rPr>
        <w:t>edition</w:t>
      </w:r>
      <w:proofErr w:type="spellEnd"/>
      <w:r w:rsidRPr="00D8511C">
        <w:rPr>
          <w:rFonts w:ascii="Andalus" w:eastAsia="Times New Roman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</w:rPr>
        <w:t>payot</w:t>
      </w:r>
      <w:proofErr w:type="spellEnd"/>
      <w:r w:rsidRPr="00D8511C">
        <w:rPr>
          <w:rFonts w:ascii="Andalus" w:eastAsia="Times New Roman" w:hAnsi="Andalus" w:cs="Andalus"/>
          <w:sz w:val="28"/>
          <w:szCs w:val="28"/>
        </w:rPr>
        <w:t>, paris, 1965.</w:t>
      </w:r>
    </w:p>
    <w:p w:rsidR="00006F6F" w:rsidRPr="006D0FD0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>J. SHACHT</w:t>
      </w:r>
      <w:r w:rsidRPr="006D0FD0">
        <w:rPr>
          <w:rFonts w:ascii="Andalus" w:hAnsi="Andalus" w:cs="Andalus"/>
          <w:sz w:val="28"/>
          <w:szCs w:val="28"/>
        </w:rPr>
        <w:t xml:space="preserve">, introduction au droit musulman, trad. Paul </w:t>
      </w:r>
      <w:proofErr w:type="spellStart"/>
      <w:r w:rsidRPr="006D0FD0">
        <w:rPr>
          <w:rFonts w:ascii="Andalus" w:hAnsi="Andalus" w:cs="Andalus"/>
          <w:sz w:val="28"/>
          <w:szCs w:val="28"/>
        </w:rPr>
        <w:t>Kempt</w:t>
      </w:r>
      <w:proofErr w:type="spellEnd"/>
      <w:r w:rsidRPr="006D0FD0">
        <w:rPr>
          <w:rFonts w:ascii="Andalus" w:hAnsi="Andalus" w:cs="Andalus"/>
          <w:sz w:val="28"/>
          <w:szCs w:val="28"/>
        </w:rPr>
        <w:t xml:space="preserve"> et Abdel </w:t>
      </w:r>
      <w:proofErr w:type="spellStart"/>
      <w:r w:rsidRPr="006D0FD0">
        <w:rPr>
          <w:rFonts w:ascii="Andalus" w:hAnsi="Andalus" w:cs="Andalus"/>
          <w:sz w:val="28"/>
          <w:szCs w:val="28"/>
        </w:rPr>
        <w:t>M</w:t>
      </w:r>
      <w:r w:rsidRPr="006D0FD0">
        <w:rPr>
          <w:rFonts w:ascii="Andalus" w:hAnsi="Andalus" w:cs="Andalus"/>
          <w:sz w:val="28"/>
          <w:szCs w:val="28"/>
        </w:rPr>
        <w:t>a</w:t>
      </w:r>
      <w:r w:rsidRPr="006D0FD0">
        <w:rPr>
          <w:rFonts w:ascii="Andalus" w:hAnsi="Andalus" w:cs="Andalus"/>
          <w:sz w:val="28"/>
          <w:szCs w:val="28"/>
        </w:rPr>
        <w:t>gid</w:t>
      </w:r>
      <w:proofErr w:type="spellEnd"/>
      <w:r w:rsidRPr="006D0FD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6D0FD0">
        <w:rPr>
          <w:rFonts w:ascii="Andalus" w:hAnsi="Andalus" w:cs="Andalus"/>
          <w:sz w:val="28"/>
          <w:szCs w:val="28"/>
        </w:rPr>
        <w:t>turki</w:t>
      </w:r>
      <w:proofErr w:type="spellEnd"/>
      <w:r w:rsidRPr="006D0FD0">
        <w:rPr>
          <w:rFonts w:ascii="Andalus" w:hAnsi="Andalus" w:cs="Andalus"/>
          <w:sz w:val="28"/>
          <w:szCs w:val="28"/>
        </w:rPr>
        <w:t>, paris, 1983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7B7FC9">
        <w:rPr>
          <w:rFonts w:ascii="Andalus" w:eastAsia="Times New Roman" w:hAnsi="Andalus" w:cs="Andalus"/>
          <w:b/>
          <w:bCs/>
          <w:sz w:val="28"/>
          <w:szCs w:val="28"/>
        </w:rPr>
        <w:t>Levi. Provençal</w:t>
      </w:r>
      <w:r w:rsidRPr="00D8511C">
        <w:rPr>
          <w:rFonts w:ascii="Andalus" w:eastAsia="Times New Roman" w:hAnsi="Andalus" w:cs="Andalus"/>
          <w:sz w:val="28"/>
          <w:szCs w:val="28"/>
        </w:rPr>
        <w:t xml:space="preserve"> : Histoire d’Espagne Musulmane, Ed.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</w:rPr>
        <w:t>G.p</w:t>
      </w:r>
      <w:proofErr w:type="spellEnd"/>
      <w:r w:rsidRPr="00D8511C">
        <w:rPr>
          <w:rFonts w:ascii="Andalus" w:eastAsia="Times New Roman" w:hAnsi="Andalus" w:cs="Andalus"/>
          <w:sz w:val="28"/>
          <w:szCs w:val="28"/>
        </w:rPr>
        <w:t>, Maisonneuve, P</w:t>
      </w:r>
      <w:r w:rsidRPr="00D8511C">
        <w:rPr>
          <w:rFonts w:ascii="Andalus" w:eastAsia="Times New Roman" w:hAnsi="Andalus" w:cs="Andalus"/>
          <w:sz w:val="28"/>
          <w:szCs w:val="28"/>
        </w:rPr>
        <w:t>a</w:t>
      </w:r>
      <w:r w:rsidRPr="00D8511C">
        <w:rPr>
          <w:rFonts w:ascii="Andalus" w:eastAsia="Times New Roman" w:hAnsi="Andalus" w:cs="Andalus"/>
          <w:sz w:val="28"/>
          <w:szCs w:val="28"/>
        </w:rPr>
        <w:t xml:space="preserve">ris, 1950,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</w:rPr>
        <w:t>T.Lewicki</w:t>
      </w:r>
      <w:proofErr w:type="spellEnd"/>
      <w:r w:rsidRPr="00D8511C">
        <w:rPr>
          <w:rFonts w:ascii="Andalus" w:eastAsia="Times New Roman" w:hAnsi="Andalus" w:cs="Andalus"/>
          <w:sz w:val="28"/>
          <w:szCs w:val="28"/>
        </w:rPr>
        <w:t xml:space="preserve">. 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7B7FC9">
        <w:rPr>
          <w:rFonts w:ascii="Andalus" w:hAnsi="Andalus" w:cs="Andalus"/>
          <w:b/>
          <w:bCs/>
          <w:sz w:val="28"/>
          <w:szCs w:val="28"/>
        </w:rPr>
        <w:t xml:space="preserve">LEWIKI </w:t>
      </w: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t>Tadeuz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traits d’histoire du commerce </w:t>
      </w:r>
      <w:proofErr w:type="spellStart"/>
      <w:r w:rsidRPr="00D8511C">
        <w:rPr>
          <w:rFonts w:ascii="Andalus" w:hAnsi="Andalus" w:cs="Andalus"/>
          <w:sz w:val="28"/>
          <w:szCs w:val="28"/>
        </w:rPr>
        <w:t>transsaharieu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Marchands et missionnaire ibadites en Soudan occidental au </w:t>
      </w:r>
      <w:proofErr w:type="spellStart"/>
      <w:r w:rsidRPr="00D8511C">
        <w:rPr>
          <w:rFonts w:ascii="Andalus" w:hAnsi="Andalus" w:cs="Andalus"/>
          <w:sz w:val="28"/>
          <w:szCs w:val="28"/>
        </w:rPr>
        <w:t>courdes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8- 12ème siècle, </w:t>
      </w:r>
      <w:proofErr w:type="spellStart"/>
      <w:r w:rsidRPr="00D8511C">
        <w:rPr>
          <w:rFonts w:ascii="Andalus" w:hAnsi="Andalus" w:cs="Andalus"/>
          <w:sz w:val="28"/>
          <w:szCs w:val="28"/>
        </w:rPr>
        <w:t>etn</w:t>
      </w:r>
      <w:r w:rsidRPr="00D8511C">
        <w:rPr>
          <w:rFonts w:ascii="Andalus" w:hAnsi="Andalus" w:cs="Andalus"/>
          <w:sz w:val="28"/>
          <w:szCs w:val="28"/>
        </w:rPr>
        <w:t>o</w:t>
      </w:r>
      <w:r w:rsidRPr="00D8511C">
        <w:rPr>
          <w:rFonts w:ascii="Andalus" w:hAnsi="Andalus" w:cs="Andalus"/>
          <w:sz w:val="28"/>
          <w:szCs w:val="28"/>
        </w:rPr>
        <w:t>gra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fia </w:t>
      </w:r>
      <w:proofErr w:type="spellStart"/>
      <w:r w:rsidRPr="00D8511C">
        <w:rPr>
          <w:rFonts w:ascii="Andalus" w:hAnsi="Andalus" w:cs="Andalus"/>
          <w:sz w:val="28"/>
          <w:szCs w:val="28"/>
        </w:rPr>
        <w:t>wroclan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- wars3awa </w:t>
      </w:r>
      <w:proofErr w:type="spellStart"/>
      <w:r w:rsidRPr="00D8511C">
        <w:rPr>
          <w:rFonts w:ascii="Andalus" w:hAnsi="Andalus" w:cs="Andalus"/>
          <w:sz w:val="28"/>
          <w:szCs w:val="28"/>
        </w:rPr>
        <w:t>krakow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polska</w:t>
      </w:r>
      <w:proofErr w:type="spellEnd"/>
      <w:r w:rsidRPr="00D8511C">
        <w:rPr>
          <w:rFonts w:ascii="Andalus" w:hAnsi="Andalus" w:cs="Andalus"/>
          <w:sz w:val="28"/>
          <w:szCs w:val="28"/>
        </w:rPr>
        <w:t>, 1964</w:t>
      </w:r>
    </w:p>
    <w:p w:rsidR="00006F6F" w:rsidRPr="006E0A48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LEZINE 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Alexandre</w:t>
      </w:r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, et SEBAG</w:t>
      </w:r>
      <w:r w:rsidRPr="006E0A48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6E0A48">
        <w:rPr>
          <w:rFonts w:ascii="Andalus" w:hAnsi="Andalus" w:cs="Andalus"/>
          <w:sz w:val="28"/>
          <w:szCs w:val="28"/>
          <w:lang w:bidi="ar-DZ"/>
        </w:rPr>
        <w:t>Sur la population des villes africaines, Ant</w:t>
      </w:r>
      <w:r w:rsidRPr="006E0A48">
        <w:rPr>
          <w:rFonts w:ascii="Andalus" w:hAnsi="Andalus" w:cs="Andalus"/>
          <w:sz w:val="28"/>
          <w:szCs w:val="28"/>
          <w:lang w:bidi="ar-DZ"/>
        </w:rPr>
        <w:t>i</w:t>
      </w:r>
      <w:r w:rsidRPr="006E0A48">
        <w:rPr>
          <w:rFonts w:ascii="Andalus" w:hAnsi="Andalus" w:cs="Andalus"/>
          <w:sz w:val="28"/>
          <w:szCs w:val="28"/>
          <w:lang w:bidi="ar-DZ"/>
        </w:rPr>
        <w:t>quités africaines, T.3, 1969.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LEZINE 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Alexandre,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Architecture de L’IFRIQIYA, Librairie C.KLINCKSIECK, 1966.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LIVE-PROVENCAL,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E, Un nouveau récit de la conquête de l’Afrique du Nord par les Arabes, ARABICA, Année 1954, E.J.BRILL, LEIDEN 1954</w:t>
      </w:r>
      <w:r w:rsidR="007B7FC9">
        <w:rPr>
          <w:rFonts w:ascii="Andalus" w:hAnsi="Andalus" w:cs="Andalus"/>
          <w:sz w:val="28"/>
          <w:szCs w:val="28"/>
          <w:lang w:bidi="ar-DZ"/>
        </w:rPr>
        <w:t>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r w:rsidRPr="007B7FC9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 xml:space="preserve">Louis </w:t>
      </w:r>
      <w:proofErr w:type="spellStart"/>
      <w:r w:rsidRPr="007B7FC9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Gardet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 : Les hommes de L’islam,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hachette, 1971.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t>M.Fabre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 : note sur la ville romain de </w:t>
      </w:r>
      <w:proofErr w:type="spellStart"/>
      <w:r w:rsidRPr="00D8511C">
        <w:rPr>
          <w:rFonts w:ascii="Andalus" w:hAnsi="Andalus" w:cs="Andalus"/>
          <w:sz w:val="28"/>
          <w:szCs w:val="28"/>
        </w:rPr>
        <w:t>tiaret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société géographique d’archéologie la province </w:t>
      </w:r>
      <w:proofErr w:type="spellStart"/>
      <w:r w:rsidRPr="00D8511C">
        <w:rPr>
          <w:rFonts w:ascii="Andalus" w:hAnsi="Andalus" w:cs="Andalus"/>
          <w:sz w:val="28"/>
          <w:szCs w:val="28"/>
        </w:rPr>
        <w:t>d’oran</w:t>
      </w:r>
      <w:proofErr w:type="spellEnd"/>
      <w:r w:rsidRPr="00D8511C">
        <w:rPr>
          <w:rFonts w:ascii="Andalus" w:hAnsi="Andalus" w:cs="Andalus"/>
          <w:sz w:val="28"/>
          <w:szCs w:val="28"/>
        </w:rPr>
        <w:t>, fondée en 1878, tome22, 1902.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MAHFOUDH, Faouzi, </w:t>
      </w:r>
      <w:r w:rsidRPr="00D8511C">
        <w:rPr>
          <w:rFonts w:ascii="Andalus" w:hAnsi="Andalus" w:cs="Andalus"/>
          <w:sz w:val="28"/>
          <w:szCs w:val="28"/>
          <w:lang w:bidi="ar-DZ"/>
        </w:rPr>
        <w:t>la ville de Sfax : recherches d’archéologie monume</w:t>
      </w:r>
      <w:r w:rsidRPr="00D8511C">
        <w:rPr>
          <w:rFonts w:ascii="Andalus" w:hAnsi="Andalus" w:cs="Andalus"/>
          <w:sz w:val="28"/>
          <w:szCs w:val="28"/>
          <w:lang w:bidi="ar-DZ"/>
        </w:rPr>
        <w:t>n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tale et évolution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urbaine</w:t>
      </w:r>
      <w:proofErr w:type="gramStart"/>
      <w:r w:rsidRPr="00D8511C">
        <w:rPr>
          <w:rFonts w:ascii="Andalus" w:hAnsi="Andalus" w:cs="Andalus"/>
          <w:sz w:val="28"/>
          <w:szCs w:val="28"/>
          <w:lang w:bidi="ar-DZ"/>
        </w:rPr>
        <w:t>,Thése</w:t>
      </w:r>
      <w:proofErr w:type="spellEnd"/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sous la direction de Mme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janine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sourdel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–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Th</w:t>
      </w:r>
      <w:r w:rsidRPr="00D8511C">
        <w:rPr>
          <w:rFonts w:ascii="Andalus" w:hAnsi="Andalus" w:cs="Andalus"/>
          <w:sz w:val="28"/>
          <w:szCs w:val="28"/>
          <w:lang w:bidi="ar-DZ"/>
        </w:rPr>
        <w:t>o</w:t>
      </w:r>
      <w:r w:rsidRPr="00D8511C">
        <w:rPr>
          <w:rFonts w:ascii="Andalus" w:hAnsi="Andalus" w:cs="Andalus"/>
          <w:sz w:val="28"/>
          <w:szCs w:val="28"/>
          <w:lang w:bidi="ar-DZ"/>
        </w:rPr>
        <w:t>mine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Paris IV, 1988.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MAHFOUDH, Faouzi, </w:t>
      </w:r>
      <w:r w:rsidRPr="00D8511C">
        <w:rPr>
          <w:rFonts w:ascii="Andalus" w:hAnsi="Andalus" w:cs="Andalus"/>
          <w:sz w:val="28"/>
          <w:szCs w:val="28"/>
          <w:lang w:bidi="ar-DZ"/>
        </w:rPr>
        <w:t>les sources Arabes et l’Architecture Musulmane de l’IFRIQIYA (VIII-XIIe se), Textes et contextes, F.S.H.S, Tunis 2000.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MAHJOUBI ,Ammar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« Nouveau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téloignage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épigraphique sure la comm</w:t>
      </w:r>
      <w:r w:rsidRPr="00D8511C">
        <w:rPr>
          <w:rFonts w:ascii="Andalus" w:hAnsi="Andalus" w:cs="Andalus"/>
          <w:sz w:val="28"/>
          <w:szCs w:val="28"/>
          <w:lang w:bidi="ar-DZ"/>
        </w:rPr>
        <w:t>u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nauté chrétienne 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kairouan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au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XLe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Africa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I, 1966, p85-96.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MAOUDOUD, </w:t>
      </w: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Khaled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>kairouna</w:t>
      </w:r>
      <w:proofErr w:type="spellEnd"/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inivtovié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 la ville et de ses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inonumeats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Agence Nationale du Patrimoine, 1991.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t>Mas.latrie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 : traités de prix et de commerce et document divers concernant les relations </w:t>
      </w:r>
      <w:proofErr w:type="spellStart"/>
      <w:r w:rsidRPr="00D8511C">
        <w:rPr>
          <w:rFonts w:ascii="Andalus" w:hAnsi="Andalus" w:cs="Andalus"/>
          <w:sz w:val="28"/>
          <w:szCs w:val="28"/>
        </w:rPr>
        <w:t>chretiens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avec les</w:t>
      </w:r>
      <w:r w:rsidRPr="00D8511C">
        <w:rPr>
          <w:rFonts w:ascii="Andalus" w:hAnsi="Andalus" w:cs="Andalus"/>
          <w:sz w:val="28"/>
          <w:szCs w:val="28"/>
          <w:rtl/>
        </w:rPr>
        <w:t xml:space="preserve"> </w:t>
      </w:r>
      <w:r w:rsidRPr="00D8511C">
        <w:rPr>
          <w:rFonts w:ascii="Andalus" w:hAnsi="Andalus" w:cs="Andalus"/>
          <w:sz w:val="28"/>
          <w:szCs w:val="28"/>
        </w:rPr>
        <w:t xml:space="preserve">arabes de l’Afrique </w:t>
      </w:r>
      <w:proofErr w:type="spellStart"/>
      <w:r w:rsidRPr="00D8511C">
        <w:rPr>
          <w:rFonts w:ascii="Andalus" w:hAnsi="Andalus" w:cs="Andalus"/>
          <w:sz w:val="28"/>
          <w:szCs w:val="28"/>
        </w:rPr>
        <w:t>septrionale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au moyen </w:t>
      </w:r>
      <w:proofErr w:type="spellStart"/>
      <w:r w:rsidRPr="00D8511C">
        <w:rPr>
          <w:rFonts w:ascii="Andalus" w:hAnsi="Andalus" w:cs="Andalus"/>
          <w:sz w:val="28"/>
          <w:szCs w:val="28"/>
        </w:rPr>
        <w:t>age</w:t>
      </w:r>
      <w:proofErr w:type="spellEnd"/>
      <w:r w:rsidRPr="00D8511C">
        <w:rPr>
          <w:rFonts w:ascii="Andalus" w:hAnsi="Andalus" w:cs="Andalus"/>
          <w:sz w:val="28"/>
          <w:szCs w:val="28"/>
        </w:rPr>
        <w:t>, paris 1872.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lastRenderedPageBreak/>
        <w:t>Moderan</w:t>
      </w:r>
      <w:proofErr w:type="spellEnd"/>
      <w:r w:rsidRPr="007B7FC9">
        <w:rPr>
          <w:rFonts w:ascii="Andalus" w:hAnsi="Andalus" w:cs="Andalus"/>
          <w:b/>
          <w:bCs/>
          <w:sz w:val="28"/>
          <w:szCs w:val="28"/>
        </w:rPr>
        <w:t xml:space="preserve">, </w:t>
      </w: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t>yves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</w:rPr>
        <w:t>létablissement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des vandales en </w:t>
      </w:r>
      <w:proofErr w:type="spellStart"/>
      <w:r w:rsidRPr="00D8511C">
        <w:rPr>
          <w:rFonts w:ascii="Andalus" w:hAnsi="Andalus" w:cs="Andalus"/>
          <w:sz w:val="28"/>
          <w:szCs w:val="28"/>
        </w:rPr>
        <w:t>afrique</w:t>
      </w:r>
      <w:proofErr w:type="spellEnd"/>
      <w:r w:rsidRPr="00D8511C">
        <w:rPr>
          <w:rFonts w:ascii="Andalus" w:hAnsi="Andalus" w:cs="Andalus"/>
          <w:sz w:val="28"/>
          <w:szCs w:val="28"/>
        </w:rPr>
        <w:t>, in antiquités ta</w:t>
      </w:r>
      <w:r w:rsidRPr="00D8511C">
        <w:rPr>
          <w:rFonts w:ascii="Andalus" w:hAnsi="Andalus" w:cs="Andalus"/>
          <w:sz w:val="28"/>
          <w:szCs w:val="28"/>
        </w:rPr>
        <w:t>r</w:t>
      </w:r>
      <w:r w:rsidRPr="00D8511C">
        <w:rPr>
          <w:rFonts w:ascii="Andalus" w:hAnsi="Andalus" w:cs="Andalus"/>
          <w:sz w:val="28"/>
          <w:szCs w:val="28"/>
        </w:rPr>
        <w:t>dives, 10, 2002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rtl/>
          <w:lang w:bidi="ar-DZ"/>
        </w:rPr>
      </w:pPr>
      <w:r w:rsidRPr="007B7FC9">
        <w:rPr>
          <w:rFonts w:ascii="Andalus" w:hAnsi="Andalus" w:cs="Andalus"/>
          <w:b/>
          <w:bCs/>
          <w:sz w:val="28"/>
          <w:szCs w:val="28"/>
        </w:rPr>
        <w:t>Pellegrin .A</w:t>
      </w:r>
      <w:r w:rsidRPr="00D8511C">
        <w:rPr>
          <w:rFonts w:ascii="Andalus" w:hAnsi="Andalus" w:cs="Andalus"/>
          <w:sz w:val="28"/>
          <w:szCs w:val="28"/>
        </w:rPr>
        <w:t> : Essai Sur Les Noms des Lieux D’</w:t>
      </w:r>
      <w:proofErr w:type="spellStart"/>
      <w:r w:rsidRPr="00D8511C">
        <w:rPr>
          <w:rFonts w:ascii="Andalus" w:hAnsi="Andalus" w:cs="Andalus"/>
          <w:sz w:val="28"/>
          <w:szCs w:val="28"/>
        </w:rPr>
        <w:t>Algerie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place de la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sorbonne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paris, 1972.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POINSSOT, P. et ROY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,B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>Inscription arabes de Kairouan, Paris 1950.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 xml:space="preserve">Rachid </w:t>
      </w:r>
      <w:proofErr w:type="spellStart"/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bouruiba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Cites disparues,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Taher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Sedrata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Achir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Klaa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des béni-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Hammad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Art et culture,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Ministére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 l’information, Alger.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RAMMAH, Mourad,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« Kairouan » in « IFRIQIYA : siècles d’Art et d’Architecture en Tunisie « DEMETER Tunis 2000 p151-167.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 xml:space="preserve">Robert </w:t>
      </w:r>
      <w:proofErr w:type="spellStart"/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Conevin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: histoire 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l’afrique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</w:t>
      </w:r>
      <w:proofErr w:type="gramStart"/>
      <w:r w:rsidRPr="00D8511C">
        <w:rPr>
          <w:rFonts w:ascii="Andalus" w:hAnsi="Andalus" w:cs="Andalus"/>
          <w:sz w:val="28"/>
          <w:szCs w:val="28"/>
          <w:lang w:bidi="ar-DZ"/>
        </w:rPr>
        <w:t>,tome1desorigines</w:t>
      </w:r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au XVI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si</w:t>
      </w:r>
      <w:r w:rsidRPr="00D8511C">
        <w:rPr>
          <w:rFonts w:ascii="Andalus" w:hAnsi="Andalus" w:cs="Andalus"/>
          <w:sz w:val="28"/>
          <w:szCs w:val="28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>cle,nouvelle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. 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Sabag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paul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>la Grande Mosquée de Kairouan, Paris 1963.</w:t>
      </w:r>
    </w:p>
    <w:p w:rsidR="00006F6F" w:rsidRPr="00D8511C" w:rsidRDefault="00006F6F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SOLIGNAC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, Marcel, Remarques de méthode sur l’Etude des Installations Hydrauliques,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Ifriqiennes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au Haut Moyen-Age, C.T, N°74-48, 12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année, 3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et 4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trimestres 1964, p 25-36.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7B7FC9">
        <w:rPr>
          <w:rFonts w:ascii="Andalus" w:hAnsi="Andalus" w:cs="Andalus"/>
          <w:b/>
          <w:bCs/>
          <w:sz w:val="28"/>
          <w:szCs w:val="28"/>
        </w:rPr>
        <w:t>Strabon</w:t>
      </w:r>
      <w:r w:rsidRPr="00D8511C">
        <w:rPr>
          <w:rFonts w:ascii="Andalus" w:hAnsi="Andalus" w:cs="Andalus"/>
          <w:sz w:val="28"/>
          <w:szCs w:val="28"/>
        </w:rPr>
        <w:t xml:space="preserve">, géographie, traduction </w:t>
      </w:r>
      <w:proofErr w:type="spellStart"/>
      <w:r w:rsidRPr="00D8511C">
        <w:rPr>
          <w:rFonts w:ascii="Andalus" w:hAnsi="Andalus" w:cs="Andalus"/>
          <w:sz w:val="28"/>
          <w:szCs w:val="28"/>
        </w:rPr>
        <w:t>amédée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tandiew</w:t>
      </w:r>
      <w:proofErr w:type="spellEnd"/>
      <w:r w:rsidRPr="00D8511C">
        <w:rPr>
          <w:rFonts w:ascii="Andalus" w:hAnsi="Andalus" w:cs="Andalus"/>
          <w:sz w:val="28"/>
          <w:szCs w:val="28"/>
        </w:rPr>
        <w:t>, 2</w:t>
      </w:r>
      <w:r w:rsidRPr="00D8511C">
        <w:rPr>
          <w:rFonts w:ascii="Andalus" w:hAnsi="Andalus" w:cs="Andalus"/>
          <w:sz w:val="28"/>
          <w:szCs w:val="28"/>
          <w:vertAlign w:val="superscript"/>
        </w:rPr>
        <w:t>ème</w:t>
      </w:r>
      <w:r w:rsidRPr="00D8511C">
        <w:rPr>
          <w:rFonts w:ascii="Andalus" w:hAnsi="Andalus" w:cs="Andalus"/>
          <w:sz w:val="28"/>
          <w:szCs w:val="28"/>
        </w:rPr>
        <w:t xml:space="preserve"> édition, paris, h</w:t>
      </w:r>
      <w:r w:rsidRPr="00D8511C">
        <w:rPr>
          <w:rFonts w:ascii="Andalus" w:hAnsi="Andalus" w:cs="Andalus"/>
          <w:sz w:val="28"/>
          <w:szCs w:val="28"/>
        </w:rPr>
        <w:t>a</w:t>
      </w:r>
      <w:r w:rsidRPr="00D8511C">
        <w:rPr>
          <w:rFonts w:ascii="Andalus" w:hAnsi="Andalus" w:cs="Andalus"/>
          <w:sz w:val="28"/>
          <w:szCs w:val="28"/>
        </w:rPr>
        <w:t>chette,     1894, tome3, livre 14</w:t>
      </w:r>
    </w:p>
    <w:p w:rsidR="00006F6F" w:rsidRPr="00D8511C" w:rsidRDefault="006E0A48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 xml:space="preserve"> </w:t>
      </w:r>
      <w:r w:rsidRPr="006E0A48">
        <w:rPr>
          <w:rFonts w:ascii="Andalus" w:hAnsi="Andalus" w:cs="Andalus"/>
          <w:b/>
          <w:bCs/>
          <w:sz w:val="28"/>
          <w:szCs w:val="28"/>
        </w:rPr>
        <w:t>TALBI Mohammed</w:t>
      </w:r>
      <w:r w:rsidR="00006F6F"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="00006F6F" w:rsidRPr="00D8511C">
        <w:rPr>
          <w:rFonts w:ascii="Andalus" w:hAnsi="Andalus" w:cs="Andalus"/>
          <w:sz w:val="28"/>
          <w:szCs w:val="28"/>
          <w:lang w:bidi="ar-DZ"/>
        </w:rPr>
        <w:t xml:space="preserve">Etudes d’Histoire </w:t>
      </w:r>
      <w:proofErr w:type="spellStart"/>
      <w:r w:rsidR="00006F6F" w:rsidRPr="00D8511C">
        <w:rPr>
          <w:rFonts w:ascii="Andalus" w:hAnsi="Andalus" w:cs="Andalus"/>
          <w:sz w:val="28"/>
          <w:szCs w:val="28"/>
          <w:lang w:bidi="ar-DZ"/>
        </w:rPr>
        <w:t>Ifriqienne</w:t>
      </w:r>
      <w:proofErr w:type="spellEnd"/>
      <w:r w:rsidR="00006F6F" w:rsidRPr="00D8511C">
        <w:rPr>
          <w:rFonts w:ascii="Andalus" w:hAnsi="Andalus" w:cs="Andalus"/>
          <w:sz w:val="28"/>
          <w:szCs w:val="28"/>
          <w:lang w:bidi="ar-DZ"/>
        </w:rPr>
        <w:t xml:space="preserve"> et de la civilisation médi</w:t>
      </w:r>
      <w:r w:rsidR="00006F6F" w:rsidRPr="00D8511C">
        <w:rPr>
          <w:rFonts w:ascii="Andalus" w:hAnsi="Andalus" w:cs="Andalus"/>
          <w:sz w:val="28"/>
          <w:szCs w:val="28"/>
          <w:lang w:bidi="ar-DZ"/>
        </w:rPr>
        <w:t>é</w:t>
      </w:r>
      <w:r w:rsidR="00006F6F" w:rsidRPr="00D8511C">
        <w:rPr>
          <w:rFonts w:ascii="Andalus" w:hAnsi="Andalus" w:cs="Andalus"/>
          <w:sz w:val="28"/>
          <w:szCs w:val="28"/>
          <w:lang w:bidi="ar-DZ"/>
        </w:rPr>
        <w:t>vale musulmane, Publications de l’Université de Tunis, 1982.</w:t>
      </w:r>
    </w:p>
    <w:p w:rsidR="00006F6F" w:rsidRDefault="007B7FC9" w:rsidP="001F56DF">
      <w:pPr>
        <w:pStyle w:val="Paragraphedeliste"/>
        <w:numPr>
          <w:ilvl w:val="0"/>
          <w:numId w:val="36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D8511C">
        <w:rPr>
          <w:rFonts w:ascii="Andalus" w:hAnsi="Andalus" w:cs="Andalus"/>
          <w:sz w:val="28"/>
          <w:szCs w:val="28"/>
        </w:rPr>
        <w:t>(</w:t>
      </w:r>
      <w:r w:rsidRPr="00D8511C">
        <w:rPr>
          <w:rFonts w:ascii="Andalus" w:hAnsi="Andalus" w:cs="Andalus"/>
          <w:b/>
          <w:bCs/>
          <w:sz w:val="28"/>
          <w:szCs w:val="28"/>
        </w:rPr>
        <w:t>___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</w:rPr>
        <w:t>__</w:t>
      </w:r>
      <w:r w:rsidRPr="00D8511C">
        <w:rPr>
          <w:rFonts w:ascii="Andalus" w:hAnsi="Andalus" w:cs="Andalus"/>
          <w:sz w:val="28"/>
          <w:szCs w:val="28"/>
        </w:rPr>
        <w:t>)</w:t>
      </w:r>
      <w:r w:rsidR="00006F6F" w:rsidRPr="00D8511C">
        <w:rPr>
          <w:rFonts w:ascii="Andalus" w:hAnsi="Andalus" w:cs="Andalus"/>
          <w:sz w:val="28"/>
          <w:szCs w:val="28"/>
          <w:lang w:bidi="ar-DZ"/>
        </w:rPr>
        <w:t xml:space="preserve">, quelque donnés sur la vie sociale on occident musulman d’après un traité de </w:t>
      </w:r>
      <w:proofErr w:type="spellStart"/>
      <w:r w:rsidR="00006F6F" w:rsidRPr="00D8511C">
        <w:rPr>
          <w:rFonts w:ascii="Andalus" w:hAnsi="Andalus" w:cs="Andalus"/>
          <w:sz w:val="28"/>
          <w:szCs w:val="28"/>
          <w:lang w:bidi="ar-DZ"/>
        </w:rPr>
        <w:t>Hisba</w:t>
      </w:r>
      <w:proofErr w:type="spellEnd"/>
      <w:r w:rsidR="00006F6F" w:rsidRPr="00D8511C">
        <w:rPr>
          <w:rFonts w:ascii="Andalus" w:hAnsi="Andalus" w:cs="Andalus"/>
          <w:sz w:val="28"/>
          <w:szCs w:val="28"/>
          <w:lang w:bidi="ar-DZ"/>
        </w:rPr>
        <w:t xml:space="preserve"> du </w:t>
      </w:r>
      <w:proofErr w:type="spellStart"/>
      <w:r w:rsidR="00006F6F" w:rsidRPr="00D8511C">
        <w:rPr>
          <w:rFonts w:ascii="Andalus" w:hAnsi="Andalus" w:cs="Andalus"/>
          <w:sz w:val="28"/>
          <w:szCs w:val="28"/>
          <w:lang w:bidi="ar-DZ"/>
        </w:rPr>
        <w:t>xve</w:t>
      </w:r>
      <w:proofErr w:type="spellEnd"/>
      <w:r w:rsidR="00006F6F"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="00006F6F" w:rsidRPr="00D8511C">
        <w:rPr>
          <w:rFonts w:ascii="Andalus" w:hAnsi="Andalus" w:cs="Andalus"/>
          <w:sz w:val="28"/>
          <w:szCs w:val="28"/>
          <w:lang w:bidi="ar-DZ"/>
        </w:rPr>
        <w:t>siecle</w:t>
      </w:r>
      <w:proofErr w:type="spellEnd"/>
      <w:r w:rsidR="00006F6F" w:rsidRPr="00D8511C">
        <w:rPr>
          <w:rFonts w:ascii="Andalus" w:hAnsi="Andalus" w:cs="Andalus"/>
          <w:sz w:val="28"/>
          <w:szCs w:val="28"/>
          <w:lang w:bidi="ar-DZ"/>
        </w:rPr>
        <w:t>, ARABICA, 1954,p.294-306.</w:t>
      </w:r>
    </w:p>
    <w:p w:rsidR="00006F6F" w:rsidRPr="00D8511C" w:rsidRDefault="00006F6F" w:rsidP="001F56DF">
      <w:pPr>
        <w:pStyle w:val="Notedebasdepage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rtl/>
        </w:rPr>
      </w:pPr>
      <w:proofErr w:type="spellStart"/>
      <w:r w:rsidRPr="007B7FC9">
        <w:rPr>
          <w:rFonts w:ascii="Andalus" w:hAnsi="Andalus" w:cs="Andalus"/>
          <w:b/>
          <w:bCs/>
          <w:sz w:val="28"/>
          <w:szCs w:val="28"/>
        </w:rPr>
        <w:t>Tribuzi.s</w:t>
      </w:r>
      <w:proofErr w:type="spellEnd"/>
      <w:r w:rsidRPr="007B7FC9">
        <w:rPr>
          <w:rFonts w:ascii="Andalus" w:hAnsi="Andalus" w:cs="Andalus"/>
          <w:b/>
          <w:bCs/>
          <w:sz w:val="28"/>
          <w:szCs w:val="28"/>
        </w:rPr>
        <w:t xml:space="preserve"> et autres</w:t>
      </w:r>
      <w:r w:rsidRPr="00D8511C">
        <w:rPr>
          <w:rFonts w:ascii="Andalus" w:hAnsi="Andalus" w:cs="Andalus"/>
          <w:sz w:val="28"/>
          <w:szCs w:val="28"/>
        </w:rPr>
        <w:t> : Les places fortes de L’</w:t>
      </w:r>
      <w:proofErr w:type="spellStart"/>
      <w:r w:rsidRPr="00D8511C">
        <w:rPr>
          <w:rFonts w:ascii="Andalus" w:hAnsi="Andalus" w:cs="Andalus"/>
          <w:sz w:val="28"/>
          <w:szCs w:val="28"/>
        </w:rPr>
        <w:t>Algerie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mediévale</w:t>
      </w:r>
      <w:proofErr w:type="spellEnd"/>
      <w:r w:rsidRPr="00D8511C">
        <w:rPr>
          <w:rFonts w:ascii="Andalus" w:hAnsi="Andalus" w:cs="Andalus"/>
          <w:sz w:val="28"/>
          <w:szCs w:val="28"/>
        </w:rPr>
        <w:t>, centre de r</w:t>
      </w:r>
      <w:r w:rsidRPr="00D8511C">
        <w:rPr>
          <w:rFonts w:ascii="Andalus" w:hAnsi="Andalus" w:cs="Andalus"/>
          <w:sz w:val="28"/>
          <w:szCs w:val="28"/>
        </w:rPr>
        <w:t>e</w:t>
      </w:r>
      <w:r w:rsidRPr="00D8511C">
        <w:rPr>
          <w:rFonts w:ascii="Andalus" w:hAnsi="Andalus" w:cs="Andalus"/>
          <w:sz w:val="28"/>
          <w:szCs w:val="28"/>
        </w:rPr>
        <w:t xml:space="preserve">cherche en architecture et en urbanisme, Alger, 1978- 1979.                         </w:t>
      </w:r>
    </w:p>
    <w:p w:rsidR="00395B09" w:rsidRPr="0015060F" w:rsidRDefault="00395B09" w:rsidP="00395B09">
      <w:pPr>
        <w:pStyle w:val="Notedebasdepage"/>
        <w:bidi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395B09" w:rsidRDefault="00A322E7" w:rsidP="00395B09">
      <w:pPr>
        <w:pStyle w:val="Notedebasdepage"/>
        <w:tabs>
          <w:tab w:val="right" w:pos="282"/>
        </w:tabs>
        <w:bidi/>
        <w:ind w:left="360"/>
        <w:jc w:val="right"/>
        <w:rPr>
          <w:rFonts w:ascii="Andalus" w:hAnsi="Andalus" w:cs="Andalus"/>
          <w:b/>
          <w:bCs/>
          <w:sz w:val="32"/>
          <w:szCs w:val="32"/>
          <w:lang w:bidi="ar-DZ"/>
        </w:rPr>
      </w:pPr>
      <w:r w:rsidRPr="00A322E7">
        <w:rPr>
          <w:rFonts w:ascii="Andalus" w:hAnsi="Andalus" w:cs="Andalus"/>
          <w:b/>
          <w:bCs/>
          <w:sz w:val="32"/>
          <w:szCs w:val="32"/>
          <w:lang w:bidi="ar-DZ"/>
        </w:rPr>
        <w:t>Les thèses</w:t>
      </w:r>
      <w:r>
        <w:rPr>
          <w:rFonts w:ascii="Andalus" w:hAnsi="Andalus" w:cs="Andalus"/>
          <w:b/>
          <w:bCs/>
          <w:sz w:val="32"/>
          <w:szCs w:val="32"/>
          <w:lang w:bidi="ar-DZ"/>
        </w:rPr>
        <w:t> :</w:t>
      </w:r>
    </w:p>
    <w:p w:rsidR="00A322E7" w:rsidRDefault="00A322E7" w:rsidP="00A322E7">
      <w:pPr>
        <w:pStyle w:val="Notedebasdepage"/>
        <w:tabs>
          <w:tab w:val="right" w:pos="282"/>
        </w:tabs>
        <w:bidi/>
        <w:ind w:left="360"/>
        <w:jc w:val="right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A322E7" w:rsidRPr="00D8511C" w:rsidRDefault="00A322E7" w:rsidP="001F56DF">
      <w:pPr>
        <w:pStyle w:val="Notedebasdepage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ndalus" w:hAnsi="Andalus" w:cs="Andalus"/>
          <w:sz w:val="28"/>
          <w:szCs w:val="28"/>
          <w:lang w:val="en-US"/>
        </w:rPr>
      </w:pPr>
      <w:r w:rsidRPr="006D0FD0">
        <w:rPr>
          <w:rFonts w:ascii="Andalus" w:hAnsi="Andalus" w:cs="Andalus"/>
          <w:b/>
          <w:bCs/>
          <w:sz w:val="28"/>
          <w:szCs w:val="28"/>
          <w:lang w:val="en-US"/>
        </w:rPr>
        <w:t xml:space="preserve">(S.D)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  <w:lang w:val="en-US"/>
        </w:rPr>
        <w:t>Goitein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, Mediterranean </w:t>
      </w:r>
      <w:proofErr w:type="spellStart"/>
      <w:r w:rsidRPr="00D8511C">
        <w:rPr>
          <w:rFonts w:ascii="Andalus" w:hAnsi="Andalus" w:cs="Andalus"/>
          <w:sz w:val="28"/>
          <w:szCs w:val="28"/>
          <w:lang w:val="en-US"/>
        </w:rPr>
        <w:t>trad</w:t>
      </w:r>
      <w:proofErr w:type="spellEnd"/>
      <w:r w:rsidRPr="00D8511C">
        <w:rPr>
          <w:rFonts w:ascii="Andalus" w:hAnsi="Andalus" w:cs="Andalus"/>
          <w:sz w:val="28"/>
          <w:szCs w:val="28"/>
          <w:lang w:val="en-US"/>
        </w:rPr>
        <w:t xml:space="preserve"> in the eleventh century, some facts and problems, in studies in the economic history of the middle east, edited by M.A Cook, London, 1957</w:t>
      </w:r>
    </w:p>
    <w:p w:rsidR="00A322E7" w:rsidRPr="006D0FD0" w:rsidRDefault="00A322E7" w:rsidP="001F56DF">
      <w:pPr>
        <w:pStyle w:val="Notedebasdepage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lastRenderedPageBreak/>
        <w:t>(Y)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Moderan</w:t>
      </w:r>
      <w:r w:rsidRPr="00D8511C">
        <w:rPr>
          <w:rFonts w:ascii="Andalus" w:hAnsi="Andalus" w:cs="Andalus"/>
          <w:sz w:val="28"/>
          <w:szCs w:val="28"/>
        </w:rPr>
        <w:t>,Debellis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libycis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et </w:t>
      </w:r>
      <w:proofErr w:type="spellStart"/>
      <w:r w:rsidRPr="00D8511C">
        <w:rPr>
          <w:rFonts w:ascii="Andalus" w:hAnsi="Andalus" w:cs="Andalus"/>
          <w:sz w:val="28"/>
          <w:szCs w:val="28"/>
        </w:rPr>
        <w:t>bysantins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en Afrique du 6</w:t>
      </w:r>
      <w:r w:rsidRPr="00D8511C">
        <w:rPr>
          <w:rFonts w:ascii="Andalus" w:hAnsi="Andalus" w:cs="Andalus"/>
          <w:sz w:val="28"/>
          <w:szCs w:val="28"/>
          <w:vertAlign w:val="superscript"/>
        </w:rPr>
        <w:t>ème</w:t>
      </w:r>
      <w:r w:rsidRPr="00D8511C">
        <w:rPr>
          <w:rFonts w:ascii="Andalus" w:hAnsi="Andalus" w:cs="Andalus"/>
          <w:sz w:val="28"/>
          <w:szCs w:val="28"/>
        </w:rPr>
        <w:t xml:space="preserve"> siècle, </w:t>
      </w:r>
      <w:proofErr w:type="spellStart"/>
      <w:r w:rsidRPr="00D8511C">
        <w:rPr>
          <w:rFonts w:ascii="Andalus" w:hAnsi="Andalus" w:cs="Andalus"/>
          <w:sz w:val="28"/>
          <w:szCs w:val="28"/>
        </w:rPr>
        <w:t>these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de doctorat d’histoire, université de paris 5, </w:t>
      </w:r>
      <w:proofErr w:type="spellStart"/>
      <w:r w:rsidRPr="00D8511C">
        <w:rPr>
          <w:rFonts w:ascii="Andalus" w:hAnsi="Andalus" w:cs="Andalus"/>
          <w:sz w:val="28"/>
          <w:szCs w:val="28"/>
        </w:rPr>
        <w:t>Nauterre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1990</w:t>
      </w:r>
      <w:r w:rsidRPr="006D0FD0">
        <w:rPr>
          <w:rFonts w:ascii="Andalus" w:hAnsi="Andalus" w:cs="Andalus"/>
          <w:sz w:val="28"/>
          <w:szCs w:val="28"/>
          <w:lang w:bidi="ar-DZ"/>
        </w:rPr>
        <w:t xml:space="preserve">, place de la </w:t>
      </w:r>
      <w:proofErr w:type="spellStart"/>
      <w:r w:rsidRPr="006D0FD0">
        <w:rPr>
          <w:rFonts w:ascii="Andalus" w:hAnsi="Andalus" w:cs="Andalus"/>
          <w:sz w:val="28"/>
          <w:szCs w:val="28"/>
          <w:lang w:bidi="ar-DZ"/>
        </w:rPr>
        <w:t>sorbonne</w:t>
      </w:r>
      <w:proofErr w:type="spellEnd"/>
      <w:r w:rsidRPr="006D0FD0">
        <w:rPr>
          <w:rFonts w:ascii="Andalus" w:hAnsi="Andalus" w:cs="Andalus"/>
          <w:sz w:val="28"/>
          <w:szCs w:val="28"/>
          <w:lang w:bidi="ar-DZ"/>
        </w:rPr>
        <w:t>, paris, 1972</w:t>
      </w:r>
    </w:p>
    <w:p w:rsidR="00A322E7" w:rsidRPr="00D8511C" w:rsidRDefault="00A322E7" w:rsidP="001F56DF">
      <w:pPr>
        <w:pStyle w:val="Paragraphedeliste"/>
        <w:numPr>
          <w:ilvl w:val="0"/>
          <w:numId w:val="32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spell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Triki</w:t>
      </w:r>
      <w:proofErr w:type="spell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Fathi, </w:t>
      </w:r>
      <w:r w:rsidRPr="00D8511C">
        <w:rPr>
          <w:rFonts w:ascii="Andalus" w:hAnsi="Andalus" w:cs="Andalus"/>
          <w:sz w:val="28"/>
          <w:szCs w:val="28"/>
          <w:lang w:bidi="ar-DZ"/>
        </w:rPr>
        <w:t>l’esprit historien dans la civilisation arabe et islamique, Faculté. Des Sciences Humaines et Sociales, M.T.E, Tunis, 1991.</w:t>
      </w:r>
    </w:p>
    <w:p w:rsidR="00A322E7" w:rsidRPr="00D8511C" w:rsidRDefault="00A322E7" w:rsidP="001F56DF">
      <w:pPr>
        <w:pStyle w:val="Notedebasdepage"/>
        <w:numPr>
          <w:ilvl w:val="0"/>
          <w:numId w:val="32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proofErr w:type="spellStart"/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Wiliam</w:t>
      </w:r>
      <w:proofErr w:type="spellEnd"/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 xml:space="preserve"> Didier</w:t>
      </w:r>
      <w:r w:rsidRPr="00D8511C">
        <w:rPr>
          <w:rFonts w:ascii="Andalus" w:hAnsi="Andalus" w:cs="Andalus"/>
          <w:sz w:val="28"/>
          <w:szCs w:val="28"/>
          <w:lang w:bidi="ar-DZ"/>
        </w:rPr>
        <w:t> </w:t>
      </w:r>
      <w:proofErr w:type="gramStart"/>
      <w:r w:rsidRPr="00D8511C">
        <w:rPr>
          <w:rFonts w:ascii="Andalus" w:hAnsi="Andalus" w:cs="Andalus"/>
          <w:sz w:val="28"/>
          <w:szCs w:val="28"/>
          <w:lang w:bidi="ar-DZ"/>
        </w:rPr>
        <w:t>:Recherches</w:t>
      </w:r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sur quelques grande 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Mosquees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du M’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zab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et du sahel central, Etude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realisee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dans le cadre d’un D.E.A en Etudes Islamiques, In</w:t>
      </w:r>
      <w:r w:rsidRPr="00D8511C">
        <w:rPr>
          <w:rFonts w:ascii="Andalus" w:hAnsi="Andalus" w:cs="Andalus"/>
          <w:sz w:val="28"/>
          <w:szCs w:val="28"/>
          <w:lang w:bidi="ar-DZ"/>
        </w:rPr>
        <w:t>s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titut D’histoire de l’art et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archeologie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paris, IV –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Sorbonn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Annee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Academique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1990- 1991.</w:t>
      </w:r>
    </w:p>
    <w:p w:rsidR="00A322E7" w:rsidRDefault="00A322E7" w:rsidP="00A322E7">
      <w:pPr>
        <w:pStyle w:val="Notedebasdepage"/>
        <w:tabs>
          <w:tab w:val="right" w:pos="282"/>
        </w:tabs>
        <w:bidi/>
        <w:ind w:left="360"/>
        <w:jc w:val="right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6E0A48" w:rsidRDefault="006E0A48" w:rsidP="006E0A48">
      <w:pPr>
        <w:pStyle w:val="Notedebasdepage"/>
        <w:tabs>
          <w:tab w:val="right" w:pos="282"/>
        </w:tabs>
        <w:bidi/>
        <w:ind w:left="360"/>
        <w:jc w:val="right"/>
        <w:rPr>
          <w:rFonts w:ascii="Andalus" w:hAnsi="Andalus" w:cs="Andalus"/>
          <w:b/>
          <w:bCs/>
          <w:sz w:val="32"/>
          <w:szCs w:val="32"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lang w:bidi="ar-DZ"/>
        </w:rPr>
        <w:t>Les revues et les anales :</w:t>
      </w:r>
    </w:p>
    <w:p w:rsidR="006E0A48" w:rsidRDefault="006E0A48" w:rsidP="006E0A48">
      <w:pPr>
        <w:pStyle w:val="Notedebasdepage"/>
        <w:tabs>
          <w:tab w:val="right" w:pos="282"/>
        </w:tabs>
        <w:bidi/>
        <w:ind w:left="360"/>
        <w:jc w:val="right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6E0A48" w:rsidRPr="00D8511C" w:rsidRDefault="006E0A48" w:rsidP="001F56DF">
      <w:pPr>
        <w:pStyle w:val="Notedebasdepage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ndalus" w:hAnsi="Andalus" w:cs="Andalus"/>
          <w:sz w:val="28"/>
          <w:szCs w:val="28"/>
          <w:rtl/>
          <w:lang w:bidi="ar-DZ"/>
        </w:rPr>
      </w:pPr>
      <w:bookmarkStart w:id="0" w:name="_GoBack"/>
      <w:bookmarkEnd w:id="0"/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 xml:space="preserve">Brahim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>Fek</w:t>
      </w:r>
      <w:r w:rsidR="00A15289">
        <w:rPr>
          <w:rFonts w:ascii="Andalus" w:hAnsi="Andalus" w:cs="Andalus"/>
          <w:b/>
          <w:bCs/>
          <w:sz w:val="28"/>
          <w:szCs w:val="28"/>
          <w:lang w:bidi="ar-DZ"/>
        </w:rPr>
        <w:t>h</w:t>
      </w:r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>ar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 : Les institution Ibadites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Magrebines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Au Moyen-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age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Actes 3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ème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cingres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D’Histoire et de la Civilisation du Maghreb, Oran, 26-27 N</w:t>
      </w:r>
      <w:r w:rsidRPr="00D8511C">
        <w:rPr>
          <w:rFonts w:ascii="Andalus" w:hAnsi="Andalus" w:cs="Andalus"/>
          <w:sz w:val="28"/>
          <w:szCs w:val="28"/>
          <w:lang w:bidi="ar-DZ"/>
        </w:rPr>
        <w:t>o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vembre 1983. 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DJAIT 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Hichem , </w:t>
      </w:r>
      <w:r w:rsidRPr="00D8511C">
        <w:rPr>
          <w:rFonts w:ascii="Andalus" w:hAnsi="Andalus" w:cs="Andalus"/>
          <w:sz w:val="28"/>
          <w:szCs w:val="28"/>
          <w:lang w:bidi="ar-DZ"/>
        </w:rPr>
        <w:t>L’Afrique arabe au VIIIe siècle, Annales E.S.C , N° 3,28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a</w:t>
      </w:r>
      <w:r w:rsidRPr="00D8511C">
        <w:rPr>
          <w:rFonts w:ascii="Andalus" w:hAnsi="Andalus" w:cs="Andalus"/>
          <w:sz w:val="28"/>
          <w:szCs w:val="28"/>
          <w:lang w:bidi="ar-DZ"/>
        </w:rPr>
        <w:t>n</w:t>
      </w:r>
      <w:r w:rsidRPr="00D8511C">
        <w:rPr>
          <w:rFonts w:ascii="Andalus" w:hAnsi="Andalus" w:cs="Andalus"/>
          <w:sz w:val="28"/>
          <w:szCs w:val="28"/>
          <w:lang w:bidi="ar-DZ"/>
        </w:rPr>
        <w:t>née, mai-juin 1973, p601-621.</w:t>
      </w:r>
    </w:p>
    <w:p w:rsidR="006E0A48" w:rsidRDefault="006E0A48" w:rsidP="001F56DF">
      <w:pPr>
        <w:pStyle w:val="Notedebasdepage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6D0FD0">
        <w:rPr>
          <w:rFonts w:ascii="Andalus" w:hAnsi="Andalus" w:cs="Andalus"/>
          <w:b/>
          <w:bCs/>
          <w:sz w:val="28"/>
          <w:szCs w:val="28"/>
        </w:rPr>
        <w:t xml:space="preserve">George </w:t>
      </w: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Marcais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</w:rPr>
        <w:t xml:space="preserve"> et Dessus </w:t>
      </w:r>
      <w:proofErr w:type="gramStart"/>
      <w:r w:rsidRPr="006D0FD0">
        <w:rPr>
          <w:rFonts w:ascii="Andalus" w:hAnsi="Andalus" w:cs="Andalus"/>
          <w:b/>
          <w:bCs/>
          <w:sz w:val="28"/>
          <w:szCs w:val="28"/>
        </w:rPr>
        <w:t>Lamar</w:t>
      </w:r>
      <w:r w:rsidRPr="00D8511C">
        <w:rPr>
          <w:rFonts w:ascii="Andalus" w:hAnsi="Andalus" w:cs="Andalus"/>
          <w:sz w:val="28"/>
          <w:szCs w:val="28"/>
        </w:rPr>
        <w:t xml:space="preserve">  :</w:t>
      </w:r>
      <w:proofErr w:type="gramEnd"/>
      <w:r w:rsidRPr="00D8511C">
        <w:rPr>
          <w:rFonts w:ascii="Andalus" w:hAnsi="Andalus" w:cs="Andalus"/>
          <w:sz w:val="28"/>
          <w:szCs w:val="28"/>
        </w:rPr>
        <w:t xml:space="preserve"> Tahert </w:t>
      </w:r>
      <w:proofErr w:type="spellStart"/>
      <w:r w:rsidRPr="00D8511C">
        <w:rPr>
          <w:rFonts w:ascii="Andalus" w:hAnsi="Andalus" w:cs="Andalus"/>
          <w:sz w:val="28"/>
          <w:szCs w:val="28"/>
        </w:rPr>
        <w:t>Tagdamt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, Revue Africaine, tome </w:t>
      </w:r>
      <w:proofErr w:type="spellStart"/>
      <w:r w:rsidRPr="00D8511C">
        <w:rPr>
          <w:rFonts w:ascii="Andalus" w:hAnsi="Andalus" w:cs="Andalus"/>
          <w:sz w:val="28"/>
          <w:szCs w:val="28"/>
        </w:rPr>
        <w:t>xI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, 9</w:t>
      </w:r>
      <w:r w:rsidRPr="00D8511C">
        <w:rPr>
          <w:rFonts w:ascii="Andalus" w:hAnsi="Andalus" w:cs="Andalus"/>
          <w:sz w:val="28"/>
          <w:szCs w:val="28"/>
          <w:vertAlign w:val="superscript"/>
        </w:rPr>
        <w:t>eme</w:t>
      </w:r>
      <w:r w:rsidRPr="00D8511C">
        <w:rPr>
          <w:rFonts w:ascii="Andalus" w:hAnsi="Andalus" w:cs="Andalus"/>
          <w:sz w:val="28"/>
          <w:szCs w:val="28"/>
        </w:rPr>
        <w:t xml:space="preserve"> année, Alger, 1946. </w:t>
      </w:r>
    </w:p>
    <w:p w:rsidR="006E0A48" w:rsidRDefault="006E0A48" w:rsidP="001F56DF">
      <w:pPr>
        <w:pStyle w:val="Notedebasdepage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>(___</w:t>
      </w:r>
      <w:proofErr w:type="gramStart"/>
      <w:r w:rsidRPr="001F56DF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1F56DF">
        <w:rPr>
          <w:rFonts w:ascii="Andalus" w:hAnsi="Andalus" w:cs="Andalus"/>
          <w:b/>
          <w:bCs/>
          <w:sz w:val="28"/>
          <w:szCs w:val="28"/>
        </w:rPr>
        <w:t>__)</w:t>
      </w:r>
      <w:r w:rsidRPr="00D8511C">
        <w:rPr>
          <w:rFonts w:ascii="Andalus" w:hAnsi="Andalus" w:cs="Andalus"/>
          <w:sz w:val="28"/>
          <w:szCs w:val="28"/>
          <w:lang w:bidi="ar-DZ"/>
        </w:rPr>
        <w:t>, recherche d’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archeologie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musulmane, Tihert-Tagdempt (Aout-septembre 1841) in 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revue africaine </w:t>
      </w:r>
      <w:r w:rsidRPr="00D8511C">
        <w:rPr>
          <w:rFonts w:ascii="Andalus" w:hAnsi="Andalus" w:cs="Andalus"/>
          <w:sz w:val="28"/>
          <w:szCs w:val="28"/>
          <w:lang w:bidi="ar-DZ"/>
        </w:rPr>
        <w:t>n 90, 1946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proofErr w:type="spellStart"/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>J-canal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Tiaret monographie ancienne et moderne </w:t>
      </w:r>
      <w:r w:rsidRPr="006D0FD0">
        <w:rPr>
          <w:rFonts w:ascii="Andalus" w:hAnsi="Andalus" w:cs="Andalus"/>
          <w:sz w:val="28"/>
          <w:szCs w:val="28"/>
          <w:lang w:bidi="ar-DZ"/>
        </w:rPr>
        <w:t xml:space="preserve">bulletin de la </w:t>
      </w:r>
      <w:proofErr w:type="spellStart"/>
      <w:r w:rsidRPr="006D0FD0">
        <w:rPr>
          <w:rFonts w:ascii="Andalus" w:hAnsi="Andalus" w:cs="Andalus"/>
          <w:sz w:val="28"/>
          <w:szCs w:val="28"/>
          <w:lang w:bidi="ar-DZ"/>
        </w:rPr>
        <w:t>societe</w:t>
      </w:r>
      <w:proofErr w:type="spellEnd"/>
      <w:r w:rsidRPr="006D0FD0">
        <w:rPr>
          <w:rFonts w:ascii="Andalus" w:hAnsi="Andalus" w:cs="Andalus"/>
          <w:sz w:val="28"/>
          <w:szCs w:val="28"/>
          <w:lang w:bidi="ar-DZ"/>
        </w:rPr>
        <w:t xml:space="preserve"> de </w:t>
      </w:r>
      <w:proofErr w:type="spellStart"/>
      <w:r w:rsidRPr="006D0FD0">
        <w:rPr>
          <w:rFonts w:ascii="Andalus" w:hAnsi="Andalus" w:cs="Andalus"/>
          <w:sz w:val="28"/>
          <w:szCs w:val="28"/>
          <w:lang w:bidi="ar-DZ"/>
        </w:rPr>
        <w:t>geographie</w:t>
      </w:r>
      <w:proofErr w:type="spellEnd"/>
      <w:r w:rsidRPr="006D0FD0">
        <w:rPr>
          <w:rFonts w:ascii="Andalus" w:hAnsi="Andalus" w:cs="Andalus"/>
          <w:sz w:val="28"/>
          <w:szCs w:val="28"/>
          <w:lang w:bidi="ar-DZ"/>
        </w:rPr>
        <w:t xml:space="preserve"> et d’</w:t>
      </w:r>
      <w:proofErr w:type="spellStart"/>
      <w:r w:rsidRPr="006D0FD0">
        <w:rPr>
          <w:rFonts w:ascii="Andalus" w:hAnsi="Andalus" w:cs="Andalus"/>
          <w:sz w:val="28"/>
          <w:szCs w:val="28"/>
          <w:lang w:bidi="ar-DZ"/>
        </w:rPr>
        <w:t>archeologie</w:t>
      </w:r>
      <w:proofErr w:type="spellEnd"/>
      <w:r w:rsidRPr="006D0FD0">
        <w:rPr>
          <w:rFonts w:ascii="Andalus" w:hAnsi="Andalus" w:cs="Andalus"/>
          <w:sz w:val="28"/>
          <w:szCs w:val="28"/>
          <w:lang w:bidi="ar-DZ"/>
        </w:rPr>
        <w:t xml:space="preserve"> de la province d’Oran (B.S.G.A.O)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>Tome 20,1900.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LEZINE ,</w:t>
      </w:r>
      <w:proofErr w:type="gramEnd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 Alexandre</w:t>
      </w:r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, et SEBAG</w:t>
      </w:r>
      <w:r w:rsidRPr="00D8511C">
        <w:rPr>
          <w:rFonts w:ascii="Andalus" w:hAnsi="Andalus" w:cs="Andalus"/>
          <w:sz w:val="28"/>
          <w:szCs w:val="28"/>
          <w:lang w:bidi="ar-DZ"/>
        </w:rPr>
        <w:t>, Paul, Remarques sur l’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hstoire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 la Grande, Mosquée de Kairouan, I.B.L.A, 25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Année N°99,3</w:t>
      </w:r>
      <w:r w:rsidRPr="00D8511C">
        <w:rPr>
          <w:rFonts w:ascii="Andalus" w:hAnsi="Andalus" w:cs="Andalus"/>
          <w:sz w:val="28"/>
          <w:szCs w:val="28"/>
          <w:vertAlign w:val="superscript"/>
          <w:lang w:bidi="ar-DZ"/>
        </w:rPr>
        <w:t>e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trimestre 1962 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>(___</w:t>
      </w:r>
      <w:proofErr w:type="gramStart"/>
      <w:r w:rsidRPr="001F56DF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1F56DF">
        <w:rPr>
          <w:rFonts w:ascii="Andalus" w:hAnsi="Andalus" w:cs="Andalus"/>
          <w:b/>
          <w:bCs/>
          <w:sz w:val="28"/>
          <w:szCs w:val="28"/>
        </w:rPr>
        <w:t>__)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Notes d’Archéologie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ifriqienne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Rrvue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des Etudes Islamiques, N°35, paris 1967</w:t>
      </w:r>
      <w:r>
        <w:rPr>
          <w:rFonts w:ascii="Andalus" w:hAnsi="Andalus" w:cs="Andalus"/>
          <w:sz w:val="28"/>
          <w:szCs w:val="28"/>
          <w:lang w:bidi="ar-DZ"/>
        </w:rPr>
        <w:t>.</w:t>
      </w:r>
    </w:p>
    <w:p w:rsidR="006E0A48" w:rsidRPr="00FE73C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M’CHAREK, </w:t>
      </w:r>
      <w:proofErr w:type="gramStart"/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Ahmed ,</w:t>
      </w:r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FE73CC">
        <w:rPr>
          <w:rFonts w:ascii="Andalus" w:hAnsi="Andalus" w:cs="Andalus"/>
          <w:sz w:val="28"/>
          <w:szCs w:val="28"/>
        </w:rPr>
        <w:t>Dezama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à Kairouan, La </w:t>
      </w:r>
      <w:proofErr w:type="spellStart"/>
      <w:r w:rsidRPr="00FE73CC">
        <w:rPr>
          <w:rFonts w:ascii="Andalus" w:hAnsi="Andalus" w:cs="Andalus"/>
          <w:sz w:val="28"/>
          <w:szCs w:val="28"/>
        </w:rPr>
        <w:t>thusca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et la </w:t>
      </w:r>
      <w:proofErr w:type="spellStart"/>
      <w:r w:rsidRPr="00FE73CC">
        <w:rPr>
          <w:rFonts w:ascii="Andalus" w:hAnsi="Andalus" w:cs="Andalus"/>
          <w:sz w:val="28"/>
          <w:szCs w:val="28"/>
        </w:rPr>
        <w:t>Gamonia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, Frontière et limites géographiques de </w:t>
      </w:r>
      <w:proofErr w:type="spellStart"/>
      <w:r w:rsidRPr="00FE73CC">
        <w:rPr>
          <w:rFonts w:ascii="Andalus" w:hAnsi="Andalus" w:cs="Andalus"/>
          <w:sz w:val="28"/>
          <w:szCs w:val="28"/>
        </w:rPr>
        <w:t>l’afrique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du nord antique, in hommage </w:t>
      </w:r>
      <w:proofErr w:type="spellStart"/>
      <w:r w:rsidRPr="00FE73CC">
        <w:rPr>
          <w:rFonts w:ascii="Andalus" w:hAnsi="Andalus" w:cs="Andalus"/>
          <w:sz w:val="28"/>
          <w:szCs w:val="28"/>
        </w:rPr>
        <w:t>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FE73CC">
        <w:rPr>
          <w:rFonts w:ascii="Andalus" w:hAnsi="Andalus" w:cs="Andalus"/>
          <w:sz w:val="28"/>
          <w:szCs w:val="28"/>
        </w:rPr>
        <w:t>piere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FE73CC">
        <w:rPr>
          <w:rFonts w:ascii="Andalus" w:hAnsi="Andalus" w:cs="Andalus"/>
          <w:sz w:val="28"/>
          <w:szCs w:val="28"/>
        </w:rPr>
        <w:t>s</w:t>
      </w:r>
      <w:r w:rsidRPr="00FE73CC">
        <w:rPr>
          <w:rFonts w:ascii="Andalus" w:hAnsi="Andalus" w:cs="Andalus"/>
          <w:sz w:val="28"/>
          <w:szCs w:val="28"/>
        </w:rPr>
        <w:t>a</w:t>
      </w:r>
      <w:r w:rsidRPr="00FE73CC">
        <w:rPr>
          <w:rFonts w:ascii="Andalus" w:hAnsi="Andalus" w:cs="Andalus"/>
          <w:sz w:val="28"/>
          <w:szCs w:val="28"/>
        </w:rPr>
        <w:lastRenderedPageBreak/>
        <w:t>lama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, actes de la table ronde réunies </w:t>
      </w:r>
      <w:proofErr w:type="spellStart"/>
      <w:r w:rsidRPr="00FE73CC">
        <w:rPr>
          <w:rFonts w:ascii="Andalus" w:hAnsi="Andalus" w:cs="Andalus"/>
          <w:sz w:val="28"/>
          <w:szCs w:val="28"/>
        </w:rPr>
        <w:t>a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paris les 2 et 3 mai 1997, publications de la </w:t>
      </w:r>
      <w:proofErr w:type="spellStart"/>
      <w:r w:rsidRPr="00FE73CC">
        <w:rPr>
          <w:rFonts w:ascii="Andalus" w:hAnsi="Andalus" w:cs="Andalus"/>
          <w:sz w:val="28"/>
          <w:szCs w:val="28"/>
        </w:rPr>
        <w:t>sorbonne</w:t>
      </w:r>
      <w:proofErr w:type="spellEnd"/>
      <w:r w:rsidRPr="00FE73CC">
        <w:rPr>
          <w:rFonts w:ascii="Andalus" w:hAnsi="Andalus" w:cs="Andalus"/>
          <w:sz w:val="28"/>
          <w:szCs w:val="28"/>
        </w:rPr>
        <w:t xml:space="preserve"> 1999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sz w:val="28"/>
          <w:szCs w:val="28"/>
          <w:lang w:bidi="ar-DZ"/>
        </w:rPr>
      </w:pPr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 xml:space="preserve">P. </w:t>
      </w:r>
      <w:proofErr w:type="spellStart"/>
      <w:r w:rsidRPr="007B7FC9">
        <w:rPr>
          <w:rFonts w:ascii="Andalus" w:hAnsi="Andalus" w:cs="Andalus"/>
          <w:b/>
          <w:bCs/>
          <w:sz w:val="28"/>
          <w:szCs w:val="28"/>
          <w:lang w:bidi="ar-DZ"/>
        </w:rPr>
        <w:t>Cadenat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, recherche </w:t>
      </w:r>
      <w:proofErr w:type="gramStart"/>
      <w:r w:rsidRPr="00D8511C">
        <w:rPr>
          <w:rFonts w:ascii="Andalus" w:hAnsi="Andalus" w:cs="Andalus"/>
          <w:sz w:val="28"/>
          <w:szCs w:val="28"/>
          <w:lang w:bidi="ar-DZ"/>
        </w:rPr>
        <w:t>a</w:t>
      </w:r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Tiher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-Tagdempt 1958-1959 in </w:t>
      </w:r>
      <w:r w:rsidRPr="007B7FC9">
        <w:rPr>
          <w:rFonts w:ascii="Andalus" w:hAnsi="Andalus" w:cs="Andalus"/>
          <w:sz w:val="28"/>
          <w:szCs w:val="28"/>
          <w:lang w:bidi="ar-DZ"/>
        </w:rPr>
        <w:t>bulletin d’</w:t>
      </w:r>
      <w:proofErr w:type="spellStart"/>
      <w:r w:rsidRPr="007B7FC9">
        <w:rPr>
          <w:rFonts w:ascii="Andalus" w:hAnsi="Andalus" w:cs="Andalus"/>
          <w:sz w:val="28"/>
          <w:szCs w:val="28"/>
          <w:lang w:bidi="ar-DZ"/>
        </w:rPr>
        <w:t>archeologie</w:t>
      </w:r>
      <w:proofErr w:type="spellEnd"/>
      <w:r w:rsidRPr="007B7FC9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7B7FC9">
        <w:rPr>
          <w:rFonts w:ascii="Andalus" w:hAnsi="Andalus" w:cs="Andalus"/>
          <w:sz w:val="28"/>
          <w:szCs w:val="28"/>
          <w:lang w:bidi="ar-DZ"/>
        </w:rPr>
        <w:t>Algerienne</w:t>
      </w:r>
      <w:proofErr w:type="spellEnd"/>
      <w:r w:rsidRPr="007B7FC9">
        <w:rPr>
          <w:rFonts w:ascii="Andalus" w:hAnsi="Andalus" w:cs="Andalus"/>
          <w:sz w:val="28"/>
          <w:szCs w:val="28"/>
          <w:lang w:bidi="ar-DZ"/>
        </w:rPr>
        <w:t xml:space="preserve">, Tome VII, </w:t>
      </w:r>
      <w:proofErr w:type="spellStart"/>
      <w:r w:rsidRPr="007B7FC9">
        <w:rPr>
          <w:rFonts w:ascii="Andalus" w:hAnsi="Andalus" w:cs="Andalus"/>
          <w:sz w:val="28"/>
          <w:szCs w:val="28"/>
          <w:lang w:bidi="ar-DZ"/>
        </w:rPr>
        <w:t>Fas</w:t>
      </w:r>
      <w:proofErr w:type="spellEnd"/>
      <w:r w:rsidRPr="007B7FC9">
        <w:rPr>
          <w:rFonts w:ascii="Andalus" w:hAnsi="Andalus" w:cs="Andalus"/>
          <w:sz w:val="28"/>
          <w:szCs w:val="28"/>
          <w:lang w:bidi="ar-DZ"/>
        </w:rPr>
        <w:t xml:space="preserve"> II 1977-1979, P : 394. CAMBUZAT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 xml:space="preserve">, </w:t>
      </w:r>
      <w:r w:rsidRPr="007B7FC9">
        <w:rPr>
          <w:rFonts w:ascii="Andalus" w:hAnsi="Andalus" w:cs="Andalus"/>
          <w:sz w:val="28"/>
          <w:szCs w:val="28"/>
          <w:lang w:bidi="ar-DZ"/>
        </w:rPr>
        <w:t>Paul-Louis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L’évolution des cités du Tell en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Ifrikiya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du VIIe au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Xie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 xml:space="preserve"> siècle, 2T. office des publications universitaires, Alger, sans date.</w:t>
      </w:r>
    </w:p>
    <w:p w:rsidR="006E0A48" w:rsidRPr="007B7FC9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>(___</w:t>
      </w:r>
      <w:proofErr w:type="gramStart"/>
      <w:r w:rsidRPr="001F56DF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Pr="001F56DF">
        <w:rPr>
          <w:rFonts w:ascii="Andalus" w:hAnsi="Andalus" w:cs="Andalus"/>
          <w:b/>
          <w:bCs/>
          <w:sz w:val="28"/>
          <w:szCs w:val="28"/>
        </w:rPr>
        <w:t>__)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>
        <w:rPr>
          <w:rFonts w:ascii="Andalus" w:hAnsi="Andalus" w:cs="Andalus"/>
          <w:b/>
          <w:bCs/>
          <w:sz w:val="28"/>
          <w:szCs w:val="28"/>
          <w:lang w:bidi="ar-DZ"/>
        </w:rPr>
        <w:t xml:space="preserve"> </w:t>
      </w:r>
      <w:r w:rsidRPr="007B7FC9">
        <w:rPr>
          <w:rFonts w:ascii="Andalus" w:hAnsi="Andalus" w:cs="Andalus"/>
          <w:sz w:val="28"/>
          <w:szCs w:val="28"/>
        </w:rPr>
        <w:t xml:space="preserve">recherche à Tihert </w:t>
      </w:r>
      <w:proofErr w:type="spellStart"/>
      <w:r w:rsidRPr="007B7FC9">
        <w:rPr>
          <w:rFonts w:ascii="Andalus" w:hAnsi="Andalus" w:cs="Andalus"/>
          <w:sz w:val="28"/>
          <w:szCs w:val="28"/>
        </w:rPr>
        <w:t>Tagdemt</w:t>
      </w:r>
      <w:proofErr w:type="spellEnd"/>
      <w:r w:rsidRPr="007B7FC9">
        <w:rPr>
          <w:rFonts w:ascii="Andalus" w:hAnsi="Andalus" w:cs="Andalus"/>
          <w:sz w:val="28"/>
          <w:szCs w:val="28"/>
        </w:rPr>
        <w:t>, Bulletin d’</w:t>
      </w:r>
      <w:proofErr w:type="spellStart"/>
      <w:r w:rsidRPr="007B7FC9">
        <w:rPr>
          <w:rFonts w:ascii="Andalus" w:hAnsi="Andalus" w:cs="Andalus"/>
          <w:sz w:val="28"/>
          <w:szCs w:val="28"/>
        </w:rPr>
        <w:t>archeologie</w:t>
      </w:r>
      <w:proofErr w:type="spellEnd"/>
      <w:r w:rsidRPr="007B7FC9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7B7FC9">
        <w:rPr>
          <w:rFonts w:ascii="Andalus" w:hAnsi="Andalus" w:cs="Andalus"/>
          <w:sz w:val="28"/>
          <w:szCs w:val="28"/>
        </w:rPr>
        <w:t>Algerienne</w:t>
      </w:r>
      <w:proofErr w:type="spellEnd"/>
      <w:r w:rsidRPr="007B7FC9">
        <w:rPr>
          <w:rFonts w:ascii="Andalus" w:hAnsi="Andalus" w:cs="Andalus"/>
          <w:sz w:val="28"/>
          <w:szCs w:val="28"/>
        </w:rPr>
        <w:t xml:space="preserve">, T. </w:t>
      </w:r>
      <w:proofErr w:type="spellStart"/>
      <w:r w:rsidRPr="007B7FC9">
        <w:rPr>
          <w:rFonts w:ascii="Andalus" w:hAnsi="Andalus" w:cs="Andalus"/>
          <w:sz w:val="28"/>
          <w:szCs w:val="28"/>
        </w:rPr>
        <w:t>vII</w:t>
      </w:r>
      <w:proofErr w:type="spellEnd"/>
      <w:r w:rsidRPr="007B7FC9">
        <w:rPr>
          <w:rFonts w:ascii="Andalus" w:hAnsi="Andalus" w:cs="Andalus"/>
          <w:sz w:val="28"/>
          <w:szCs w:val="28"/>
        </w:rPr>
        <w:t>, 1977- 1979.</w:t>
      </w:r>
    </w:p>
    <w:p w:rsidR="006E0A48" w:rsidRPr="00D8511C" w:rsidRDefault="006E0A48" w:rsidP="001F56DF">
      <w:pPr>
        <w:pStyle w:val="Notedebasdepage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Andalus" w:eastAsia="Times New Roman" w:hAnsi="Andalus" w:cs="Andalus"/>
          <w:sz w:val="28"/>
          <w:szCs w:val="28"/>
          <w:lang w:bidi="ar-DZ"/>
        </w:rPr>
      </w:pPr>
      <w:r w:rsidRPr="007B7FC9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 xml:space="preserve">Robert </w:t>
      </w:r>
      <w:proofErr w:type="spellStart"/>
      <w:r w:rsidRPr="007B7FC9">
        <w:rPr>
          <w:rFonts w:ascii="Andalus" w:eastAsia="Times New Roman" w:hAnsi="Andalus" w:cs="Andalus"/>
          <w:b/>
          <w:bCs/>
          <w:sz w:val="28"/>
          <w:szCs w:val="28"/>
          <w:lang w:bidi="ar-DZ"/>
        </w:rPr>
        <w:t>Mamtran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 : L’expansion Musulmane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vll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-xl </w:t>
      </w:r>
      <w:proofErr w:type="spellStart"/>
      <w:proofErr w:type="gram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siecle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,</w:t>
      </w:r>
      <w:proofErr w:type="gram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presses univers</w:t>
      </w:r>
      <w:r w:rsidRPr="00D8511C">
        <w:rPr>
          <w:rFonts w:ascii="Andalus" w:eastAsia="Times New Roman" w:hAnsi="Andalus" w:cs="Andalus"/>
          <w:sz w:val="28"/>
          <w:szCs w:val="28"/>
          <w:lang w:bidi="ar-DZ"/>
        </w:rPr>
        <w:t>i</w:t>
      </w:r>
      <w:r w:rsidRPr="00D8511C">
        <w:rPr>
          <w:rFonts w:ascii="Andalus" w:eastAsia="Times New Roman" w:hAnsi="Andalus" w:cs="Andalus"/>
          <w:sz w:val="28"/>
          <w:szCs w:val="28"/>
          <w:lang w:bidi="ar-DZ"/>
        </w:rPr>
        <w:t>taires de France , 1</w:t>
      </w:r>
      <w:r w:rsidRPr="00D8511C">
        <w:rPr>
          <w:rFonts w:ascii="Andalus" w:eastAsia="Times New Roman" w:hAnsi="Andalus" w:cs="Andalus"/>
          <w:sz w:val="28"/>
          <w:szCs w:val="28"/>
          <w:vertAlign w:val="superscript"/>
          <w:lang w:bidi="ar-DZ"/>
        </w:rPr>
        <w:t>ere</w:t>
      </w:r>
      <w:r w:rsidRPr="00D8511C">
        <w:rPr>
          <w:rFonts w:ascii="Andalus" w:eastAsia="Times New Roman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edition</w:t>
      </w:r>
      <w:proofErr w:type="spellEnd"/>
      <w:r w:rsidRPr="00D8511C">
        <w:rPr>
          <w:rFonts w:ascii="Andalus" w:eastAsia="Times New Roman" w:hAnsi="Andalus" w:cs="Andalus"/>
          <w:sz w:val="28"/>
          <w:szCs w:val="28"/>
          <w:lang w:bidi="ar-DZ"/>
        </w:rPr>
        <w:t>.</w:t>
      </w:r>
    </w:p>
    <w:p w:rsidR="006E0A48" w:rsidRPr="00D8511C" w:rsidRDefault="006E0A48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before="240" w:after="0"/>
        <w:ind w:left="0" w:firstLine="0"/>
        <w:jc w:val="both"/>
        <w:rPr>
          <w:rFonts w:ascii="Andalus" w:hAnsi="Andalus" w:cs="Andalus"/>
          <w:b/>
          <w:bCs/>
          <w:sz w:val="28"/>
          <w:szCs w:val="28"/>
          <w:lang w:bidi="ar-DZ"/>
        </w:rPr>
      </w:pP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SOLIGNA</w:t>
      </w:r>
      <w:r w:rsidR="00FE73CC">
        <w:rPr>
          <w:rFonts w:ascii="Andalus" w:hAnsi="Andalus" w:cs="Andalus"/>
          <w:b/>
          <w:bCs/>
          <w:sz w:val="28"/>
          <w:szCs w:val="28"/>
          <w:lang w:bidi="ar-DZ"/>
        </w:rPr>
        <w:t>C</w:t>
      </w:r>
      <w:r w:rsidRPr="00D8511C">
        <w:rPr>
          <w:rFonts w:ascii="Andalus" w:hAnsi="Andalus" w:cs="Andalus"/>
          <w:b/>
          <w:bCs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  <w:lang w:bidi="ar-DZ"/>
        </w:rPr>
        <w:t>Mercel</w:t>
      </w:r>
      <w:proofErr w:type="spellEnd"/>
      <w:r w:rsidRPr="00D8511C">
        <w:rPr>
          <w:rFonts w:ascii="Andalus" w:hAnsi="Andalus" w:cs="Andalus"/>
          <w:sz w:val="28"/>
          <w:szCs w:val="28"/>
          <w:lang w:bidi="ar-DZ"/>
        </w:rPr>
        <w:t>, Recherches sue les installations hydrauliques  de Ka</w:t>
      </w:r>
      <w:r w:rsidRPr="00D8511C">
        <w:rPr>
          <w:rFonts w:ascii="Andalus" w:hAnsi="Andalus" w:cs="Andalus"/>
          <w:sz w:val="28"/>
          <w:szCs w:val="28"/>
          <w:lang w:bidi="ar-DZ"/>
        </w:rPr>
        <w:t>i</w:t>
      </w:r>
      <w:r w:rsidRPr="00D8511C">
        <w:rPr>
          <w:rFonts w:ascii="Andalus" w:hAnsi="Andalus" w:cs="Andalus"/>
          <w:sz w:val="28"/>
          <w:szCs w:val="28"/>
          <w:lang w:bidi="ar-DZ"/>
        </w:rPr>
        <w:t>rouan, Annales de l’Institut des Etudes Orientales TX, Alger 1952.</w:t>
      </w:r>
    </w:p>
    <w:p w:rsidR="006E0A48" w:rsidRDefault="006E0A48" w:rsidP="001F56DF">
      <w:pPr>
        <w:pStyle w:val="Notedebasdepage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7B7FC9">
        <w:rPr>
          <w:rFonts w:ascii="Andalus" w:hAnsi="Andalus" w:cs="Andalus"/>
          <w:b/>
          <w:bCs/>
          <w:sz w:val="28"/>
          <w:szCs w:val="28"/>
        </w:rPr>
        <w:t>TALBI Mohamed</w:t>
      </w:r>
      <w:r w:rsidRPr="00D8511C">
        <w:rPr>
          <w:rFonts w:ascii="Andalus" w:hAnsi="Andalus" w:cs="Andalus"/>
          <w:sz w:val="28"/>
          <w:szCs w:val="28"/>
        </w:rPr>
        <w:t xml:space="preserve">, droit et économie en </w:t>
      </w:r>
      <w:proofErr w:type="spellStart"/>
      <w:r w:rsidRPr="00D8511C">
        <w:rPr>
          <w:rFonts w:ascii="Andalus" w:hAnsi="Andalus" w:cs="Andalus"/>
          <w:sz w:val="28"/>
          <w:szCs w:val="28"/>
        </w:rPr>
        <w:t>Ifriquiya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au 3ème/ 4ème siècle, études d’histoire </w:t>
      </w:r>
      <w:proofErr w:type="spellStart"/>
      <w:r w:rsidRPr="00D8511C">
        <w:rPr>
          <w:rFonts w:ascii="Andalus" w:hAnsi="Andalus" w:cs="Andalus"/>
          <w:sz w:val="28"/>
          <w:szCs w:val="28"/>
        </w:rPr>
        <w:t>ifriqienne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et de la civilisation musulmane </w:t>
      </w:r>
      <w:proofErr w:type="spellStart"/>
      <w:r w:rsidRPr="00D8511C">
        <w:rPr>
          <w:rFonts w:ascii="Andalus" w:hAnsi="Andalus" w:cs="Andalus"/>
          <w:sz w:val="28"/>
          <w:szCs w:val="28"/>
        </w:rPr>
        <w:t>médiévalen</w:t>
      </w:r>
      <w:proofErr w:type="spellEnd"/>
      <w:r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D8511C">
        <w:rPr>
          <w:rFonts w:ascii="Andalus" w:hAnsi="Andalus" w:cs="Andalus"/>
          <w:sz w:val="28"/>
          <w:szCs w:val="28"/>
        </w:rPr>
        <w:t>tunis</w:t>
      </w:r>
      <w:proofErr w:type="spellEnd"/>
      <w:r w:rsidRPr="00D8511C">
        <w:rPr>
          <w:rFonts w:ascii="Andalus" w:hAnsi="Andalus" w:cs="Andalus"/>
          <w:sz w:val="28"/>
          <w:szCs w:val="28"/>
        </w:rPr>
        <w:t>, 1982</w:t>
      </w:r>
    </w:p>
    <w:p w:rsidR="006E0A48" w:rsidRPr="007B7FC9" w:rsidRDefault="006E0A48" w:rsidP="001F56DF">
      <w:pPr>
        <w:pStyle w:val="Notedebasdepage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>(___,___)</w:t>
      </w:r>
      <w:r w:rsidRPr="007B7FC9">
        <w:rPr>
          <w:rFonts w:ascii="Andalus" w:hAnsi="Andalus" w:cs="Andalus"/>
          <w:sz w:val="28"/>
          <w:szCs w:val="28"/>
        </w:rPr>
        <w:t xml:space="preserve">, intérêt des œuvres </w:t>
      </w:r>
      <w:proofErr w:type="spellStart"/>
      <w:r w:rsidRPr="007B7FC9">
        <w:rPr>
          <w:rFonts w:ascii="Andalus" w:hAnsi="Andalus" w:cs="Andalus"/>
          <w:sz w:val="28"/>
          <w:szCs w:val="28"/>
        </w:rPr>
        <w:t>guridiques</w:t>
      </w:r>
      <w:proofErr w:type="spellEnd"/>
      <w:r w:rsidRPr="007B7FC9">
        <w:rPr>
          <w:rFonts w:ascii="Andalus" w:hAnsi="Andalus" w:cs="Andalus"/>
          <w:sz w:val="28"/>
          <w:szCs w:val="28"/>
        </w:rPr>
        <w:t xml:space="preserve"> traitant de la guerre pour         l’historien des armées médiévales </w:t>
      </w:r>
      <w:proofErr w:type="spellStart"/>
      <w:r w:rsidRPr="007B7FC9">
        <w:rPr>
          <w:rFonts w:ascii="Andalus" w:hAnsi="Andalus" w:cs="Andalus"/>
          <w:sz w:val="28"/>
          <w:szCs w:val="28"/>
        </w:rPr>
        <w:t>ifriqienne</w:t>
      </w:r>
      <w:proofErr w:type="spellEnd"/>
      <w:r w:rsidRPr="007B7FC9">
        <w:rPr>
          <w:rFonts w:ascii="Andalus" w:hAnsi="Andalus" w:cs="Andalus"/>
          <w:sz w:val="28"/>
          <w:szCs w:val="28"/>
        </w:rPr>
        <w:t xml:space="preserve">, Cahiers de </w:t>
      </w:r>
      <w:proofErr w:type="spellStart"/>
      <w:r w:rsidRPr="007B7FC9">
        <w:rPr>
          <w:rFonts w:ascii="Andalus" w:hAnsi="Andalus" w:cs="Andalus"/>
          <w:sz w:val="28"/>
          <w:szCs w:val="28"/>
        </w:rPr>
        <w:t>tunisie</w:t>
      </w:r>
      <w:proofErr w:type="spellEnd"/>
      <w:r w:rsidRPr="007B7FC9">
        <w:rPr>
          <w:rFonts w:ascii="Andalus" w:hAnsi="Andalus" w:cs="Andalus"/>
          <w:sz w:val="28"/>
          <w:szCs w:val="28"/>
        </w:rPr>
        <w:t>, n° 15, 3ème trimestre, 1956</w:t>
      </w:r>
    </w:p>
    <w:p w:rsidR="006E0A48" w:rsidRPr="00D8511C" w:rsidRDefault="00FE73CC" w:rsidP="001F56DF">
      <w:pPr>
        <w:pStyle w:val="Paragraphedeliste"/>
        <w:numPr>
          <w:ilvl w:val="0"/>
          <w:numId w:val="3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ndalus" w:hAnsi="Andalus" w:cs="Andalus"/>
          <w:sz w:val="28"/>
          <w:szCs w:val="28"/>
          <w:rtl/>
          <w:lang w:bidi="ar-DZ"/>
        </w:rPr>
      </w:pPr>
      <w:r w:rsidRPr="001F56DF">
        <w:rPr>
          <w:rFonts w:ascii="Andalus" w:hAnsi="Andalus" w:cs="Andalus"/>
          <w:b/>
          <w:bCs/>
          <w:sz w:val="28"/>
          <w:szCs w:val="28"/>
        </w:rPr>
        <w:t xml:space="preserve"> </w:t>
      </w:r>
      <w:r w:rsidR="006E0A48" w:rsidRPr="001F56DF">
        <w:rPr>
          <w:rFonts w:ascii="Andalus" w:hAnsi="Andalus" w:cs="Andalus"/>
          <w:b/>
          <w:bCs/>
          <w:sz w:val="28"/>
          <w:szCs w:val="28"/>
        </w:rPr>
        <w:t>(___</w:t>
      </w:r>
      <w:proofErr w:type="gramStart"/>
      <w:r w:rsidR="006E0A48" w:rsidRPr="001F56DF">
        <w:rPr>
          <w:rFonts w:ascii="Andalus" w:hAnsi="Andalus" w:cs="Andalus"/>
          <w:b/>
          <w:bCs/>
          <w:sz w:val="28"/>
          <w:szCs w:val="28"/>
        </w:rPr>
        <w:t>,_</w:t>
      </w:r>
      <w:proofErr w:type="gramEnd"/>
      <w:r w:rsidR="006E0A48" w:rsidRPr="001F56DF">
        <w:rPr>
          <w:rFonts w:ascii="Andalus" w:hAnsi="Andalus" w:cs="Andalus"/>
          <w:b/>
          <w:bCs/>
          <w:sz w:val="28"/>
          <w:szCs w:val="28"/>
        </w:rPr>
        <w:t>__)</w:t>
      </w:r>
      <w:r w:rsidR="006E0A48" w:rsidRPr="00D8511C">
        <w:rPr>
          <w:rFonts w:ascii="Andalus" w:hAnsi="Andalus" w:cs="Andalus"/>
          <w:sz w:val="28"/>
          <w:szCs w:val="28"/>
        </w:rPr>
        <w:t>, Les courtiers en vêtements en Ifriqiya au 9- 10</w:t>
      </w:r>
      <w:r w:rsidR="006E0A48" w:rsidRPr="00D8511C">
        <w:rPr>
          <w:rFonts w:ascii="Andalus" w:hAnsi="Andalus" w:cs="Andalus"/>
          <w:sz w:val="28"/>
          <w:szCs w:val="28"/>
          <w:vertAlign w:val="superscript"/>
        </w:rPr>
        <w:t>ème</w:t>
      </w:r>
      <w:r w:rsidR="006E0A48" w:rsidRPr="00D8511C">
        <w:rPr>
          <w:rFonts w:ascii="Andalus" w:hAnsi="Andalus" w:cs="Andalus"/>
          <w:sz w:val="28"/>
          <w:szCs w:val="28"/>
        </w:rPr>
        <w:t xml:space="preserve"> siècle d’après les 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Masa’il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 xml:space="preserve"> al- 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samasira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 xml:space="preserve"> d’al- 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ibyani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>, Etudes d’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istoires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ifriquienne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 xml:space="preserve">, publication de l’université de </w:t>
      </w:r>
      <w:proofErr w:type="spellStart"/>
      <w:r w:rsidR="006E0A48" w:rsidRPr="00D8511C">
        <w:rPr>
          <w:rFonts w:ascii="Andalus" w:hAnsi="Andalus" w:cs="Andalus"/>
          <w:sz w:val="28"/>
          <w:szCs w:val="28"/>
        </w:rPr>
        <w:t>tunis</w:t>
      </w:r>
      <w:proofErr w:type="spellEnd"/>
      <w:r w:rsidR="006E0A48" w:rsidRPr="00D8511C">
        <w:rPr>
          <w:rFonts w:ascii="Andalus" w:hAnsi="Andalus" w:cs="Andalus"/>
          <w:sz w:val="28"/>
          <w:szCs w:val="28"/>
        </w:rPr>
        <w:t>, 1982</w:t>
      </w:r>
    </w:p>
    <w:p w:rsidR="00A15289" w:rsidRDefault="00A15289" w:rsidP="00A15289">
      <w:pPr>
        <w:pStyle w:val="Notedebasdepage"/>
        <w:tabs>
          <w:tab w:val="right" w:pos="282"/>
        </w:tabs>
        <w:rPr>
          <w:rFonts w:ascii="Andalus" w:hAnsi="Andalus" w:cs="Andalus"/>
          <w:b/>
          <w:bCs/>
          <w:sz w:val="28"/>
          <w:szCs w:val="28"/>
          <w:lang w:bidi="ar-DZ"/>
        </w:rPr>
      </w:pPr>
    </w:p>
    <w:p w:rsidR="00A15289" w:rsidRDefault="00A15289" w:rsidP="00A15289">
      <w:pPr>
        <w:pStyle w:val="Notedebasdepage"/>
        <w:tabs>
          <w:tab w:val="right" w:pos="282"/>
        </w:tabs>
        <w:rPr>
          <w:rFonts w:ascii="Andalus" w:hAnsi="Andalus" w:cs="Andalus"/>
          <w:b/>
          <w:bCs/>
          <w:sz w:val="28"/>
          <w:szCs w:val="28"/>
          <w:lang w:bidi="ar-DZ"/>
        </w:rPr>
      </w:pPr>
      <w:r>
        <w:rPr>
          <w:rFonts w:ascii="Andalus" w:hAnsi="Andalus" w:cs="Andalus"/>
          <w:b/>
          <w:bCs/>
          <w:sz w:val="28"/>
          <w:szCs w:val="28"/>
          <w:lang w:bidi="ar-DZ"/>
        </w:rPr>
        <w:t>Les encyclopédies et les dictionnaires :</w:t>
      </w:r>
    </w:p>
    <w:p w:rsidR="00A15289" w:rsidRDefault="00A15289" w:rsidP="00A15289">
      <w:pPr>
        <w:pStyle w:val="Notedebasdepage"/>
        <w:tabs>
          <w:tab w:val="right" w:pos="282"/>
        </w:tabs>
        <w:rPr>
          <w:rFonts w:ascii="Andalus" w:hAnsi="Andalus" w:cs="Andalus"/>
          <w:b/>
          <w:bCs/>
          <w:sz w:val="28"/>
          <w:szCs w:val="28"/>
          <w:lang w:bidi="ar-DZ"/>
        </w:rPr>
      </w:pPr>
    </w:p>
    <w:p w:rsidR="00A15289" w:rsidRPr="00D8511C" w:rsidRDefault="00A15289" w:rsidP="00A15289">
      <w:pPr>
        <w:pStyle w:val="Notedebasdepage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proofErr w:type="spellStart"/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>Alein</w:t>
      </w:r>
      <w:proofErr w:type="spellEnd"/>
      <w:r w:rsidRPr="006D0FD0">
        <w:rPr>
          <w:rFonts w:ascii="Andalus" w:hAnsi="Andalus" w:cs="Andalus"/>
          <w:b/>
          <w:bCs/>
          <w:sz w:val="28"/>
          <w:szCs w:val="28"/>
          <w:lang w:bidi="ar-DZ"/>
        </w:rPr>
        <w:t xml:space="preserve"> Rey</w:t>
      </w:r>
      <w:r w:rsidRPr="00D8511C">
        <w:rPr>
          <w:rFonts w:ascii="Andalus" w:hAnsi="Andalus" w:cs="Andalus"/>
          <w:sz w:val="28"/>
          <w:szCs w:val="28"/>
          <w:lang w:bidi="ar-DZ"/>
        </w:rPr>
        <w:t>, dictionnaire historique de la langue française, dictionnaire Robert,</w:t>
      </w:r>
      <w:r w:rsidRPr="00D8511C">
        <w:rPr>
          <w:rFonts w:ascii="Andalus" w:hAnsi="Andalus" w:cs="Andalus"/>
          <w:sz w:val="28"/>
          <w:szCs w:val="28"/>
        </w:rPr>
        <w:t xml:space="preserve">    </w:t>
      </w:r>
      <w:r w:rsidRPr="00D8511C">
        <w:rPr>
          <w:rFonts w:ascii="Andalus" w:hAnsi="Andalus" w:cs="Andalus"/>
          <w:sz w:val="28"/>
          <w:szCs w:val="28"/>
          <w:lang w:bidi="ar-DZ"/>
        </w:rPr>
        <w:t xml:space="preserve"> tome1</w:t>
      </w:r>
      <w:proofErr w:type="gramStart"/>
      <w:r>
        <w:rPr>
          <w:rFonts w:ascii="Andalus" w:hAnsi="Andalus" w:cs="Andalus"/>
          <w:sz w:val="28"/>
          <w:szCs w:val="28"/>
          <w:lang w:bidi="ar-DZ"/>
        </w:rPr>
        <w:t>,</w:t>
      </w:r>
      <w:r w:rsidRPr="00D8511C">
        <w:rPr>
          <w:rFonts w:ascii="Andalus" w:hAnsi="Andalus" w:cs="Andalus"/>
          <w:sz w:val="28"/>
          <w:szCs w:val="28"/>
          <w:lang w:bidi="ar-DZ"/>
        </w:rPr>
        <w:t>paris</w:t>
      </w:r>
      <w:proofErr w:type="gramEnd"/>
      <w:r w:rsidRPr="00D8511C">
        <w:rPr>
          <w:rFonts w:ascii="Andalus" w:hAnsi="Andalus" w:cs="Andalus"/>
          <w:sz w:val="28"/>
          <w:szCs w:val="28"/>
          <w:lang w:bidi="ar-DZ"/>
        </w:rPr>
        <w:t xml:space="preserve"> 1992, </w:t>
      </w:r>
    </w:p>
    <w:p w:rsidR="00A15289" w:rsidRPr="001F56DF" w:rsidRDefault="00A15289" w:rsidP="001F56DF">
      <w:pPr>
        <w:pStyle w:val="Notedebasdepage"/>
        <w:numPr>
          <w:ilvl w:val="0"/>
          <w:numId w:val="34"/>
        </w:numPr>
        <w:tabs>
          <w:tab w:val="left" w:pos="284"/>
          <w:tab w:val="left" w:pos="426"/>
        </w:tabs>
        <w:ind w:left="0" w:firstLine="0"/>
        <w:jc w:val="both"/>
        <w:rPr>
          <w:rFonts w:ascii="Andalus" w:hAnsi="Andalus" w:cs="Andalus"/>
          <w:sz w:val="28"/>
          <w:szCs w:val="28"/>
        </w:rPr>
      </w:pPr>
      <w:proofErr w:type="spellStart"/>
      <w:r w:rsidRPr="006D0FD0">
        <w:rPr>
          <w:rFonts w:ascii="Andalus" w:hAnsi="Andalus" w:cs="Andalus"/>
          <w:b/>
          <w:bCs/>
          <w:sz w:val="28"/>
          <w:szCs w:val="28"/>
        </w:rPr>
        <w:t>G.pascal</w:t>
      </w:r>
      <w:proofErr w:type="spellEnd"/>
      <w:r w:rsidRPr="00D8511C">
        <w:rPr>
          <w:rFonts w:ascii="Andalus" w:hAnsi="Andalus" w:cs="Andalus"/>
          <w:sz w:val="28"/>
          <w:szCs w:val="28"/>
        </w:rPr>
        <w:t> : Nouvelle Encyclopédie Bordas, T.2</w:t>
      </w:r>
      <w:proofErr w:type="gramStart"/>
      <w:r w:rsidRPr="00D8511C">
        <w:rPr>
          <w:rFonts w:ascii="Andalus" w:hAnsi="Andalus" w:cs="Andalus"/>
          <w:sz w:val="28"/>
          <w:szCs w:val="28"/>
        </w:rPr>
        <w:t>,Ed</w:t>
      </w:r>
      <w:proofErr w:type="gramEnd"/>
      <w:r w:rsidRPr="00D8511C">
        <w:rPr>
          <w:rFonts w:ascii="Andalus" w:hAnsi="Andalus" w:cs="Andalus"/>
          <w:sz w:val="28"/>
          <w:szCs w:val="28"/>
        </w:rPr>
        <w:t>, Bordas, paris, 1985.</w:t>
      </w:r>
    </w:p>
    <w:sectPr w:rsidR="00A15289" w:rsidRPr="001F56DF" w:rsidSect="007F6E62">
      <w:headerReference w:type="default" r:id="rId9"/>
      <w:footerReference w:type="default" r:id="rId10"/>
      <w:pgSz w:w="11906" w:h="16838"/>
      <w:pgMar w:top="1418" w:right="1418" w:bottom="1418" w:left="1418" w:header="568" w:footer="457" w:gutter="0"/>
      <w:pgNumType w:start="7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F9" w:rsidRDefault="002C0EF9" w:rsidP="00645239">
      <w:pPr>
        <w:spacing w:after="0" w:line="240" w:lineRule="auto"/>
      </w:pPr>
      <w:r>
        <w:separator/>
      </w:r>
    </w:p>
  </w:endnote>
  <w:endnote w:type="continuationSeparator" w:id="0">
    <w:p w:rsidR="002C0EF9" w:rsidRDefault="002C0EF9" w:rsidP="006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829286314"/>
      <w:docPartObj>
        <w:docPartGallery w:val="Page Numbers (Bottom of Page)"/>
        <w:docPartUnique/>
      </w:docPartObj>
    </w:sdtPr>
    <w:sdtEndPr/>
    <w:sdtContent>
      <w:p w:rsidR="004B1737" w:rsidRPr="007F6E62" w:rsidRDefault="004B1737">
        <w:pPr>
          <w:pStyle w:val="Pieddepage"/>
          <w:jc w:val="center"/>
          <w:rPr>
            <w:sz w:val="28"/>
            <w:szCs w:val="28"/>
          </w:rPr>
        </w:pPr>
        <w:r w:rsidRPr="007F6E62">
          <w:rPr>
            <w:sz w:val="28"/>
            <w:szCs w:val="28"/>
          </w:rPr>
          <w:fldChar w:fldCharType="begin"/>
        </w:r>
        <w:r w:rsidRPr="007F6E62">
          <w:rPr>
            <w:sz w:val="28"/>
            <w:szCs w:val="28"/>
          </w:rPr>
          <w:instrText>PAGE   \* MERGEFORMAT</w:instrText>
        </w:r>
        <w:r w:rsidRPr="007F6E62">
          <w:rPr>
            <w:sz w:val="28"/>
            <w:szCs w:val="28"/>
          </w:rPr>
          <w:fldChar w:fldCharType="separate"/>
        </w:r>
        <w:r w:rsidR="00746A6E">
          <w:rPr>
            <w:noProof/>
            <w:sz w:val="28"/>
            <w:szCs w:val="28"/>
          </w:rPr>
          <w:t>807</w:t>
        </w:r>
        <w:r w:rsidRPr="007F6E62">
          <w:rPr>
            <w:sz w:val="28"/>
            <w:szCs w:val="28"/>
          </w:rPr>
          <w:fldChar w:fldCharType="end"/>
        </w:r>
      </w:p>
    </w:sdtContent>
  </w:sdt>
  <w:p w:rsidR="004B1737" w:rsidRPr="007F6E62" w:rsidRDefault="004B1737">
    <w:pPr>
      <w:pStyle w:val="Pieddepage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F9" w:rsidRDefault="002C0EF9" w:rsidP="00645239">
      <w:pPr>
        <w:spacing w:after="0" w:line="240" w:lineRule="auto"/>
      </w:pPr>
      <w:r>
        <w:separator/>
      </w:r>
    </w:p>
  </w:footnote>
  <w:footnote w:type="continuationSeparator" w:id="0">
    <w:p w:rsidR="002C0EF9" w:rsidRDefault="002C0EF9" w:rsidP="0064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37" w:rsidRPr="00804BDF" w:rsidRDefault="004B1737" w:rsidP="00645239">
    <w:pPr>
      <w:pStyle w:val="En-tte"/>
      <w:tabs>
        <w:tab w:val="clear" w:pos="4153"/>
        <w:tab w:val="clear" w:pos="8306"/>
      </w:tabs>
      <w:bidi/>
      <w:jc w:val="both"/>
      <w:rPr>
        <w:rFonts w:cs="Andalus"/>
        <w:sz w:val="40"/>
        <w:szCs w:val="40"/>
      </w:rPr>
    </w:pPr>
    <w:proofErr w:type="gramStart"/>
    <w:r w:rsidRPr="00804BDF">
      <w:rPr>
        <w:rFonts w:cs="Andalus" w:hint="cs"/>
        <w:sz w:val="40"/>
        <w:szCs w:val="40"/>
        <w:rtl/>
      </w:rPr>
      <w:t>قائمة</w:t>
    </w:r>
    <w:proofErr w:type="gramEnd"/>
    <w:r w:rsidRPr="00804BDF">
      <w:rPr>
        <w:rFonts w:cs="Andalus" w:hint="cs"/>
        <w:sz w:val="40"/>
        <w:szCs w:val="40"/>
        <w:rtl/>
      </w:rPr>
      <w:t xml:space="preserve"> المصادر و المراجع ـــــــــــــــ</w:t>
    </w:r>
    <w:r>
      <w:rPr>
        <w:rFonts w:cs="Andalus" w:hint="cs"/>
        <w:sz w:val="40"/>
        <w:szCs w:val="40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Pr="00804BDF">
      <w:rPr>
        <w:rFonts w:cs="Andalus" w:hint="cs"/>
        <w:sz w:val="40"/>
        <w:szCs w:val="40"/>
        <w:rtl/>
      </w:rPr>
      <w:t>ـــ</w:t>
    </w:r>
  </w:p>
  <w:p w:rsidR="004B1737" w:rsidRDefault="004B17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8C"/>
    <w:multiLevelType w:val="hybridMultilevel"/>
    <w:tmpl w:val="0E121BAE"/>
    <w:lvl w:ilvl="0" w:tplc="1BD64A0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41609"/>
    <w:multiLevelType w:val="hybridMultilevel"/>
    <w:tmpl w:val="948A1BD4"/>
    <w:lvl w:ilvl="0" w:tplc="E4ECAF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5A00"/>
    <w:multiLevelType w:val="hybridMultilevel"/>
    <w:tmpl w:val="91607434"/>
    <w:lvl w:ilvl="0" w:tplc="CB3444B0">
      <w:start w:val="6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0823"/>
    <w:multiLevelType w:val="hybridMultilevel"/>
    <w:tmpl w:val="A93E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237FE"/>
    <w:multiLevelType w:val="hybridMultilevel"/>
    <w:tmpl w:val="3FB69530"/>
    <w:lvl w:ilvl="0" w:tplc="DB061170">
      <w:start w:val="1"/>
      <w:numFmt w:val="decimal"/>
      <w:lvlText w:val="%1."/>
      <w:lvlJc w:val="left"/>
      <w:pPr>
        <w:ind w:left="360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14D"/>
    <w:multiLevelType w:val="hybridMultilevel"/>
    <w:tmpl w:val="5C78E32E"/>
    <w:lvl w:ilvl="0" w:tplc="148822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76B5"/>
    <w:multiLevelType w:val="hybridMultilevel"/>
    <w:tmpl w:val="A40CC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04206"/>
    <w:multiLevelType w:val="hybridMultilevel"/>
    <w:tmpl w:val="9D4E432E"/>
    <w:lvl w:ilvl="0" w:tplc="CEF2A266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3002E"/>
    <w:multiLevelType w:val="hybridMultilevel"/>
    <w:tmpl w:val="1CC034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65CE"/>
    <w:multiLevelType w:val="hybridMultilevel"/>
    <w:tmpl w:val="686C7088"/>
    <w:lvl w:ilvl="0" w:tplc="8942168C">
      <w:start w:val="1"/>
      <w:numFmt w:val="decimal"/>
      <w:lvlText w:val="%1."/>
      <w:lvlJc w:val="left"/>
      <w:pPr>
        <w:ind w:left="719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>
    <w:nsid w:val="232619AA"/>
    <w:multiLevelType w:val="hybridMultilevel"/>
    <w:tmpl w:val="750CC6E2"/>
    <w:lvl w:ilvl="0" w:tplc="CEF2A266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119EE"/>
    <w:multiLevelType w:val="hybridMultilevel"/>
    <w:tmpl w:val="E94CADD6"/>
    <w:lvl w:ilvl="0" w:tplc="869819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36601"/>
    <w:multiLevelType w:val="hybridMultilevel"/>
    <w:tmpl w:val="BC5CCEDC"/>
    <w:lvl w:ilvl="0" w:tplc="7BCE20D8">
      <w:start w:val="1"/>
      <w:numFmt w:val="decimal"/>
      <w:lvlText w:val="%1."/>
      <w:lvlJc w:val="left"/>
      <w:pPr>
        <w:ind w:left="360" w:hanging="360"/>
      </w:pPr>
      <w:rPr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43833"/>
    <w:multiLevelType w:val="hybridMultilevel"/>
    <w:tmpl w:val="74684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3AD1"/>
    <w:multiLevelType w:val="hybridMultilevel"/>
    <w:tmpl w:val="357C4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F62B4"/>
    <w:multiLevelType w:val="hybridMultilevel"/>
    <w:tmpl w:val="C2769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46C08"/>
    <w:multiLevelType w:val="hybridMultilevel"/>
    <w:tmpl w:val="89029D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298E7F76">
      <w:start w:val="1"/>
      <w:numFmt w:val="upperLetter"/>
      <w:lvlText w:val="(%2)"/>
      <w:lvlJc w:val="left"/>
      <w:pPr>
        <w:ind w:left="2445" w:hanging="1365"/>
      </w:pPr>
      <w:rPr>
        <w:rFonts w:hint="default"/>
      </w:rPr>
    </w:lvl>
    <w:lvl w:ilvl="2" w:tplc="D36A0E2A">
      <w:start w:val="19"/>
      <w:numFmt w:val="bullet"/>
      <w:lvlText w:val="-"/>
      <w:lvlJc w:val="left"/>
      <w:pPr>
        <w:ind w:left="4755" w:hanging="2775"/>
      </w:pPr>
      <w:rPr>
        <w:rFonts w:ascii="Andalus" w:eastAsiaTheme="minorEastAsia" w:hAnsi="Andalus" w:cs="Andalus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3316"/>
    <w:multiLevelType w:val="hybridMultilevel"/>
    <w:tmpl w:val="E64A51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0D0"/>
    <w:multiLevelType w:val="hybridMultilevel"/>
    <w:tmpl w:val="A252AD2E"/>
    <w:lvl w:ilvl="0" w:tplc="51DE0746">
      <w:start w:val="1"/>
      <w:numFmt w:val="decimal"/>
      <w:lvlText w:val="%1."/>
      <w:lvlJc w:val="left"/>
      <w:pPr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400F5"/>
    <w:multiLevelType w:val="hybridMultilevel"/>
    <w:tmpl w:val="B8087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12DCC"/>
    <w:multiLevelType w:val="hybridMultilevel"/>
    <w:tmpl w:val="3F642C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C42F6"/>
    <w:multiLevelType w:val="hybridMultilevel"/>
    <w:tmpl w:val="32DEDD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BF2185"/>
    <w:multiLevelType w:val="hybridMultilevel"/>
    <w:tmpl w:val="A9B4DC0E"/>
    <w:lvl w:ilvl="0" w:tplc="80745CF6">
      <w:start w:val="2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57F75B8A"/>
    <w:multiLevelType w:val="hybridMultilevel"/>
    <w:tmpl w:val="6ACA28E6"/>
    <w:lvl w:ilvl="0" w:tplc="099869CC">
      <w:numFmt w:val="bullet"/>
      <w:lvlText w:val=""/>
      <w:lvlJc w:val="left"/>
      <w:pPr>
        <w:ind w:left="719" w:hanging="360"/>
      </w:pPr>
      <w:rPr>
        <w:rFonts w:ascii="Symbol" w:eastAsiaTheme="minorEastAsia" w:hAnsi="Symbol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>
    <w:nsid w:val="582C53B4"/>
    <w:multiLevelType w:val="hybridMultilevel"/>
    <w:tmpl w:val="B09495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C5797"/>
    <w:multiLevelType w:val="hybridMultilevel"/>
    <w:tmpl w:val="E5661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26A2E"/>
    <w:multiLevelType w:val="hybridMultilevel"/>
    <w:tmpl w:val="75BC4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70D67"/>
    <w:multiLevelType w:val="hybridMultilevel"/>
    <w:tmpl w:val="A2EE0C9A"/>
    <w:lvl w:ilvl="0" w:tplc="099869CC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16934"/>
    <w:multiLevelType w:val="hybridMultilevel"/>
    <w:tmpl w:val="5EC886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C61F1"/>
    <w:multiLevelType w:val="hybridMultilevel"/>
    <w:tmpl w:val="D8EC7D02"/>
    <w:lvl w:ilvl="0" w:tplc="73145F50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6C34629C"/>
    <w:multiLevelType w:val="hybridMultilevel"/>
    <w:tmpl w:val="1948221A"/>
    <w:lvl w:ilvl="0" w:tplc="FA7E58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235EE"/>
    <w:multiLevelType w:val="hybridMultilevel"/>
    <w:tmpl w:val="9EB4CD48"/>
    <w:lvl w:ilvl="0" w:tplc="E1368C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24425"/>
    <w:multiLevelType w:val="hybridMultilevel"/>
    <w:tmpl w:val="0AA49F04"/>
    <w:lvl w:ilvl="0" w:tplc="040C000F">
      <w:start w:val="1"/>
      <w:numFmt w:val="decimal"/>
      <w:lvlText w:val="%1."/>
      <w:lvlJc w:val="left"/>
      <w:pPr>
        <w:ind w:left="718" w:hanging="360"/>
      </w:p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7B7038A5"/>
    <w:multiLevelType w:val="hybridMultilevel"/>
    <w:tmpl w:val="7FBA6B98"/>
    <w:lvl w:ilvl="0" w:tplc="6D8E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324C9"/>
    <w:multiLevelType w:val="hybridMultilevel"/>
    <w:tmpl w:val="022CCF50"/>
    <w:lvl w:ilvl="0" w:tplc="889A0802">
      <w:start w:val="63"/>
      <w:numFmt w:val="decimal"/>
      <w:lvlText w:val="%1-"/>
      <w:lvlJc w:val="left"/>
      <w:pPr>
        <w:ind w:left="434" w:hanging="435"/>
      </w:pPr>
      <w:rPr>
        <w:rFonts w:asciiTheme="minorHAnsi" w:hAnsi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5">
    <w:nsid w:val="7FD90E91"/>
    <w:multiLevelType w:val="hybridMultilevel"/>
    <w:tmpl w:val="F64C61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3"/>
  </w:num>
  <w:num w:numId="4">
    <w:abstractNumId w:val="34"/>
  </w:num>
  <w:num w:numId="5">
    <w:abstractNumId w:val="2"/>
  </w:num>
  <w:num w:numId="6">
    <w:abstractNumId w:val="12"/>
  </w:num>
  <w:num w:numId="7">
    <w:abstractNumId w:val="26"/>
  </w:num>
  <w:num w:numId="8">
    <w:abstractNumId w:val="7"/>
  </w:num>
  <w:num w:numId="9">
    <w:abstractNumId w:val="10"/>
  </w:num>
  <w:num w:numId="10">
    <w:abstractNumId w:val="24"/>
  </w:num>
  <w:num w:numId="11">
    <w:abstractNumId w:val="9"/>
  </w:num>
  <w:num w:numId="12">
    <w:abstractNumId w:val="18"/>
  </w:num>
  <w:num w:numId="13">
    <w:abstractNumId w:val="3"/>
  </w:num>
  <w:num w:numId="14">
    <w:abstractNumId w:val="31"/>
  </w:num>
  <w:num w:numId="15">
    <w:abstractNumId w:val="35"/>
  </w:num>
  <w:num w:numId="16">
    <w:abstractNumId w:val="19"/>
  </w:num>
  <w:num w:numId="17">
    <w:abstractNumId w:val="11"/>
  </w:num>
  <w:num w:numId="18">
    <w:abstractNumId w:val="0"/>
  </w:num>
  <w:num w:numId="19">
    <w:abstractNumId w:val="29"/>
  </w:num>
  <w:num w:numId="20">
    <w:abstractNumId w:val="6"/>
  </w:num>
  <w:num w:numId="21">
    <w:abstractNumId w:val="13"/>
  </w:num>
  <w:num w:numId="22">
    <w:abstractNumId w:val="20"/>
  </w:num>
  <w:num w:numId="23">
    <w:abstractNumId w:val="15"/>
  </w:num>
  <w:num w:numId="24">
    <w:abstractNumId w:val="27"/>
  </w:num>
  <w:num w:numId="25">
    <w:abstractNumId w:val="23"/>
  </w:num>
  <w:num w:numId="26">
    <w:abstractNumId w:val="17"/>
  </w:num>
  <w:num w:numId="27">
    <w:abstractNumId w:val="16"/>
  </w:num>
  <w:num w:numId="28">
    <w:abstractNumId w:val="8"/>
  </w:num>
  <w:num w:numId="29">
    <w:abstractNumId w:val="32"/>
  </w:num>
  <w:num w:numId="30">
    <w:abstractNumId w:val="28"/>
  </w:num>
  <w:num w:numId="31">
    <w:abstractNumId w:val="14"/>
  </w:num>
  <w:num w:numId="32">
    <w:abstractNumId w:val="5"/>
  </w:num>
  <w:num w:numId="33">
    <w:abstractNumId w:val="4"/>
  </w:num>
  <w:num w:numId="34">
    <w:abstractNumId w:val="21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239"/>
    <w:rsid w:val="00002132"/>
    <w:rsid w:val="00006F6F"/>
    <w:rsid w:val="00011899"/>
    <w:rsid w:val="0001717E"/>
    <w:rsid w:val="00027A10"/>
    <w:rsid w:val="00044AE2"/>
    <w:rsid w:val="00060CCB"/>
    <w:rsid w:val="00061422"/>
    <w:rsid w:val="000663B0"/>
    <w:rsid w:val="0007125E"/>
    <w:rsid w:val="00081167"/>
    <w:rsid w:val="000842B5"/>
    <w:rsid w:val="00087648"/>
    <w:rsid w:val="000F341B"/>
    <w:rsid w:val="000F36E7"/>
    <w:rsid w:val="0010304C"/>
    <w:rsid w:val="00113FB1"/>
    <w:rsid w:val="00115405"/>
    <w:rsid w:val="001175A2"/>
    <w:rsid w:val="001213FE"/>
    <w:rsid w:val="0015060F"/>
    <w:rsid w:val="001537B7"/>
    <w:rsid w:val="00154106"/>
    <w:rsid w:val="00163C01"/>
    <w:rsid w:val="00166FFF"/>
    <w:rsid w:val="0016778C"/>
    <w:rsid w:val="00186D49"/>
    <w:rsid w:val="001A4B58"/>
    <w:rsid w:val="001A55D9"/>
    <w:rsid w:val="001D0125"/>
    <w:rsid w:val="001D0790"/>
    <w:rsid w:val="001E5981"/>
    <w:rsid w:val="001F56DF"/>
    <w:rsid w:val="001F6091"/>
    <w:rsid w:val="00207169"/>
    <w:rsid w:val="00234E91"/>
    <w:rsid w:val="002402BB"/>
    <w:rsid w:val="00251576"/>
    <w:rsid w:val="0027433F"/>
    <w:rsid w:val="0029435A"/>
    <w:rsid w:val="002A1E63"/>
    <w:rsid w:val="002B2661"/>
    <w:rsid w:val="002B74EF"/>
    <w:rsid w:val="002C0EF9"/>
    <w:rsid w:val="002D15E4"/>
    <w:rsid w:val="002F0692"/>
    <w:rsid w:val="002F1756"/>
    <w:rsid w:val="002F1E74"/>
    <w:rsid w:val="003202FE"/>
    <w:rsid w:val="00323296"/>
    <w:rsid w:val="003300ED"/>
    <w:rsid w:val="00336980"/>
    <w:rsid w:val="00341216"/>
    <w:rsid w:val="00351B9C"/>
    <w:rsid w:val="00354490"/>
    <w:rsid w:val="003816A1"/>
    <w:rsid w:val="00395B09"/>
    <w:rsid w:val="003B077C"/>
    <w:rsid w:val="003E3824"/>
    <w:rsid w:val="004015B9"/>
    <w:rsid w:val="00406FAD"/>
    <w:rsid w:val="00424082"/>
    <w:rsid w:val="0044240B"/>
    <w:rsid w:val="00475E08"/>
    <w:rsid w:val="00496507"/>
    <w:rsid w:val="004A1057"/>
    <w:rsid w:val="004B1737"/>
    <w:rsid w:val="004B7CC5"/>
    <w:rsid w:val="004C2A17"/>
    <w:rsid w:val="004D2497"/>
    <w:rsid w:val="004E6A36"/>
    <w:rsid w:val="00511739"/>
    <w:rsid w:val="00514365"/>
    <w:rsid w:val="005363A8"/>
    <w:rsid w:val="00540C52"/>
    <w:rsid w:val="00555C63"/>
    <w:rsid w:val="00562AF5"/>
    <w:rsid w:val="00564DB0"/>
    <w:rsid w:val="00571979"/>
    <w:rsid w:val="00573CC4"/>
    <w:rsid w:val="005740E3"/>
    <w:rsid w:val="005916E1"/>
    <w:rsid w:val="005971B9"/>
    <w:rsid w:val="00597350"/>
    <w:rsid w:val="005C0D58"/>
    <w:rsid w:val="005C46A8"/>
    <w:rsid w:val="005C5007"/>
    <w:rsid w:val="005C7AEF"/>
    <w:rsid w:val="005E5188"/>
    <w:rsid w:val="005F314D"/>
    <w:rsid w:val="0060379C"/>
    <w:rsid w:val="00604CBE"/>
    <w:rsid w:val="006077A7"/>
    <w:rsid w:val="00622021"/>
    <w:rsid w:val="00634E6E"/>
    <w:rsid w:val="00644FBD"/>
    <w:rsid w:val="00645239"/>
    <w:rsid w:val="00647E9E"/>
    <w:rsid w:val="006535A9"/>
    <w:rsid w:val="00667A24"/>
    <w:rsid w:val="00667CE3"/>
    <w:rsid w:val="00670C05"/>
    <w:rsid w:val="006A0A86"/>
    <w:rsid w:val="006B1441"/>
    <w:rsid w:val="006B2136"/>
    <w:rsid w:val="006C58C6"/>
    <w:rsid w:val="006D0FD0"/>
    <w:rsid w:val="006E0A48"/>
    <w:rsid w:val="006E7637"/>
    <w:rsid w:val="007128DB"/>
    <w:rsid w:val="007158D5"/>
    <w:rsid w:val="00727AA6"/>
    <w:rsid w:val="00746A6E"/>
    <w:rsid w:val="0076443F"/>
    <w:rsid w:val="00775208"/>
    <w:rsid w:val="007771CF"/>
    <w:rsid w:val="00785272"/>
    <w:rsid w:val="00794E6C"/>
    <w:rsid w:val="007A5D34"/>
    <w:rsid w:val="007B7FC9"/>
    <w:rsid w:val="007C509E"/>
    <w:rsid w:val="007D184B"/>
    <w:rsid w:val="007D1C21"/>
    <w:rsid w:val="007F1001"/>
    <w:rsid w:val="007F22D9"/>
    <w:rsid w:val="007F5EFC"/>
    <w:rsid w:val="007F6E62"/>
    <w:rsid w:val="00804BDF"/>
    <w:rsid w:val="00807034"/>
    <w:rsid w:val="008129C6"/>
    <w:rsid w:val="0081560A"/>
    <w:rsid w:val="00833EEA"/>
    <w:rsid w:val="00840D2E"/>
    <w:rsid w:val="00843ED1"/>
    <w:rsid w:val="00844766"/>
    <w:rsid w:val="00852456"/>
    <w:rsid w:val="00862EAA"/>
    <w:rsid w:val="008831CD"/>
    <w:rsid w:val="00894C9E"/>
    <w:rsid w:val="008A6092"/>
    <w:rsid w:val="008D04C8"/>
    <w:rsid w:val="008D64CC"/>
    <w:rsid w:val="009144DB"/>
    <w:rsid w:val="00924D4E"/>
    <w:rsid w:val="0093085E"/>
    <w:rsid w:val="0094238D"/>
    <w:rsid w:val="00953F05"/>
    <w:rsid w:val="009639E6"/>
    <w:rsid w:val="00972AFD"/>
    <w:rsid w:val="0099303B"/>
    <w:rsid w:val="00993CA7"/>
    <w:rsid w:val="009B28DA"/>
    <w:rsid w:val="009D2A8C"/>
    <w:rsid w:val="009F4AFE"/>
    <w:rsid w:val="00A02309"/>
    <w:rsid w:val="00A14726"/>
    <w:rsid w:val="00A15289"/>
    <w:rsid w:val="00A306BA"/>
    <w:rsid w:val="00A322E7"/>
    <w:rsid w:val="00A56C2D"/>
    <w:rsid w:val="00A57E42"/>
    <w:rsid w:val="00A62969"/>
    <w:rsid w:val="00A723EA"/>
    <w:rsid w:val="00A72C8D"/>
    <w:rsid w:val="00A8777A"/>
    <w:rsid w:val="00A97715"/>
    <w:rsid w:val="00AF124F"/>
    <w:rsid w:val="00AF138A"/>
    <w:rsid w:val="00AF319C"/>
    <w:rsid w:val="00B02DE0"/>
    <w:rsid w:val="00B365AB"/>
    <w:rsid w:val="00B42450"/>
    <w:rsid w:val="00B46AD8"/>
    <w:rsid w:val="00B73136"/>
    <w:rsid w:val="00B90F7B"/>
    <w:rsid w:val="00BA1971"/>
    <w:rsid w:val="00BA742E"/>
    <w:rsid w:val="00BC1E19"/>
    <w:rsid w:val="00BD4952"/>
    <w:rsid w:val="00BD5BB5"/>
    <w:rsid w:val="00BE2175"/>
    <w:rsid w:val="00BE5E76"/>
    <w:rsid w:val="00BE7DBE"/>
    <w:rsid w:val="00BF34D9"/>
    <w:rsid w:val="00BF3F20"/>
    <w:rsid w:val="00C1196F"/>
    <w:rsid w:val="00C12065"/>
    <w:rsid w:val="00C1727D"/>
    <w:rsid w:val="00C413FB"/>
    <w:rsid w:val="00C4430B"/>
    <w:rsid w:val="00C61B9F"/>
    <w:rsid w:val="00C75A58"/>
    <w:rsid w:val="00C75C34"/>
    <w:rsid w:val="00C765AF"/>
    <w:rsid w:val="00C8143C"/>
    <w:rsid w:val="00C97014"/>
    <w:rsid w:val="00CA750D"/>
    <w:rsid w:val="00CB4BD8"/>
    <w:rsid w:val="00CB62E6"/>
    <w:rsid w:val="00CB7B32"/>
    <w:rsid w:val="00CC513B"/>
    <w:rsid w:val="00CD0491"/>
    <w:rsid w:val="00CD5B74"/>
    <w:rsid w:val="00CE3AC0"/>
    <w:rsid w:val="00CF402F"/>
    <w:rsid w:val="00D06ACB"/>
    <w:rsid w:val="00D107DC"/>
    <w:rsid w:val="00D14B3E"/>
    <w:rsid w:val="00D21447"/>
    <w:rsid w:val="00D41678"/>
    <w:rsid w:val="00D55C46"/>
    <w:rsid w:val="00D6170D"/>
    <w:rsid w:val="00D76769"/>
    <w:rsid w:val="00D8511C"/>
    <w:rsid w:val="00D946D7"/>
    <w:rsid w:val="00D964F7"/>
    <w:rsid w:val="00DC0DF7"/>
    <w:rsid w:val="00DC21D4"/>
    <w:rsid w:val="00DE589D"/>
    <w:rsid w:val="00DF4A2A"/>
    <w:rsid w:val="00E02ADA"/>
    <w:rsid w:val="00E32EA3"/>
    <w:rsid w:val="00E407A5"/>
    <w:rsid w:val="00E53CF1"/>
    <w:rsid w:val="00E5454D"/>
    <w:rsid w:val="00E5488F"/>
    <w:rsid w:val="00E7434E"/>
    <w:rsid w:val="00E74F4C"/>
    <w:rsid w:val="00EC43F0"/>
    <w:rsid w:val="00ED0298"/>
    <w:rsid w:val="00ED4097"/>
    <w:rsid w:val="00F0201D"/>
    <w:rsid w:val="00F05838"/>
    <w:rsid w:val="00F0720A"/>
    <w:rsid w:val="00F175F3"/>
    <w:rsid w:val="00F20AF9"/>
    <w:rsid w:val="00F437E5"/>
    <w:rsid w:val="00F43D9B"/>
    <w:rsid w:val="00F4615B"/>
    <w:rsid w:val="00F54C4A"/>
    <w:rsid w:val="00F70FF0"/>
    <w:rsid w:val="00F83AE4"/>
    <w:rsid w:val="00F94F64"/>
    <w:rsid w:val="00FA4F94"/>
    <w:rsid w:val="00FC2F4B"/>
    <w:rsid w:val="00FD2EFB"/>
    <w:rsid w:val="00FD32D2"/>
    <w:rsid w:val="00FE0EC5"/>
    <w:rsid w:val="00FE4253"/>
    <w:rsid w:val="00FE7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5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239"/>
  </w:style>
  <w:style w:type="paragraph" w:styleId="Pieddepage">
    <w:name w:val="footer"/>
    <w:basedOn w:val="Normal"/>
    <w:link w:val="PieddepageCar"/>
    <w:uiPriority w:val="99"/>
    <w:unhideWhenUsed/>
    <w:rsid w:val="00645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64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239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45239"/>
  </w:style>
  <w:style w:type="paragraph" w:styleId="Notedebasdepage">
    <w:name w:val="footnote text"/>
    <w:basedOn w:val="Normal"/>
    <w:link w:val="NotedebasdepageCar"/>
    <w:uiPriority w:val="99"/>
    <w:rsid w:val="00645239"/>
    <w:pPr>
      <w:spacing w:after="0" w:line="240" w:lineRule="auto"/>
    </w:pPr>
  </w:style>
  <w:style w:type="character" w:customStyle="1" w:styleId="NotedebasdepageCar1">
    <w:name w:val="Note de bas de page Car1"/>
    <w:basedOn w:val="Policepardfaut"/>
    <w:uiPriority w:val="99"/>
    <w:semiHidden/>
    <w:rsid w:val="006452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4523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4523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D964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4D34-01FD-4CE6-B0D5-C043AEE7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14</Pages>
  <Words>4286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mstapha</dc:creator>
  <cp:keywords/>
  <dc:description/>
  <cp:lastModifiedBy>Micro</cp:lastModifiedBy>
  <cp:revision>70</cp:revision>
  <cp:lastPrinted>2015-04-25T07:59:00Z</cp:lastPrinted>
  <dcterms:created xsi:type="dcterms:W3CDTF">2010-03-12T10:18:00Z</dcterms:created>
  <dcterms:modified xsi:type="dcterms:W3CDTF">2021-02-01T22:20:00Z</dcterms:modified>
</cp:coreProperties>
</file>