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5E" w:rsidRDefault="00F9705E" w:rsidP="00F9705E">
      <w:pPr>
        <w:jc w:val="center"/>
        <w:rPr>
          <w:rFonts w:cs="Andalus"/>
          <w:b/>
          <w:bCs/>
          <w:sz w:val="56"/>
          <w:szCs w:val="56"/>
          <w:rtl/>
        </w:rPr>
      </w:pPr>
      <w:r w:rsidRPr="002F729D">
        <w:rPr>
          <w:rFonts w:cs="Andalus"/>
          <w:b/>
          <w:bCs/>
          <w:sz w:val="56"/>
          <w:szCs w:val="56"/>
          <w:rtl/>
        </w:rPr>
        <w:t>الثقافة كإشكال سوسيولوجي</w:t>
      </w:r>
      <w:r w:rsidRPr="002F729D">
        <w:rPr>
          <w:rFonts w:cs="Andalus" w:hint="cs"/>
          <w:b/>
          <w:bCs/>
          <w:sz w:val="56"/>
          <w:szCs w:val="56"/>
          <w:rtl/>
        </w:rPr>
        <w:t xml:space="preserve">: </w:t>
      </w:r>
    </w:p>
    <w:p w:rsidR="00F9705E" w:rsidRDefault="00F9705E" w:rsidP="00F9705E">
      <w:pPr>
        <w:jc w:val="center"/>
        <w:rPr>
          <w:rFonts w:cs="Andalus"/>
          <w:b/>
          <w:bCs/>
          <w:sz w:val="36"/>
          <w:szCs w:val="36"/>
          <w:rtl/>
        </w:rPr>
      </w:pPr>
      <w:r w:rsidRPr="002F729D">
        <w:rPr>
          <w:rFonts w:cs="Andalus" w:hint="cs"/>
          <w:b/>
          <w:bCs/>
          <w:sz w:val="56"/>
          <w:szCs w:val="56"/>
          <w:rtl/>
        </w:rPr>
        <w:t xml:space="preserve">مفهوم </w:t>
      </w:r>
      <w:proofErr w:type="spellStart"/>
      <w:r w:rsidRPr="002F729D">
        <w:rPr>
          <w:rFonts w:cs="Andalus" w:hint="cs"/>
          <w:b/>
          <w:bCs/>
          <w:sz w:val="56"/>
          <w:szCs w:val="56"/>
          <w:rtl/>
        </w:rPr>
        <w:t>الهابيتوس</w:t>
      </w:r>
      <w:proofErr w:type="spellEnd"/>
      <w:r w:rsidRPr="002F729D">
        <w:rPr>
          <w:rFonts w:cs="Andalus"/>
          <w:b/>
          <w:bCs/>
          <w:sz w:val="36"/>
          <w:szCs w:val="36"/>
        </w:rPr>
        <w:t>L’habitus</w:t>
      </w:r>
    </w:p>
    <w:p w:rsidR="00F9705E" w:rsidRPr="002F729D" w:rsidRDefault="00F9705E" w:rsidP="00F9705E">
      <w:pPr>
        <w:jc w:val="center"/>
        <w:rPr>
          <w:rFonts w:cs="Andalus"/>
          <w:b/>
          <w:bCs/>
          <w:sz w:val="56"/>
          <w:szCs w:val="56"/>
          <w:rtl/>
        </w:rPr>
      </w:pPr>
    </w:p>
    <w:p w:rsidR="00F9705E" w:rsidRPr="002F729D" w:rsidRDefault="00F9705E" w:rsidP="00F9705E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proofErr w:type="spellStart"/>
      <w:r w:rsidRPr="002F729D">
        <w:rPr>
          <w:rFonts w:hint="cs"/>
          <w:b/>
          <w:bCs/>
          <w:sz w:val="40"/>
          <w:szCs w:val="40"/>
          <w:rtl/>
          <w:lang w:bidi="ar-DZ"/>
        </w:rPr>
        <w:t>تعاريف</w:t>
      </w:r>
      <w:proofErr w:type="spellEnd"/>
    </w:p>
    <w:p w:rsidR="00F9705E" w:rsidRPr="002F729D" w:rsidRDefault="00F9705E" w:rsidP="00F9705E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r w:rsidRPr="002F729D">
        <w:rPr>
          <w:rFonts w:hint="cs"/>
          <w:b/>
          <w:bCs/>
          <w:sz w:val="40"/>
          <w:szCs w:val="40"/>
          <w:rtl/>
          <w:lang w:bidi="ar-DZ"/>
        </w:rPr>
        <w:t xml:space="preserve">أصل مفهوم </w:t>
      </w:r>
      <w:proofErr w:type="spellStart"/>
      <w:r w:rsidRPr="002F729D">
        <w:rPr>
          <w:rFonts w:hint="cs"/>
          <w:b/>
          <w:bCs/>
          <w:sz w:val="40"/>
          <w:szCs w:val="40"/>
          <w:rtl/>
          <w:lang w:bidi="ar-DZ"/>
        </w:rPr>
        <w:t>الهابيتوس</w:t>
      </w:r>
      <w:proofErr w:type="spellEnd"/>
    </w:p>
    <w:p w:rsidR="00F9705E" w:rsidRPr="002F729D" w:rsidRDefault="00F9705E" w:rsidP="00F9705E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r w:rsidRPr="002F729D">
        <w:rPr>
          <w:rFonts w:hint="cs"/>
          <w:b/>
          <w:bCs/>
          <w:sz w:val="40"/>
          <w:szCs w:val="40"/>
          <w:rtl/>
          <w:lang w:bidi="ar-DZ"/>
        </w:rPr>
        <w:t xml:space="preserve">خصائص مفهوم </w:t>
      </w:r>
      <w:proofErr w:type="spellStart"/>
      <w:r w:rsidRPr="002F729D">
        <w:rPr>
          <w:rFonts w:hint="cs"/>
          <w:b/>
          <w:bCs/>
          <w:sz w:val="40"/>
          <w:szCs w:val="40"/>
          <w:rtl/>
          <w:lang w:bidi="ar-DZ"/>
        </w:rPr>
        <w:t>الهابيتوس</w:t>
      </w:r>
      <w:proofErr w:type="spellEnd"/>
    </w:p>
    <w:p w:rsidR="00F9705E" w:rsidRDefault="00F9705E" w:rsidP="00F9705E">
      <w:pPr>
        <w:bidi w:val="0"/>
        <w:ind w:firstLine="0"/>
        <w:rPr>
          <w:rtl/>
          <w:lang w:bidi="ar-DZ"/>
        </w:rPr>
      </w:pPr>
      <w:r>
        <w:rPr>
          <w:rtl/>
          <w:lang w:bidi="ar-DZ"/>
        </w:rPr>
        <w:br w:type="page"/>
      </w:r>
    </w:p>
    <w:p w:rsidR="00F9705E" w:rsidRDefault="00F9705E" w:rsidP="00F9705E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lastRenderedPageBreak/>
        <w:t>تعاريف</w:t>
      </w:r>
      <w:proofErr w:type="spellEnd"/>
      <w:r>
        <w:rPr>
          <w:rFonts w:hint="cs"/>
          <w:b/>
          <w:bCs/>
          <w:rtl/>
          <w:lang w:bidi="ar-DZ"/>
        </w:rPr>
        <w:t>:</w:t>
      </w:r>
    </w:p>
    <w:p w:rsidR="00F9705E" w:rsidRPr="00EA017E" w:rsidRDefault="00F9705E" w:rsidP="00F9705E">
      <w:pPr>
        <w:jc w:val="both"/>
        <w:rPr>
          <w:rFonts w:asciiTheme="minorHAnsi" w:hAnsiTheme="minorHAnsi"/>
          <w:rtl/>
          <w:lang w:val="en-US" w:bidi="ar-DZ"/>
        </w:rPr>
      </w:pPr>
      <w:r>
        <w:rPr>
          <w:rFonts w:hint="cs"/>
          <w:rtl/>
          <w:lang w:bidi="ar-DZ"/>
        </w:rPr>
        <w:t xml:space="preserve">يعرّف </w:t>
      </w:r>
      <w:proofErr w:type="spellStart"/>
      <w:r>
        <w:rPr>
          <w:rFonts w:hint="cs"/>
          <w:rtl/>
          <w:lang w:bidi="ar-DZ"/>
        </w:rPr>
        <w:t>بيار</w:t>
      </w:r>
      <w:proofErr w:type="spellEnd"/>
      <w:r>
        <w:rPr>
          <w:rFonts w:hint="cs"/>
          <w:rtl/>
          <w:lang w:bidi="ar-DZ"/>
        </w:rPr>
        <w:t xml:space="preserve"> أنصار </w:t>
      </w:r>
      <w:proofErr w:type="spellStart"/>
      <w:r>
        <w:rPr>
          <w:rFonts w:hint="cs"/>
          <w:rtl/>
          <w:lang w:bidi="ar-DZ"/>
        </w:rPr>
        <w:t>الهابيتوس</w:t>
      </w:r>
      <w:proofErr w:type="spellEnd"/>
      <w:r>
        <w:rPr>
          <w:rFonts w:hint="cs"/>
          <w:rtl/>
          <w:lang w:bidi="ar-DZ"/>
        </w:rPr>
        <w:t xml:space="preserve"> باعتباره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مجموع الاستعدادات المكتسبة، أشكال الإدراك، التقييم والفعل</w:t>
      </w:r>
      <w:r>
        <w:rPr>
          <w:rtl/>
          <w:lang w:bidi="ar-DZ"/>
        </w:rPr>
        <w:t>»</w:t>
      </w:r>
      <w:r>
        <w:rPr>
          <w:lang w:bidi="ar-DZ"/>
        </w:rPr>
        <w:t>(</w:t>
      </w:r>
      <w:proofErr w:type="spellStart"/>
      <w:r w:rsidRPr="0038077D">
        <w:rPr>
          <w:sz w:val="26"/>
          <w:szCs w:val="26"/>
          <w:lang w:bidi="ar-DZ"/>
        </w:rPr>
        <w:t>Ansart</w:t>
      </w:r>
      <w:proofErr w:type="spellEnd"/>
      <w:r>
        <w:rPr>
          <w:lang w:bidi="ar-DZ"/>
        </w:rPr>
        <w:t xml:space="preserve">, </w:t>
      </w:r>
      <w:r w:rsidRPr="0038077D">
        <w:rPr>
          <w:sz w:val="26"/>
          <w:szCs w:val="26"/>
          <w:lang w:bidi="ar-DZ"/>
        </w:rPr>
        <w:t>lessociologiescontemporaines1990</w:t>
      </w:r>
      <w:r>
        <w:rPr>
          <w:lang w:bidi="ar-DZ"/>
        </w:rPr>
        <w:t xml:space="preserve">, </w:t>
      </w:r>
      <w:r w:rsidRPr="0038077D">
        <w:rPr>
          <w:sz w:val="26"/>
          <w:szCs w:val="26"/>
          <w:lang w:bidi="ar-DZ"/>
        </w:rPr>
        <w:t>P41</w:t>
      </w:r>
      <w:r>
        <w:rPr>
          <w:lang w:bidi="ar-DZ"/>
        </w:rPr>
        <w:t>)</w:t>
      </w:r>
    </w:p>
    <w:p w:rsidR="00F9705E" w:rsidRDefault="00F9705E" w:rsidP="00F9705E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أما </w:t>
      </w:r>
      <w:proofErr w:type="spellStart"/>
      <w:r>
        <w:rPr>
          <w:rFonts w:hint="cs"/>
          <w:rtl/>
          <w:lang w:bidi="ar-DZ"/>
        </w:rPr>
        <w:t>بيار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بورديو</w:t>
      </w:r>
      <w:proofErr w:type="spellEnd"/>
      <w:r>
        <w:rPr>
          <w:rFonts w:hint="cs"/>
          <w:rtl/>
          <w:lang w:bidi="ar-DZ"/>
        </w:rPr>
        <w:t xml:space="preserve"> فيعرّفه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كنسق من الاستعدادات الدائمة والمنتقلة، بنية مبنية مستعدة للعمل كبنية بانية، أي باعتبارها مجموعة مبادئ خلاقة ومنظمة للممارسات </w:t>
      </w:r>
      <w:proofErr w:type="spellStart"/>
      <w:r>
        <w:rPr>
          <w:rFonts w:hint="cs"/>
          <w:rtl/>
          <w:lang w:bidi="ar-DZ"/>
        </w:rPr>
        <w:t>والتمثلات</w:t>
      </w:r>
      <w:proofErr w:type="spellEnd"/>
      <w:r>
        <w:rPr>
          <w:rFonts w:hint="cs"/>
          <w:rtl/>
          <w:lang w:bidi="ar-DZ"/>
        </w:rPr>
        <w:t xml:space="preserve"> التي تكون متكيفة مع أهدافها بطريقة غير واعية...</w:t>
      </w:r>
      <w:r>
        <w:rPr>
          <w:rtl/>
          <w:lang w:bidi="ar-DZ"/>
        </w:rPr>
        <w:t>»</w:t>
      </w:r>
      <w:r>
        <w:rPr>
          <w:lang w:bidi="ar-DZ"/>
        </w:rPr>
        <w:t>(</w:t>
      </w:r>
      <w:proofErr w:type="spellStart"/>
      <w:r w:rsidRPr="0038077D">
        <w:rPr>
          <w:sz w:val="26"/>
          <w:szCs w:val="26"/>
          <w:lang w:bidi="ar-DZ"/>
        </w:rPr>
        <w:t>Lanotiondeculturesdanslessciencessociales</w:t>
      </w:r>
      <w:proofErr w:type="spellEnd"/>
      <w:r>
        <w:rPr>
          <w:lang w:bidi="ar-DZ"/>
        </w:rPr>
        <w:t xml:space="preserve">, </w:t>
      </w:r>
      <w:r w:rsidRPr="0038077D">
        <w:rPr>
          <w:sz w:val="26"/>
          <w:szCs w:val="26"/>
          <w:lang w:bidi="ar-DZ"/>
        </w:rPr>
        <w:t>P81</w:t>
      </w:r>
      <w:r>
        <w:rPr>
          <w:lang w:bidi="ar-DZ"/>
        </w:rPr>
        <w:t>)</w:t>
      </w:r>
    </w:p>
    <w:p w:rsidR="00F9705E" w:rsidRDefault="00F9705E" w:rsidP="00F9705E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من بين الأسئلة المعبّرة والموضحة لمفهوم </w:t>
      </w:r>
      <w:proofErr w:type="spellStart"/>
      <w:r>
        <w:rPr>
          <w:rFonts w:hint="cs"/>
          <w:rtl/>
          <w:lang w:bidi="ar-DZ"/>
        </w:rPr>
        <w:t>الهابيتوس</w:t>
      </w:r>
      <w:proofErr w:type="spellEnd"/>
      <w:r>
        <w:rPr>
          <w:rFonts w:hint="cs"/>
          <w:rtl/>
          <w:lang w:bidi="ar-DZ"/>
        </w:rPr>
        <w:t xml:space="preserve"> هناك: طرق استعمال الجسد </w:t>
      </w:r>
      <w:r>
        <w:rPr>
          <w:lang w:bidi="ar-DZ"/>
        </w:rPr>
        <w:t>(</w:t>
      </w:r>
      <w:proofErr w:type="spellStart"/>
      <w:r w:rsidRPr="0038077D">
        <w:rPr>
          <w:sz w:val="26"/>
          <w:szCs w:val="26"/>
          <w:lang w:bidi="ar-DZ"/>
        </w:rPr>
        <w:t>Hexiscorporel</w:t>
      </w:r>
      <w:proofErr w:type="spellEnd"/>
      <w:r>
        <w:rPr>
          <w:lang w:bidi="ar-DZ"/>
        </w:rPr>
        <w:t>)</w:t>
      </w:r>
      <w:r>
        <w:rPr>
          <w:rFonts w:hint="cs"/>
          <w:rtl/>
          <w:lang w:bidi="ar-DZ"/>
        </w:rPr>
        <w:t xml:space="preserve">، الأذواق (في اللباس، التزيين، ...) </w:t>
      </w:r>
      <w:r>
        <w:rPr>
          <w:rtl/>
          <w:lang w:bidi="ar-DZ"/>
        </w:rPr>
        <w:t>–</w:t>
      </w:r>
      <w:proofErr w:type="spellStart"/>
      <w:r>
        <w:rPr>
          <w:rFonts w:hint="cs"/>
          <w:rtl/>
          <w:lang w:bidi="ar-DZ"/>
        </w:rPr>
        <w:t>أشكالالاستهلاك</w:t>
      </w:r>
      <w:proofErr w:type="spellEnd"/>
      <w:r>
        <w:rPr>
          <w:rFonts w:hint="cs"/>
          <w:rtl/>
          <w:lang w:bidi="ar-DZ"/>
        </w:rPr>
        <w:t xml:space="preserve"> - طريقة تمثل وممارسة الحياة اليومية...</w:t>
      </w:r>
    </w:p>
    <w:p w:rsidR="00F9705E" w:rsidRDefault="00F9705E" w:rsidP="00F9705E">
      <w:pPr>
        <w:pStyle w:val="Paragraphedeliste"/>
        <w:numPr>
          <w:ilvl w:val="0"/>
          <w:numId w:val="2"/>
        </w:numPr>
        <w:spacing w:before="480"/>
        <w:ind w:left="714" w:hanging="357"/>
        <w:contextualSpacing w:val="0"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أصل مفهوم </w:t>
      </w:r>
      <w:proofErr w:type="spellStart"/>
      <w:r>
        <w:rPr>
          <w:rFonts w:hint="cs"/>
          <w:b/>
          <w:bCs/>
          <w:rtl/>
          <w:lang w:bidi="ar-DZ"/>
        </w:rPr>
        <w:t>الهابيتوس</w:t>
      </w:r>
      <w:proofErr w:type="spellEnd"/>
    </w:p>
    <w:p w:rsidR="00F9705E" w:rsidRDefault="00F9705E" w:rsidP="00F9705E">
      <w:pPr>
        <w:jc w:val="both"/>
        <w:rPr>
          <w:rtl/>
          <w:lang w:bidi="ar-DZ"/>
        </w:rPr>
      </w:pPr>
      <w:proofErr w:type="spellStart"/>
      <w:r>
        <w:rPr>
          <w:rFonts w:hint="cs"/>
          <w:rtl/>
          <w:lang w:bidi="ar-DZ"/>
        </w:rPr>
        <w:t>بيار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بورديو</w:t>
      </w:r>
      <w:proofErr w:type="spellEnd"/>
      <w:r>
        <w:rPr>
          <w:rFonts w:hint="cs"/>
          <w:rtl/>
          <w:lang w:bidi="ar-DZ"/>
        </w:rPr>
        <w:t xml:space="preserve"> يشرح البدايات الأولى لمفهوم </w:t>
      </w:r>
      <w:proofErr w:type="spellStart"/>
      <w:r>
        <w:rPr>
          <w:rFonts w:hint="cs"/>
          <w:rtl/>
          <w:lang w:bidi="ar-DZ"/>
        </w:rPr>
        <w:t>الهابيتوس</w:t>
      </w:r>
      <w:proofErr w:type="spellEnd"/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في البداية، كان هدفي دراسة الممارسات في أشكالها الأكثر تواضعا، الطقوس، الخيارات المتعلقة بالزواج، الممارسات الاقتصادية ...، </w:t>
      </w:r>
      <w:proofErr w:type="spellStart"/>
      <w:r>
        <w:rPr>
          <w:rFonts w:hint="cs"/>
          <w:rtl/>
          <w:lang w:bidi="ar-DZ"/>
        </w:rPr>
        <w:t>دراست</w:t>
      </w:r>
      <w:proofErr w:type="spellEnd"/>
      <w:r>
        <w:rPr>
          <w:rFonts w:hint="cs"/>
          <w:rtl/>
          <w:lang w:bidi="ar-DZ"/>
        </w:rPr>
        <w:t xml:space="preserve"> تتفادى النزعة </w:t>
      </w:r>
      <w:proofErr w:type="spellStart"/>
      <w:r>
        <w:rPr>
          <w:rFonts w:hint="cs"/>
          <w:rtl/>
          <w:lang w:bidi="ar-DZ"/>
        </w:rPr>
        <w:t>الموضوعاتية</w:t>
      </w:r>
      <w:proofErr w:type="spellEnd"/>
      <w:r>
        <w:rPr>
          <w:rFonts w:hint="cs"/>
          <w:rtl/>
          <w:lang w:bidi="ar-DZ"/>
        </w:rPr>
        <w:t xml:space="preserve"> التي تعتبر الممارسة أمرا ميكانيكيا، وتتفادى من جهة أخرى النزعة الذاتية التي تصف الفعل باعتباره ممارسة حرّة وواعية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>(</w:t>
      </w:r>
      <w:r w:rsidRPr="0038077D">
        <w:rPr>
          <w:sz w:val="26"/>
          <w:szCs w:val="26"/>
          <w:lang w:bidi="ar-DZ"/>
        </w:rPr>
        <w:t>Durand</w:t>
      </w:r>
      <w:r>
        <w:rPr>
          <w:lang w:bidi="ar-DZ"/>
        </w:rPr>
        <w:t>,</w:t>
      </w:r>
      <w:r w:rsidRPr="0038077D">
        <w:rPr>
          <w:sz w:val="26"/>
          <w:szCs w:val="26"/>
          <w:lang w:bidi="ar-DZ"/>
        </w:rPr>
        <w:t>2003</w:t>
      </w:r>
      <w:r>
        <w:rPr>
          <w:lang w:bidi="ar-DZ"/>
        </w:rPr>
        <w:t>,</w:t>
      </w:r>
      <w:r w:rsidRPr="0038077D">
        <w:rPr>
          <w:sz w:val="26"/>
          <w:szCs w:val="26"/>
          <w:lang w:bidi="ar-DZ"/>
        </w:rPr>
        <w:t>p291</w:t>
      </w:r>
      <w:r>
        <w:rPr>
          <w:rFonts w:hint="cs"/>
          <w:rtl/>
          <w:lang w:bidi="ar-DZ"/>
        </w:rPr>
        <w:t>)</w:t>
      </w:r>
    </w:p>
    <w:p w:rsidR="00F9705E" w:rsidRDefault="00F9705E" w:rsidP="00F9705E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إنّ </w:t>
      </w:r>
      <w:proofErr w:type="spellStart"/>
      <w:r>
        <w:rPr>
          <w:rFonts w:hint="cs"/>
          <w:rtl/>
          <w:lang w:bidi="ar-DZ"/>
        </w:rPr>
        <w:t>بورديو</w:t>
      </w:r>
      <w:proofErr w:type="spellEnd"/>
      <w:r>
        <w:rPr>
          <w:rFonts w:hint="cs"/>
          <w:rtl/>
          <w:lang w:bidi="ar-DZ"/>
        </w:rPr>
        <w:t xml:space="preserve"> ومن خلال إشكال </w:t>
      </w:r>
      <w:proofErr w:type="spellStart"/>
      <w:r>
        <w:rPr>
          <w:rFonts w:hint="cs"/>
          <w:rtl/>
          <w:lang w:bidi="ar-DZ"/>
        </w:rPr>
        <w:t>هابيتوس</w:t>
      </w:r>
      <w:proofErr w:type="spellEnd"/>
      <w:r>
        <w:rPr>
          <w:rFonts w:hint="cs"/>
          <w:rtl/>
          <w:lang w:bidi="ar-DZ"/>
        </w:rPr>
        <w:t xml:space="preserve"> يحاول حّل الإشكال الآتي:</w:t>
      </w:r>
    </w:p>
    <w:p w:rsidR="00F9705E" w:rsidRDefault="00F9705E" w:rsidP="00F9705E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كيف يمكن تفسير </w:t>
      </w:r>
      <w:proofErr w:type="spellStart"/>
      <w:r>
        <w:rPr>
          <w:rFonts w:hint="cs"/>
          <w:rtl/>
          <w:lang w:bidi="ar-DZ"/>
        </w:rPr>
        <w:t>الإنتظامالإجتماعي</w:t>
      </w:r>
      <w:r w:rsidRPr="0038077D">
        <w:rPr>
          <w:sz w:val="26"/>
          <w:szCs w:val="26"/>
          <w:lang w:bidi="ar-DZ"/>
        </w:rPr>
        <w:t>Régularitésociale</w:t>
      </w:r>
      <w:proofErr w:type="spellEnd"/>
      <w:r>
        <w:rPr>
          <w:rFonts w:hint="cs"/>
          <w:rtl/>
          <w:lang w:bidi="ar-DZ"/>
        </w:rPr>
        <w:t xml:space="preserve"> مع رفض النزعة </w:t>
      </w:r>
      <w:proofErr w:type="spellStart"/>
      <w:r>
        <w:rPr>
          <w:rFonts w:hint="cs"/>
          <w:rtl/>
          <w:lang w:bidi="ar-DZ"/>
        </w:rPr>
        <w:t>الموضوعاتية</w:t>
      </w:r>
      <w:proofErr w:type="spellEnd"/>
      <w:r>
        <w:rPr>
          <w:rFonts w:hint="cs"/>
          <w:rtl/>
          <w:lang w:bidi="ar-DZ"/>
        </w:rPr>
        <w:t xml:space="preserve"> (مجسدة في البنيوية) من جهة، ومن جهة أخرى تفادي النزعة الذاتية (مجسدة في </w:t>
      </w:r>
      <w:proofErr w:type="spellStart"/>
      <w:r>
        <w:rPr>
          <w:rFonts w:hint="cs"/>
          <w:rtl/>
          <w:lang w:bidi="ar-DZ"/>
        </w:rPr>
        <w:t>الفينومينولوجيا</w:t>
      </w:r>
      <w:proofErr w:type="spellEnd"/>
      <w:r>
        <w:rPr>
          <w:rFonts w:hint="cs"/>
          <w:rtl/>
          <w:lang w:bidi="ar-DZ"/>
        </w:rPr>
        <w:t>)؟</w:t>
      </w:r>
    </w:p>
    <w:p w:rsidR="00F9705E" w:rsidRDefault="00F9705E" w:rsidP="00F9705E">
      <w:pPr>
        <w:jc w:val="both"/>
        <w:rPr>
          <w:rtl/>
          <w:lang w:bidi="ar-DZ"/>
        </w:rPr>
      </w:pPr>
    </w:p>
    <w:p w:rsidR="00F9705E" w:rsidRDefault="00F9705E" w:rsidP="00F9705E">
      <w:pPr>
        <w:jc w:val="both"/>
        <w:rPr>
          <w:rtl/>
          <w:lang w:bidi="ar-DZ"/>
        </w:rPr>
      </w:pPr>
    </w:p>
    <w:p w:rsidR="00F9705E" w:rsidRDefault="00F9705E" w:rsidP="00F9705E">
      <w:pPr>
        <w:jc w:val="both"/>
        <w:rPr>
          <w:rtl/>
          <w:lang w:bidi="ar-DZ"/>
        </w:rPr>
      </w:pPr>
    </w:p>
    <w:p w:rsidR="00F9705E" w:rsidRDefault="00F9705E" w:rsidP="00F9705E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الخصائص العامة لمفهوم </w:t>
      </w:r>
      <w:proofErr w:type="spellStart"/>
      <w:r>
        <w:rPr>
          <w:rFonts w:hint="cs"/>
          <w:b/>
          <w:bCs/>
          <w:rtl/>
          <w:lang w:bidi="ar-DZ"/>
        </w:rPr>
        <w:t>الهابيتوس</w:t>
      </w:r>
      <w:proofErr w:type="spellEnd"/>
    </w:p>
    <w:p w:rsidR="00F9705E" w:rsidRDefault="00F9705E" w:rsidP="00F9705E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يتميز </w:t>
      </w:r>
      <w:proofErr w:type="spellStart"/>
      <w:r>
        <w:rPr>
          <w:rFonts w:hint="cs"/>
          <w:rtl/>
          <w:lang w:bidi="ar-DZ"/>
        </w:rPr>
        <w:t>الهابيتوس</w:t>
      </w:r>
      <w:proofErr w:type="spellEnd"/>
      <w:r>
        <w:rPr>
          <w:rFonts w:hint="cs"/>
          <w:rtl/>
          <w:lang w:bidi="ar-DZ"/>
        </w:rPr>
        <w:t xml:space="preserve"> بمجموعة خصائص هي:</w:t>
      </w:r>
    </w:p>
    <w:p w:rsidR="00F9705E" w:rsidRDefault="00F9705E" w:rsidP="00F9705E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 w:rsidRPr="00E83836">
        <w:rPr>
          <w:rFonts w:hint="cs"/>
          <w:b/>
          <w:bCs/>
          <w:rtl/>
          <w:lang w:bidi="ar-DZ"/>
        </w:rPr>
        <w:t>الدوام:</w:t>
      </w:r>
      <w:r>
        <w:rPr>
          <w:rFonts w:hint="cs"/>
          <w:rtl/>
          <w:lang w:bidi="ar-DZ"/>
        </w:rPr>
        <w:t xml:space="preserve">بعد حصول الفرد على </w:t>
      </w:r>
      <w:proofErr w:type="spellStart"/>
      <w:r>
        <w:rPr>
          <w:rFonts w:hint="cs"/>
          <w:rtl/>
          <w:lang w:bidi="ar-DZ"/>
        </w:rPr>
        <w:t>الهابيتوس</w:t>
      </w:r>
      <w:proofErr w:type="spellEnd"/>
      <w:r>
        <w:rPr>
          <w:rFonts w:hint="cs"/>
          <w:rtl/>
          <w:lang w:bidi="ar-DZ"/>
        </w:rPr>
        <w:t xml:space="preserve"> في تنشئته الأولى يستقر داخله ويبقى معه طيلة حياته هناك </w:t>
      </w:r>
      <w:r>
        <w:rPr>
          <w:rtl/>
          <w:lang w:bidi="ar-DZ"/>
        </w:rPr>
        <w:t>«</w:t>
      </w:r>
      <w:r w:rsidRPr="0038077D">
        <w:rPr>
          <w:sz w:val="26"/>
          <w:szCs w:val="26"/>
          <w:lang w:bidi="ar-DZ"/>
        </w:rPr>
        <w:t>Hystérésis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عندما يبقى </w:t>
      </w:r>
      <w:proofErr w:type="spellStart"/>
      <w:r>
        <w:rPr>
          <w:rFonts w:hint="cs"/>
          <w:rtl/>
          <w:lang w:bidi="ar-DZ"/>
        </w:rPr>
        <w:t>الهابيتوس</w:t>
      </w:r>
      <w:proofErr w:type="spellEnd"/>
      <w:r>
        <w:rPr>
          <w:rFonts w:hint="cs"/>
          <w:rtl/>
          <w:lang w:bidi="ar-DZ"/>
        </w:rPr>
        <w:t xml:space="preserve"> موجودا وعامله رغم تغيير السياق والظروف التي عملت على </w:t>
      </w:r>
      <w:proofErr w:type="spellStart"/>
      <w:r>
        <w:rPr>
          <w:rFonts w:hint="cs"/>
          <w:rtl/>
          <w:lang w:bidi="ar-DZ"/>
        </w:rPr>
        <w:t>نشئته</w:t>
      </w:r>
      <w:proofErr w:type="spellEnd"/>
      <w:r>
        <w:rPr>
          <w:rFonts w:hint="cs"/>
          <w:rtl/>
          <w:lang w:bidi="ar-DZ"/>
        </w:rPr>
        <w:t xml:space="preserve"> (مثال الغني الذي يفتقر ورغم ذلك يواصل الاستهلاك كالغني)</w:t>
      </w:r>
    </w:p>
    <w:p w:rsidR="00F9705E" w:rsidRDefault="00F9705E" w:rsidP="00F9705E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 w:rsidRPr="008510FD">
        <w:rPr>
          <w:rFonts w:hint="cs"/>
          <w:b/>
          <w:bCs/>
          <w:rtl/>
          <w:lang w:bidi="ar-DZ"/>
        </w:rPr>
        <w:t xml:space="preserve">منتقل: </w:t>
      </w:r>
      <w:r>
        <w:rPr>
          <w:rFonts w:hint="cs"/>
          <w:rtl/>
          <w:lang w:bidi="ar-DZ"/>
        </w:rPr>
        <w:t>يعني ذلك أن الاستعدادات المتحصل عليها في مجال حياتي ما (مثلا مجال الأسرة) يمكن أن ينتقل في مجال حياتي آخر (مثلا مجال العمل)</w:t>
      </w:r>
    </w:p>
    <w:p w:rsidR="00F9705E" w:rsidRDefault="00F9705E" w:rsidP="00F9705E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 w:rsidRPr="008510FD">
        <w:rPr>
          <w:rFonts w:hint="cs"/>
          <w:b/>
          <w:bCs/>
          <w:rtl/>
          <w:lang w:bidi="ar-DZ"/>
        </w:rPr>
        <w:t>خلاّق:</w:t>
      </w:r>
      <w:r>
        <w:rPr>
          <w:rFonts w:hint="cs"/>
          <w:rtl/>
          <w:lang w:bidi="ar-DZ"/>
        </w:rPr>
        <w:t xml:space="preserve"> يمكن </w:t>
      </w:r>
      <w:proofErr w:type="spellStart"/>
      <w:r>
        <w:rPr>
          <w:rFonts w:hint="cs"/>
          <w:rtl/>
          <w:lang w:bidi="ar-DZ"/>
        </w:rPr>
        <w:t>للهابيتوس</w:t>
      </w:r>
      <w:proofErr w:type="spellEnd"/>
      <w:r>
        <w:rPr>
          <w:rFonts w:hint="cs"/>
          <w:rtl/>
          <w:lang w:bidi="ar-DZ"/>
        </w:rPr>
        <w:t xml:space="preserve"> أن ينتج ما لا نهاية من الممارسات الممكنة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يمكن </w:t>
      </w:r>
      <w:proofErr w:type="spellStart"/>
      <w:r>
        <w:rPr>
          <w:rFonts w:hint="cs"/>
          <w:rtl/>
          <w:lang w:bidi="ar-DZ"/>
        </w:rPr>
        <w:t>للهابيتوس</w:t>
      </w:r>
      <w:proofErr w:type="spellEnd"/>
      <w:r>
        <w:rPr>
          <w:rFonts w:hint="cs"/>
          <w:rtl/>
          <w:lang w:bidi="ar-DZ"/>
        </w:rPr>
        <w:t xml:space="preserve"> أن تعرّف بالمماثلة مع النحو الخلاق عند </w:t>
      </w:r>
      <w:proofErr w:type="spellStart"/>
      <w:r>
        <w:rPr>
          <w:rFonts w:hint="cs"/>
          <w:rtl/>
          <w:lang w:bidi="ar-DZ"/>
        </w:rPr>
        <w:t>نووامشومسكي</w:t>
      </w:r>
      <w:proofErr w:type="spellEnd"/>
      <w:r w:rsidRPr="0038077D">
        <w:rPr>
          <w:sz w:val="26"/>
          <w:szCs w:val="26"/>
          <w:lang w:bidi="ar-DZ"/>
        </w:rPr>
        <w:t>M</w:t>
      </w:r>
      <w:r>
        <w:rPr>
          <w:lang w:bidi="ar-DZ"/>
        </w:rPr>
        <w:t xml:space="preserve">. </w:t>
      </w:r>
      <w:proofErr w:type="spellStart"/>
      <w:r w:rsidRPr="0038077D">
        <w:rPr>
          <w:sz w:val="26"/>
          <w:szCs w:val="26"/>
          <w:lang w:bidi="ar-DZ"/>
        </w:rPr>
        <w:t>NoamChomsky</w:t>
      </w:r>
      <w:proofErr w:type="spellEnd"/>
      <w:r>
        <w:rPr>
          <w:lang w:bidi="ar-DZ"/>
        </w:rPr>
        <w:t>»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، إنه نسق من الخطاطات والتصوّرات </w:t>
      </w:r>
      <w:proofErr w:type="spellStart"/>
      <w:r>
        <w:rPr>
          <w:rFonts w:hint="cs"/>
          <w:rtl/>
          <w:lang w:bidi="ar-DZ"/>
        </w:rPr>
        <w:t>المستدخلة</w:t>
      </w:r>
      <w:proofErr w:type="spellEnd"/>
      <w:r>
        <w:rPr>
          <w:rFonts w:hint="cs"/>
          <w:rtl/>
          <w:lang w:bidi="ar-DZ"/>
        </w:rPr>
        <w:t xml:space="preserve"> التي تسمح بإنتاج كل الأفكار، </w:t>
      </w:r>
      <w:proofErr w:type="spellStart"/>
      <w:r>
        <w:rPr>
          <w:rFonts w:hint="cs"/>
          <w:rtl/>
          <w:lang w:bidi="ar-DZ"/>
        </w:rPr>
        <w:t>الإدراكات</w:t>
      </w:r>
      <w:proofErr w:type="spellEnd"/>
      <w:r>
        <w:rPr>
          <w:rFonts w:hint="cs"/>
          <w:rtl/>
          <w:lang w:bidi="ar-DZ"/>
        </w:rPr>
        <w:t xml:space="preserve"> والأفعال المميّزة لثقافة ما...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>.</w:t>
      </w:r>
    </w:p>
    <w:p w:rsidR="00F9705E" w:rsidRPr="00310A2E" w:rsidRDefault="00F9705E" w:rsidP="00F9705E">
      <w:pPr>
        <w:pStyle w:val="Paragraphedeliste"/>
        <w:numPr>
          <w:ilvl w:val="0"/>
          <w:numId w:val="3"/>
        </w:numPr>
        <w:jc w:val="both"/>
        <w:rPr>
          <w:b/>
          <w:bCs/>
          <w:lang w:bidi="ar-DZ"/>
        </w:rPr>
      </w:pPr>
      <w:r w:rsidRPr="008646EF">
        <w:rPr>
          <w:rFonts w:hint="cs"/>
          <w:b/>
          <w:bCs/>
          <w:rtl/>
          <w:lang w:bidi="ar-DZ"/>
        </w:rPr>
        <w:t xml:space="preserve">الحس العملي: </w:t>
      </w:r>
      <w:r>
        <w:rPr>
          <w:rFonts w:hint="cs"/>
          <w:rtl/>
          <w:lang w:bidi="ar-DZ"/>
        </w:rPr>
        <w:t xml:space="preserve">هو ما ينتج عن </w:t>
      </w:r>
      <w:proofErr w:type="spellStart"/>
      <w:r>
        <w:rPr>
          <w:rFonts w:hint="cs"/>
          <w:rtl/>
          <w:lang w:bidi="ar-DZ"/>
        </w:rPr>
        <w:t>الهابيتوس</w:t>
      </w:r>
      <w:proofErr w:type="spellEnd"/>
      <w:r>
        <w:rPr>
          <w:rFonts w:hint="cs"/>
          <w:rtl/>
          <w:lang w:bidi="ar-DZ"/>
        </w:rPr>
        <w:t xml:space="preserve">، يأتي الحس العملي من التوافق الموجود بين </w:t>
      </w:r>
      <w:proofErr w:type="spellStart"/>
      <w:r>
        <w:rPr>
          <w:rFonts w:hint="cs"/>
          <w:rtl/>
          <w:lang w:bidi="ar-DZ"/>
        </w:rPr>
        <w:t>البنى</w:t>
      </w:r>
      <w:proofErr w:type="spellEnd"/>
      <w:r>
        <w:rPr>
          <w:rFonts w:hint="cs"/>
          <w:rtl/>
          <w:lang w:bidi="ar-DZ"/>
        </w:rPr>
        <w:t xml:space="preserve"> الموضوعية (الحقيقية) </w:t>
      </w:r>
      <w:proofErr w:type="spellStart"/>
      <w:r>
        <w:rPr>
          <w:rFonts w:hint="cs"/>
          <w:rtl/>
          <w:lang w:bidi="ar-DZ"/>
        </w:rPr>
        <w:t>والبنى</w:t>
      </w:r>
      <w:proofErr w:type="spellEnd"/>
      <w:r>
        <w:rPr>
          <w:rFonts w:hint="cs"/>
          <w:rtl/>
          <w:lang w:bidi="ar-DZ"/>
        </w:rPr>
        <w:t xml:space="preserve"> الذاتية (النفسية)</w:t>
      </w:r>
    </w:p>
    <w:p w:rsidR="00F9705E" w:rsidRPr="007D5C86" w:rsidRDefault="00F9705E" w:rsidP="00F9705E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في هذه الحالة، يقوم الفاعل الاجتماعي بممارسته بطريقة غير واعية ويحدث خلالها توافق بين الفعل وأهدافه، توافق غير محسوب ولكنه ضروري بحسب وجهة نظر </w:t>
      </w:r>
      <w:proofErr w:type="spellStart"/>
      <w:r>
        <w:rPr>
          <w:rFonts w:hint="cs"/>
          <w:rtl/>
          <w:lang w:bidi="ar-DZ"/>
        </w:rPr>
        <w:t>بورديو</w:t>
      </w:r>
      <w:proofErr w:type="spellEnd"/>
      <w:r>
        <w:rPr>
          <w:rFonts w:hint="cs"/>
          <w:rtl/>
          <w:lang w:bidi="ar-DZ"/>
        </w:rPr>
        <w:t>.</w:t>
      </w:r>
    </w:p>
    <w:p w:rsidR="00F9705E" w:rsidRPr="00E202AB" w:rsidRDefault="00F9705E" w:rsidP="00F9705E">
      <w:pPr>
        <w:pStyle w:val="SimplifiedArabicStyle"/>
        <w:ind w:left="720" w:firstLine="0"/>
        <w:jc w:val="both"/>
        <w:rPr>
          <w:rtl/>
        </w:rPr>
      </w:pPr>
    </w:p>
    <w:p w:rsidR="00F9705E" w:rsidRDefault="00F9705E" w:rsidP="00F9705E">
      <w:pPr>
        <w:pStyle w:val="SimplifiedArabic"/>
        <w:jc w:val="both"/>
        <w:rPr>
          <w:rtl/>
          <w:lang w:bidi="ar-DZ"/>
        </w:rPr>
      </w:pPr>
    </w:p>
    <w:p w:rsidR="00F9705E" w:rsidRDefault="00F9705E" w:rsidP="00F9705E">
      <w:pPr>
        <w:pStyle w:val="SimplifiedArabic"/>
        <w:jc w:val="both"/>
        <w:rPr>
          <w:rtl/>
          <w:lang w:bidi="ar-DZ"/>
        </w:rPr>
      </w:pPr>
    </w:p>
    <w:p w:rsidR="005E30CC" w:rsidRDefault="005E30CC">
      <w:pPr>
        <w:rPr>
          <w:lang w:bidi="ar-DZ"/>
        </w:rPr>
      </w:pPr>
    </w:p>
    <w:sectPr w:rsidR="005E30CC" w:rsidSect="005E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581"/>
    <w:multiLevelType w:val="hybridMultilevel"/>
    <w:tmpl w:val="5E4AA626"/>
    <w:lvl w:ilvl="0" w:tplc="4CEE9A84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C5112"/>
    <w:multiLevelType w:val="hybridMultilevel"/>
    <w:tmpl w:val="CE74DD72"/>
    <w:lvl w:ilvl="0" w:tplc="8B3C0B4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51775"/>
    <w:multiLevelType w:val="hybridMultilevel"/>
    <w:tmpl w:val="F3B897D4"/>
    <w:lvl w:ilvl="0" w:tplc="977A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05E"/>
    <w:rsid w:val="005E30CC"/>
    <w:rsid w:val="00F9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5E"/>
    <w:pPr>
      <w:bidi/>
      <w:spacing w:after="160" w:line="259" w:lineRule="auto"/>
      <w:ind w:firstLine="360"/>
    </w:pPr>
    <w:rPr>
      <w:rFonts w:ascii="Simplified Arabic" w:hAnsi="Simplified Arabic" w:cs="Simplified Arabic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705E"/>
    <w:pPr>
      <w:ind w:left="720"/>
      <w:contextualSpacing/>
    </w:pPr>
  </w:style>
  <w:style w:type="paragraph" w:customStyle="1" w:styleId="SimplifiedArabicStyle">
    <w:name w:val="Simplified Arabic Style"/>
    <w:basedOn w:val="Normal"/>
    <w:link w:val="SimplifiedArabicStyleCar"/>
    <w:qFormat/>
    <w:rsid w:val="00F9705E"/>
    <w:pPr>
      <w:spacing w:after="0" w:line="276" w:lineRule="auto"/>
    </w:pPr>
    <w:rPr>
      <w:lang w:bidi="ar-DZ"/>
    </w:rPr>
  </w:style>
  <w:style w:type="character" w:customStyle="1" w:styleId="SimplifiedArabicStyleCar">
    <w:name w:val="Simplified Arabic Style Car"/>
    <w:basedOn w:val="Policepardfaut"/>
    <w:link w:val="SimplifiedArabicStyle"/>
    <w:rsid w:val="00F9705E"/>
    <w:rPr>
      <w:rFonts w:ascii="Simplified Arabic" w:hAnsi="Simplified Arabic" w:cs="Simplified Arabic"/>
      <w:sz w:val="32"/>
      <w:szCs w:val="32"/>
      <w:lang w:bidi="ar-DZ"/>
    </w:rPr>
  </w:style>
  <w:style w:type="paragraph" w:customStyle="1" w:styleId="SimplifiedArabic">
    <w:name w:val="Simplified Arabic"/>
    <w:basedOn w:val="Normal"/>
    <w:link w:val="SimplifiedArabicCar"/>
    <w:qFormat/>
    <w:rsid w:val="00F9705E"/>
    <w:pPr>
      <w:spacing w:before="120" w:after="120" w:line="240" w:lineRule="auto"/>
    </w:pPr>
  </w:style>
  <w:style w:type="character" w:customStyle="1" w:styleId="SimplifiedArabicCar">
    <w:name w:val="Simplified Arabic Car"/>
    <w:basedOn w:val="Policepardfaut"/>
    <w:link w:val="SimplifiedArabic"/>
    <w:rsid w:val="00F9705E"/>
    <w:rPr>
      <w:rFonts w:ascii="Simplified Arabic" w:hAnsi="Simplified Arabic" w:cs="Simplified Arabi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1</cp:revision>
  <dcterms:created xsi:type="dcterms:W3CDTF">2021-02-01T20:34:00Z</dcterms:created>
  <dcterms:modified xsi:type="dcterms:W3CDTF">2021-02-01T20:34:00Z</dcterms:modified>
</cp:coreProperties>
</file>