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52E" w:rsidRPr="00645D7C" w:rsidRDefault="0043452E" w:rsidP="0043452E">
      <w:pPr>
        <w:pStyle w:val="Paragraphedeliste"/>
        <w:spacing w:line="360" w:lineRule="auto"/>
        <w:jc w:val="both"/>
        <w:rPr>
          <w:b/>
          <w:bCs/>
          <w:sz w:val="28"/>
          <w:szCs w:val="28"/>
        </w:rPr>
      </w:pPr>
      <w:r w:rsidRPr="00645D7C">
        <w:rPr>
          <w:b/>
          <w:bCs/>
          <w:sz w:val="28"/>
          <w:szCs w:val="28"/>
          <w:highlight w:val="yellow"/>
        </w:rPr>
        <w:t>Module : langue étrangère. Master 1 sociologie de l’éducation</w:t>
      </w:r>
      <w:r w:rsidRPr="00645D7C">
        <w:rPr>
          <w:b/>
          <w:bCs/>
          <w:sz w:val="28"/>
          <w:szCs w:val="28"/>
        </w:rPr>
        <w:t xml:space="preserve"> </w:t>
      </w:r>
    </w:p>
    <w:p w:rsidR="0043452E" w:rsidRPr="00645D7C" w:rsidRDefault="0043452E" w:rsidP="0043452E">
      <w:pPr>
        <w:pStyle w:val="Paragraphedeliste"/>
        <w:spacing w:line="360" w:lineRule="auto"/>
        <w:jc w:val="both"/>
        <w:rPr>
          <w:b/>
          <w:bCs/>
          <w:sz w:val="28"/>
          <w:szCs w:val="28"/>
        </w:rPr>
      </w:pPr>
      <w:r w:rsidRPr="00645D7C">
        <w:rPr>
          <w:b/>
          <w:bCs/>
          <w:sz w:val="28"/>
          <w:szCs w:val="28"/>
        </w:rPr>
        <w:t>Enseignant : ZERGA Lotfi Hicham</w:t>
      </w:r>
    </w:p>
    <w:p w:rsidR="0043452E" w:rsidRPr="00645D7C" w:rsidRDefault="0043452E" w:rsidP="0043452E">
      <w:pPr>
        <w:pStyle w:val="Paragraphedeliste"/>
        <w:spacing w:line="360" w:lineRule="auto"/>
        <w:jc w:val="both"/>
        <w:rPr>
          <w:b/>
          <w:bCs/>
          <w:sz w:val="28"/>
          <w:szCs w:val="28"/>
        </w:rPr>
      </w:pPr>
      <w:r w:rsidRPr="00645D7C">
        <w:rPr>
          <w:b/>
          <w:bCs/>
          <w:sz w:val="28"/>
          <w:szCs w:val="28"/>
        </w:rPr>
        <w:t>Mail : zlotfih@yahoo.fr</w:t>
      </w:r>
    </w:p>
    <w:p w:rsidR="0043452E" w:rsidRPr="00645D7C" w:rsidRDefault="0043452E" w:rsidP="0043452E">
      <w:pPr>
        <w:pStyle w:val="Paragraphedeliste"/>
        <w:spacing w:line="360" w:lineRule="auto"/>
        <w:jc w:val="both"/>
        <w:rPr>
          <w:sz w:val="28"/>
          <w:szCs w:val="28"/>
        </w:rPr>
      </w:pPr>
    </w:p>
    <w:p w:rsidR="0043452E" w:rsidRPr="00645D7C" w:rsidRDefault="0043452E" w:rsidP="0043452E">
      <w:pPr>
        <w:pStyle w:val="Paragraphedeliste"/>
        <w:spacing w:line="360" w:lineRule="auto"/>
        <w:jc w:val="both"/>
        <w:rPr>
          <w:sz w:val="28"/>
          <w:szCs w:val="28"/>
        </w:rPr>
      </w:pPr>
    </w:p>
    <w:p w:rsidR="0043452E" w:rsidRPr="00645D7C" w:rsidRDefault="0043452E" w:rsidP="0043452E">
      <w:pPr>
        <w:pStyle w:val="Paragraphedeliste"/>
        <w:spacing w:line="360" w:lineRule="auto"/>
        <w:jc w:val="both"/>
        <w:rPr>
          <w:sz w:val="28"/>
          <w:szCs w:val="28"/>
        </w:rPr>
      </w:pPr>
    </w:p>
    <w:p w:rsidR="0043452E" w:rsidRPr="00645D7C" w:rsidRDefault="0043452E" w:rsidP="0043452E">
      <w:pPr>
        <w:pStyle w:val="Paragraphedeliste"/>
        <w:spacing w:line="360" w:lineRule="auto"/>
        <w:jc w:val="both"/>
        <w:rPr>
          <w:b/>
          <w:bCs/>
          <w:sz w:val="28"/>
          <w:szCs w:val="28"/>
        </w:rPr>
      </w:pPr>
      <w:r w:rsidRPr="00645D7C">
        <w:rPr>
          <w:sz w:val="28"/>
          <w:szCs w:val="28"/>
        </w:rPr>
        <w:t xml:space="preserve">                          </w:t>
      </w:r>
      <w:r w:rsidRPr="00645D7C">
        <w:rPr>
          <w:b/>
          <w:bCs/>
          <w:sz w:val="28"/>
          <w:szCs w:val="28"/>
        </w:rPr>
        <w:t xml:space="preserve">Travaux dirigés  de français : analyse de texte </w:t>
      </w:r>
    </w:p>
    <w:p w:rsidR="0043452E" w:rsidRPr="00645D7C" w:rsidRDefault="0043452E" w:rsidP="0043452E">
      <w:pPr>
        <w:pStyle w:val="Paragraphedeliste"/>
        <w:spacing w:line="360" w:lineRule="auto"/>
        <w:jc w:val="both"/>
        <w:rPr>
          <w:sz w:val="28"/>
          <w:szCs w:val="28"/>
        </w:rPr>
      </w:pPr>
    </w:p>
    <w:p w:rsidR="0043452E" w:rsidRPr="00645D7C" w:rsidRDefault="0043452E" w:rsidP="0043452E">
      <w:pPr>
        <w:pStyle w:val="Paragraphedeliste"/>
        <w:spacing w:line="360" w:lineRule="auto"/>
        <w:jc w:val="both"/>
        <w:rPr>
          <w:sz w:val="28"/>
          <w:szCs w:val="28"/>
        </w:rPr>
      </w:pPr>
    </w:p>
    <w:p w:rsidR="0043452E" w:rsidRPr="0043452E" w:rsidRDefault="0043452E" w:rsidP="0043452E">
      <w:pPr>
        <w:spacing w:line="360" w:lineRule="auto"/>
        <w:jc w:val="both"/>
        <w:rPr>
          <w:b/>
          <w:bCs/>
          <w:sz w:val="28"/>
          <w:szCs w:val="28"/>
        </w:rPr>
      </w:pPr>
      <w:r w:rsidRPr="0043452E">
        <w:rPr>
          <w:b/>
          <w:bCs/>
          <w:sz w:val="28"/>
          <w:szCs w:val="28"/>
        </w:rPr>
        <w:t xml:space="preserve">Séance </w:t>
      </w:r>
      <w:r>
        <w:rPr>
          <w:b/>
          <w:bCs/>
          <w:sz w:val="28"/>
          <w:szCs w:val="28"/>
        </w:rPr>
        <w:t>n°5</w:t>
      </w:r>
      <w:r w:rsidRPr="0043452E">
        <w:rPr>
          <w:b/>
          <w:bCs/>
          <w:sz w:val="28"/>
          <w:szCs w:val="28"/>
        </w:rPr>
        <w:t> : Culture et stratification sociale</w:t>
      </w:r>
    </w:p>
    <w:p w:rsidR="0043452E" w:rsidRPr="00645D7C" w:rsidRDefault="0043452E" w:rsidP="0043452E">
      <w:pPr>
        <w:spacing w:line="360" w:lineRule="auto"/>
        <w:jc w:val="both"/>
        <w:rPr>
          <w:b/>
          <w:bCs/>
          <w:sz w:val="28"/>
          <w:szCs w:val="28"/>
        </w:rPr>
      </w:pPr>
    </w:p>
    <w:p w:rsidR="0043452E" w:rsidRDefault="0043452E" w:rsidP="0043452E">
      <w:pPr>
        <w:spacing w:line="360" w:lineRule="auto"/>
        <w:jc w:val="both"/>
        <w:rPr>
          <w:b/>
          <w:bCs/>
          <w:sz w:val="24"/>
          <w:szCs w:val="24"/>
        </w:rPr>
      </w:pPr>
    </w:p>
    <w:p w:rsidR="0043452E" w:rsidRDefault="0043452E" w:rsidP="0043452E">
      <w:pPr>
        <w:spacing w:line="360" w:lineRule="auto"/>
        <w:jc w:val="both"/>
        <w:rPr>
          <w:b/>
          <w:bCs/>
          <w:sz w:val="24"/>
          <w:szCs w:val="24"/>
        </w:rPr>
      </w:pPr>
    </w:p>
    <w:p w:rsidR="0043452E" w:rsidRPr="0043452E" w:rsidRDefault="0043452E" w:rsidP="0043452E">
      <w:pPr>
        <w:pStyle w:val="Paragraphedeliste"/>
        <w:numPr>
          <w:ilvl w:val="0"/>
          <w:numId w:val="1"/>
        </w:numPr>
        <w:spacing w:line="360" w:lineRule="auto"/>
        <w:jc w:val="both"/>
        <w:rPr>
          <w:sz w:val="28"/>
          <w:szCs w:val="28"/>
        </w:rPr>
      </w:pPr>
      <w:r w:rsidRPr="0043452E">
        <w:rPr>
          <w:sz w:val="28"/>
          <w:szCs w:val="28"/>
        </w:rPr>
        <w:t>La culture n’est pas isolée du reste des faits sociaux, elle s’inscrit dans l’histoire et dans les rapports sociaux. D’un point de vue méthodologique l’analyse de la culture passe par l’analyse de la stratification et vis vers ça.</w:t>
      </w:r>
    </w:p>
    <w:p w:rsidR="0043452E" w:rsidRPr="0043452E" w:rsidRDefault="0043452E" w:rsidP="0043452E">
      <w:pPr>
        <w:pStyle w:val="Paragraphedeliste"/>
        <w:numPr>
          <w:ilvl w:val="0"/>
          <w:numId w:val="1"/>
        </w:numPr>
        <w:spacing w:line="360" w:lineRule="auto"/>
        <w:jc w:val="both"/>
        <w:rPr>
          <w:sz w:val="28"/>
          <w:szCs w:val="28"/>
        </w:rPr>
      </w:pPr>
      <w:r w:rsidRPr="0043452E">
        <w:rPr>
          <w:sz w:val="28"/>
          <w:szCs w:val="28"/>
        </w:rPr>
        <w:t>Il y a diversité des cultures selon la diversité des classes sociales.</w:t>
      </w:r>
    </w:p>
    <w:p w:rsidR="0043452E" w:rsidRPr="0043452E" w:rsidRDefault="0043452E" w:rsidP="0043452E">
      <w:pPr>
        <w:pStyle w:val="Paragraphedeliste"/>
        <w:numPr>
          <w:ilvl w:val="0"/>
          <w:numId w:val="1"/>
        </w:numPr>
        <w:spacing w:line="360" w:lineRule="auto"/>
        <w:jc w:val="both"/>
        <w:rPr>
          <w:sz w:val="28"/>
          <w:szCs w:val="28"/>
        </w:rPr>
      </w:pPr>
      <w:r w:rsidRPr="0043452E">
        <w:rPr>
          <w:sz w:val="28"/>
          <w:szCs w:val="28"/>
        </w:rPr>
        <w:t>La diversité  se construit en légitimité : la légitimité sociale fonde une légitimité culturelle. Mais cette dernière ne se laisse pas saisir par l’analyse de la même façon que les rapports de domination sociale. Les rapports entre symboles  (distinction, imitation..) ne fonctionnent pas comme les rapports entre groupes. Chaque sphère de la vie sociale fonctionne selon sa propre logique.</w:t>
      </w:r>
    </w:p>
    <w:p w:rsidR="0043452E" w:rsidRPr="0043452E" w:rsidRDefault="0043452E" w:rsidP="0043452E">
      <w:pPr>
        <w:spacing w:line="360" w:lineRule="auto"/>
        <w:jc w:val="both"/>
        <w:rPr>
          <w:sz w:val="28"/>
          <w:szCs w:val="28"/>
        </w:rPr>
      </w:pPr>
      <w:r w:rsidRPr="0043452E">
        <w:rPr>
          <w:sz w:val="28"/>
          <w:szCs w:val="28"/>
        </w:rPr>
        <w:t>Le travail de l’étudiant consiste à :</w:t>
      </w:r>
    </w:p>
    <w:p w:rsidR="0043452E" w:rsidRPr="0043452E" w:rsidRDefault="0043452E" w:rsidP="0043452E">
      <w:pPr>
        <w:pStyle w:val="Paragraphedeliste"/>
        <w:numPr>
          <w:ilvl w:val="0"/>
          <w:numId w:val="1"/>
        </w:numPr>
        <w:spacing w:line="360" w:lineRule="auto"/>
        <w:jc w:val="both"/>
        <w:rPr>
          <w:sz w:val="28"/>
          <w:szCs w:val="28"/>
        </w:rPr>
      </w:pPr>
      <w:r w:rsidRPr="0043452E">
        <w:rPr>
          <w:sz w:val="28"/>
          <w:szCs w:val="28"/>
        </w:rPr>
        <w:lastRenderedPageBreak/>
        <w:t>Traduire le texte.</w:t>
      </w:r>
    </w:p>
    <w:p w:rsidR="0043452E" w:rsidRPr="0043452E" w:rsidRDefault="0043452E" w:rsidP="0043452E">
      <w:pPr>
        <w:pStyle w:val="Paragraphedeliste"/>
        <w:numPr>
          <w:ilvl w:val="0"/>
          <w:numId w:val="1"/>
        </w:numPr>
        <w:spacing w:line="360" w:lineRule="auto"/>
        <w:jc w:val="both"/>
        <w:rPr>
          <w:sz w:val="28"/>
          <w:szCs w:val="28"/>
        </w:rPr>
      </w:pPr>
      <w:r w:rsidRPr="0043452E">
        <w:rPr>
          <w:sz w:val="28"/>
          <w:szCs w:val="28"/>
        </w:rPr>
        <w:t>Lire quelques textes sur la pensée de Bourdieu en relation avec la question.</w:t>
      </w:r>
    </w:p>
    <w:p w:rsidR="0043452E" w:rsidRPr="0043452E" w:rsidRDefault="0043452E" w:rsidP="0043452E">
      <w:pPr>
        <w:pStyle w:val="Paragraphedeliste"/>
        <w:numPr>
          <w:ilvl w:val="0"/>
          <w:numId w:val="1"/>
        </w:numPr>
        <w:spacing w:line="360" w:lineRule="auto"/>
        <w:jc w:val="both"/>
        <w:rPr>
          <w:sz w:val="28"/>
          <w:szCs w:val="28"/>
        </w:rPr>
      </w:pPr>
      <w:r w:rsidRPr="0043452E">
        <w:rPr>
          <w:sz w:val="28"/>
          <w:szCs w:val="28"/>
        </w:rPr>
        <w:t xml:space="preserve">Donner  quelques réflexions sur le contexte algérien. </w:t>
      </w:r>
    </w:p>
    <w:p w:rsidR="0099475C" w:rsidRDefault="0099475C"/>
    <w:sectPr w:rsidR="0099475C" w:rsidSect="009947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77F41"/>
    <w:multiLevelType w:val="hybridMultilevel"/>
    <w:tmpl w:val="A64672EE"/>
    <w:lvl w:ilvl="0" w:tplc="CEA2B1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452E"/>
    <w:rsid w:val="0043452E"/>
    <w:rsid w:val="009947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52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452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174</Words>
  <Characters>958</Characters>
  <Application>Microsoft Office Word</Application>
  <DocSecurity>0</DocSecurity>
  <Lines>7</Lines>
  <Paragraphs>2</Paragraphs>
  <ScaleCrop>false</ScaleCrop>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LOTFI</dc:creator>
  <cp:lastModifiedBy>LOTFI</cp:lastModifiedBy>
  <cp:revision>1</cp:revision>
  <dcterms:created xsi:type="dcterms:W3CDTF">2021-02-02T18:51:00Z</dcterms:created>
  <dcterms:modified xsi:type="dcterms:W3CDTF">2021-02-02T18:57:00Z</dcterms:modified>
</cp:coreProperties>
</file>