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B" w:rsidRPr="00B77728" w:rsidRDefault="00FF492B" w:rsidP="00FF492B">
      <w:pPr>
        <w:pStyle w:val="Paragraphedeliste"/>
        <w:numPr>
          <w:ilvl w:val="0"/>
          <w:numId w:val="1"/>
        </w:numPr>
        <w:bidi/>
        <w:spacing w:after="0"/>
        <w:ind w:left="992" w:right="-680" w:hanging="425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B77728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مفهوم الحفظ الوقائي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:</w:t>
      </w:r>
    </w:p>
    <w:p w:rsidR="00FF492B" w:rsidRPr="00DA575A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يعد الحفظ الوقائي من التوجهات  الإستراتجية  للمتاحف الحديثة المتعلق أساسا بالرطوبة النسبية ، ناهيك عن الحرارة  و الإضاءة و تركيبة  الجو الك</w:t>
      </w:r>
      <w:r>
        <w:rPr>
          <w:rFonts w:cs="Traditional Arabic" w:hint="cs"/>
          <w:sz w:val="36"/>
          <w:szCs w:val="36"/>
          <w:rtl/>
          <w:lang w:bidi="ar-DZ"/>
        </w:rPr>
        <w:t>يميائية. إن ضرورة الحفظ الوقائي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تقضي تفادي تعرض المقتنيات المتحفية إلى الأخطار و عوامل التلف المختلفة و ذلك بوضع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مناهج التدخل الناجع  وتسخير الوسائل  الوقائية  اللازمة  لحفظ المقتنيات ولضمان استدامتها  لفترة طويلة.</w:t>
      </w:r>
    </w:p>
    <w:p w:rsidR="00FF492B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 xml:space="preserve">فمفهوم الحفظ الوقائي من شأنه أن يطور مفاهيم كثيرة و يقترح إجابات هادفة تجمع بين الحماية و المراقبة، كما يتعرض لكل جانب من جوانب وضائق المتحف من التخزين إلى 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العرض و من البحوث </w:t>
      </w:r>
      <w:r w:rsidRPr="00DA575A">
        <w:rPr>
          <w:rFonts w:cs="Traditional Arabic" w:hint="cs"/>
          <w:sz w:val="36"/>
          <w:szCs w:val="36"/>
          <w:rtl/>
          <w:lang w:bidi="ar-DZ"/>
        </w:rPr>
        <w:t>إلى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النشاطات ومن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التخطيط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إلى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الصيانة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الوقائية.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وقد </w:t>
      </w:r>
      <w:r>
        <w:rPr>
          <w:rFonts w:cs="Traditional Arabic" w:hint="cs"/>
          <w:sz w:val="36"/>
          <w:szCs w:val="36"/>
          <w:rtl/>
          <w:lang w:bidi="ar-DZ"/>
        </w:rPr>
        <w:t xml:space="preserve">تضأت </w:t>
      </w:r>
      <w:r w:rsidRPr="00DA575A">
        <w:rPr>
          <w:rFonts w:cs="Traditional Arabic" w:hint="cs"/>
          <w:sz w:val="36"/>
          <w:szCs w:val="36"/>
          <w:rtl/>
          <w:lang w:bidi="ar-DZ"/>
        </w:rPr>
        <w:t>أهمية الحفظ الوقائي إلا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في السنوات الأخيرة من القرن الماضي  فهو نظام جديد لا ي</w:t>
      </w:r>
      <w:r>
        <w:rPr>
          <w:rFonts w:cs="Traditional Arabic" w:hint="cs"/>
          <w:sz w:val="36"/>
          <w:szCs w:val="36"/>
          <w:rtl/>
          <w:lang w:bidi="ar-DZ"/>
        </w:rPr>
        <w:t>زال يجهله الكثير من عامة الناس</w:t>
      </w:r>
      <w:r>
        <w:rPr>
          <w:rFonts w:cs="Traditional Arabic"/>
          <w:sz w:val="36"/>
          <w:szCs w:val="36"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و</w:t>
      </w:r>
      <w:r w:rsidRPr="00DA575A">
        <w:rPr>
          <w:rFonts w:cs="Traditional Arabic" w:hint="cs"/>
          <w:sz w:val="36"/>
          <w:szCs w:val="36"/>
          <w:rtl/>
          <w:lang w:bidi="ar-DZ"/>
        </w:rPr>
        <w:t>الذي كان مثار جدل بارتباطه بالترميم ، باعتبار المرمم هو المحافظ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العكس صحيح بغض النظر عن اختلاف مجال تخصصهما.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وأحيانا يتم التدخل على اللقى الأثرية بطريقة و بأخرى ، ففي</w:t>
      </w:r>
    </w:p>
    <w:p w:rsidR="00FF492B" w:rsidRPr="00DA575A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 xml:space="preserve"> بداية الآمر تبدوا الأمور</w:t>
      </w:r>
      <w:r>
        <w:rPr>
          <w:rFonts w:cs="Traditional Arabic" w:hint="cs"/>
          <w:sz w:val="36"/>
          <w:szCs w:val="36"/>
          <w:rtl/>
          <w:lang w:bidi="ar-DZ"/>
        </w:rPr>
        <w:t xml:space="preserve"> بسيطة</w:t>
      </w:r>
      <w:r w:rsidRPr="00DA575A">
        <w:rPr>
          <w:rFonts w:cs="Traditional Arabic" w:hint="cs"/>
          <w:sz w:val="36"/>
          <w:szCs w:val="36"/>
          <w:rtl/>
          <w:lang w:bidi="ar-DZ"/>
        </w:rPr>
        <w:t>: من جهة لمعالجة مريض  يتم التدخل على أساس الأعراض  ومنه يمكن  مباشرة على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التحفة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مما يتسبب في تلفها وتدهورها، ومن جهة أخرى يمكن التدخل على المرض مباشرة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ومنه على الظروف المتسببة في حدوث تلك الاضطرابات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2"/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FF492B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كل هذه الفوارق و الاختلافات بين العلاج</w:t>
      </w:r>
      <w:r>
        <w:rPr>
          <w:rFonts w:cs="Traditional Arabic" w:hint="cs"/>
          <w:sz w:val="36"/>
          <w:szCs w:val="36"/>
          <w:rtl/>
          <w:lang w:bidi="ar-DZ"/>
        </w:rPr>
        <w:t xml:space="preserve"> ،</w:t>
      </w:r>
      <w:r w:rsidRPr="00DA575A">
        <w:rPr>
          <w:rFonts w:cs="Traditional Arabic" w:hint="cs"/>
          <w:sz w:val="36"/>
          <w:szCs w:val="36"/>
          <w:rtl/>
          <w:lang w:bidi="ar-DZ"/>
        </w:rPr>
        <w:t>و التدخل العلاجي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الوقاية تصدر كلها من حجم التغيير و التحولات على التحفة: فالانتقال  من التأثيرات إلى الأسباب وبالتالي من المفرد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إلى الجمع </w:t>
      </w:r>
      <w:r>
        <w:rPr>
          <w:rFonts w:cs="Traditional Arabic" w:hint="cs"/>
          <w:sz w:val="36"/>
          <w:szCs w:val="36"/>
          <w:rtl/>
          <w:lang w:bidi="ar-DZ"/>
        </w:rPr>
        <w:t>،فا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لعودة إلى فهم أسباب التلف  ينطوي هذا بالضرورة على حجم التغييرات ( التكلم عن البيئة ومن منظور </w:t>
      </w:r>
      <w:r>
        <w:rPr>
          <w:rFonts w:cs="Traditional Arabic" w:hint="cs"/>
          <w:sz w:val="36"/>
          <w:szCs w:val="36"/>
          <w:rtl/>
          <w:lang w:bidi="ar-DZ"/>
        </w:rPr>
        <w:t>أ</w:t>
      </w:r>
      <w:r w:rsidRPr="00DA575A">
        <w:rPr>
          <w:rFonts w:cs="Traditional Arabic" w:hint="cs"/>
          <w:sz w:val="36"/>
          <w:szCs w:val="36"/>
          <w:rtl/>
          <w:lang w:bidi="ar-DZ"/>
        </w:rPr>
        <w:t>خر فهم التأثيرات  الفيزيائية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الكيمائية إلى جانب فهم الهندسة </w:t>
      </w:r>
      <w:r>
        <w:rPr>
          <w:rFonts w:cs="Traditional Arabic" w:hint="cs"/>
          <w:sz w:val="36"/>
          <w:szCs w:val="36"/>
          <w:rtl/>
          <w:lang w:bidi="ar-DZ"/>
        </w:rPr>
        <w:t>و</w:t>
      </w:r>
      <w:r w:rsidRPr="00DA575A">
        <w:rPr>
          <w:rFonts w:cs="Traditional Arabic" w:hint="cs"/>
          <w:sz w:val="36"/>
          <w:szCs w:val="36"/>
          <w:rtl/>
          <w:lang w:bidi="ar-DZ"/>
        </w:rPr>
        <w:t>البرامج المدروسة من خلال مخطط الحماية و الصيانة و التسجيل</w:t>
      </w:r>
      <w:r>
        <w:rPr>
          <w:rFonts w:cs="Traditional Arabic" w:hint="cs"/>
          <w:sz w:val="36"/>
          <w:szCs w:val="36"/>
          <w:rtl/>
          <w:lang w:bidi="ar-DZ"/>
        </w:rPr>
        <w:t xml:space="preserve"> وعليه وجدت مقاربات  وفلسفات حول</w:t>
      </w:r>
    </w:p>
    <w:p w:rsidR="00FF492B" w:rsidRDefault="00FF492B" w:rsidP="00FF492B">
      <w:pPr>
        <w:bidi/>
        <w:contextualSpacing/>
        <w:jc w:val="both"/>
        <w:rPr>
          <w:rFonts w:cs="Traditional Arabic"/>
          <w:sz w:val="36"/>
          <w:szCs w:val="36"/>
          <w:lang w:bidi="ar-DZ"/>
        </w:rPr>
      </w:pPr>
      <w:r w:rsidRPr="00990793">
        <w:rPr>
          <w:rFonts w:cs="Traditional Arabic" w:hint="cs"/>
          <w:sz w:val="36"/>
          <w:szCs w:val="36"/>
          <w:rtl/>
          <w:lang w:bidi="ar-DZ"/>
        </w:rPr>
        <w:t>مفهوم  الحفظ</w:t>
      </w:r>
      <w:r w:rsidRPr="00990793">
        <w:rPr>
          <w:rStyle w:val="Appeldenotedefin"/>
          <w:rFonts w:cs="Traditional Arabic"/>
          <w:color w:val="FFFFFF" w:themeColor="background1"/>
          <w:sz w:val="36"/>
          <w:szCs w:val="36"/>
          <w:rtl/>
          <w:lang w:bidi="ar-DZ"/>
        </w:rPr>
        <w:endnoteReference w:id="3"/>
      </w:r>
      <w:r w:rsidRPr="00990793">
        <w:rPr>
          <w:rFonts w:cs="Traditional Arabic" w:hint="cs"/>
          <w:color w:val="FFFFFF" w:themeColor="background1"/>
          <w:sz w:val="36"/>
          <w:szCs w:val="36"/>
          <w:rtl/>
          <w:lang w:bidi="ar-DZ"/>
        </w:rPr>
        <w:t xml:space="preserve"> </w:t>
      </w:r>
      <w:r w:rsidRPr="00990793">
        <w:rPr>
          <w:rFonts w:cs="Traditional Arabic" w:hint="cs"/>
          <w:sz w:val="36"/>
          <w:szCs w:val="36"/>
          <w:rtl/>
          <w:lang w:bidi="ar-DZ"/>
        </w:rPr>
        <w:t>*و المعالجة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الترميم والتوقيع على العديد من الاتفاقيات من خلال تلك الدورات التدريبية</w:t>
      </w:r>
      <w:r w:rsidRPr="00DA575A"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من اجل إرساء وضبط  </w:t>
      </w:r>
      <w:r w:rsidRPr="005B775D">
        <w:rPr>
          <w:rFonts w:cs="Traditional Arabic" w:hint="cs"/>
          <w:sz w:val="36"/>
          <w:szCs w:val="36"/>
          <w:rtl/>
          <w:lang w:bidi="ar-DZ"/>
        </w:rPr>
        <w:t xml:space="preserve">المفاهيم  والتي كان قرارها الأخير بنيودلهي </w:t>
      </w:r>
      <w:r w:rsidRPr="008F30BC">
        <w:rPr>
          <w:rFonts w:asciiTheme="majorBidi" w:hAnsiTheme="majorBidi" w:cstheme="majorBidi" w:hint="cs"/>
          <w:sz w:val="32"/>
          <w:szCs w:val="32"/>
          <w:rtl/>
          <w:lang w:bidi="ar-DZ"/>
        </w:rPr>
        <w:t>2008</w:t>
      </w:r>
      <w:r w:rsidRPr="005B775D">
        <w:rPr>
          <w:rFonts w:cs="Traditional Arabic" w:hint="cs"/>
          <w:sz w:val="36"/>
          <w:szCs w:val="36"/>
          <w:rtl/>
          <w:lang w:bidi="ar-DZ"/>
        </w:rPr>
        <w:t xml:space="preserve"> من طرف للجنة المحافظة للمجلس الدولي للمتاحف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5B775D">
        <w:rPr>
          <w:rFonts w:cs="Traditional Arabic" w:hint="cs"/>
          <w:sz w:val="36"/>
          <w:szCs w:val="36"/>
          <w:rtl/>
          <w:lang w:bidi="ar-DZ"/>
        </w:rPr>
        <w:t xml:space="preserve"> ولعل أهم  ما تضمنته هذه الاتفاقية هو توضيح وتحديد معاني </w:t>
      </w:r>
      <w:r w:rsidRPr="005B775D">
        <w:rPr>
          <w:rFonts w:cs="Traditional Arabic" w:hint="cs"/>
          <w:sz w:val="36"/>
          <w:szCs w:val="36"/>
          <w:rtl/>
          <w:lang w:bidi="ar-DZ"/>
        </w:rPr>
        <w:lastRenderedPageBreak/>
        <w:t xml:space="preserve">المصطلحات لكل من الحفظ الوقائي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5B775D">
        <w:rPr>
          <w:rFonts w:cs="Traditional Arabic" w:hint="cs"/>
          <w:sz w:val="36"/>
          <w:szCs w:val="36"/>
          <w:rtl/>
          <w:lang w:bidi="ar-DZ"/>
        </w:rPr>
        <w:t xml:space="preserve">و المعالجة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5B775D">
        <w:rPr>
          <w:rFonts w:cs="Traditional Arabic" w:hint="cs"/>
          <w:sz w:val="36"/>
          <w:szCs w:val="36"/>
          <w:rtl/>
          <w:lang w:bidi="ar-DZ"/>
        </w:rPr>
        <w:t>و الترميم</w:t>
      </w:r>
      <w:r w:rsidRPr="005B775D">
        <w:rPr>
          <w:rStyle w:val="Appeldenotedefin"/>
          <w:rFonts w:cs="Traditional Arabic"/>
          <w:sz w:val="36"/>
          <w:szCs w:val="36"/>
          <w:rtl/>
          <w:lang w:bidi="ar-DZ"/>
        </w:rPr>
        <w:endnoteReference w:id="4"/>
      </w:r>
      <w:r w:rsidRPr="005B775D">
        <w:rPr>
          <w:rFonts w:cs="Traditional Arabic" w:hint="cs"/>
          <w:sz w:val="36"/>
          <w:szCs w:val="36"/>
          <w:rtl/>
          <w:lang w:bidi="ar-DZ"/>
        </w:rPr>
        <w:t>،كم أضيف تعبيرا جديدا وهو حفظ- الترميم ،وذلك</w:t>
      </w:r>
      <w:r w:rsidRPr="005B775D">
        <w:rPr>
          <w:rFonts w:cs="Traditional Arabic"/>
          <w:sz w:val="36"/>
          <w:szCs w:val="36"/>
          <w:lang w:bidi="ar-DZ"/>
        </w:rPr>
        <w:t xml:space="preserve"> </w:t>
      </w:r>
      <w:r w:rsidRPr="005B775D">
        <w:rPr>
          <w:rFonts w:cs="Traditional Arabic" w:hint="cs"/>
          <w:sz w:val="36"/>
          <w:szCs w:val="36"/>
          <w:rtl/>
          <w:lang w:bidi="ar-DZ"/>
        </w:rPr>
        <w:t>للدلالة على مجموع التدخلات التقنية التي اشرنا إليها سابقا</w:t>
      </w:r>
      <w:r w:rsidRPr="005B775D">
        <w:rPr>
          <w:rStyle w:val="Appeldenotedefin"/>
          <w:rFonts w:cs="Traditional Arabic"/>
          <w:sz w:val="36"/>
          <w:szCs w:val="36"/>
          <w:rtl/>
          <w:lang w:bidi="ar-DZ"/>
        </w:rPr>
        <w:endnoteReference w:id="5"/>
      </w:r>
      <w:r w:rsidRPr="005B775D">
        <w:rPr>
          <w:rFonts w:cs="Traditional Arabic"/>
          <w:sz w:val="36"/>
          <w:szCs w:val="36"/>
          <w:lang w:bidi="ar-DZ"/>
        </w:rPr>
        <w:t>.</w:t>
      </w:r>
      <w:r w:rsidRPr="005B775D">
        <w:rPr>
          <w:rFonts w:cs="Traditional Arabic" w:hint="cs"/>
          <w:sz w:val="36"/>
          <w:szCs w:val="36"/>
          <w:rtl/>
          <w:lang w:bidi="ar-DZ"/>
        </w:rPr>
        <w:t>وعليه أهم ما تضمنته هذه</w:t>
      </w:r>
      <w:r w:rsidRPr="005B775D">
        <w:rPr>
          <w:rFonts w:cs="Traditional Arabic"/>
          <w:sz w:val="36"/>
          <w:szCs w:val="36"/>
          <w:lang w:bidi="ar-DZ"/>
        </w:rPr>
        <w:t xml:space="preserve"> </w:t>
      </w:r>
      <w:r w:rsidRPr="005B775D">
        <w:rPr>
          <w:rFonts w:cs="Traditional Arabic" w:hint="cs"/>
          <w:sz w:val="36"/>
          <w:szCs w:val="36"/>
          <w:rtl/>
          <w:lang w:bidi="ar-DZ"/>
        </w:rPr>
        <w:t>الوثيقة هو اشتمالها على التعريفات التالية:</w:t>
      </w:r>
    </w:p>
    <w:p w:rsidR="00FF492B" w:rsidRPr="00CB1D74" w:rsidRDefault="00FF492B" w:rsidP="00FF492B">
      <w:pPr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CB1D74">
        <w:rPr>
          <w:rFonts w:cs="Traditional Arabic" w:hint="cs"/>
          <w:b/>
          <w:bCs/>
          <w:sz w:val="36"/>
          <w:szCs w:val="36"/>
          <w:rtl/>
          <w:lang w:bidi="ar-DZ"/>
        </w:rPr>
        <w:t>- الحفظ الوقائي:</w:t>
      </w:r>
      <w:r w:rsidRPr="00CB1D74">
        <w:rPr>
          <w:rFonts w:asciiTheme="majorBidi" w:hAnsiTheme="majorBidi" w:cstheme="majorBidi"/>
          <w:sz w:val="28"/>
          <w:szCs w:val="28"/>
          <w:lang w:bidi="ar-DZ"/>
        </w:rPr>
        <w:t>conservation</w:t>
      </w:r>
      <w:r w:rsidRPr="00CB1D7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CB1D74">
        <w:rPr>
          <w:rFonts w:asciiTheme="majorBidi" w:hAnsiTheme="majorBidi" w:cstheme="majorBidi"/>
          <w:sz w:val="28"/>
          <w:szCs w:val="28"/>
          <w:lang w:bidi="ar-DZ"/>
        </w:rPr>
        <w:t>préventive</w:t>
      </w:r>
    </w:p>
    <w:p w:rsidR="00FF492B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 xml:space="preserve">هو جميع التدابير  و الاجرءات  التي تهدف إلى التقليل و التقليص من الإضرار ومختلف مظاهر التلف   في إطار الجو المناخي المحيط بالتحفة ، ويكون  هذا التدخل  بطريقة غير مباشرة  تحفظ للأثر طابعه الأصلي و قيمته التاريخية 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و الفنية ، ومن التدابير المناخية المناسبة التي تضمن حماية الممتلك الثقافي ( الجرد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التخزين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و التغليف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العرض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نقل التحفة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و الأمن و المراقبة المناخية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يقصد بها الضوء و الرطوبة ، التلوث مخطط الطوارئ  وتدريب الموظفين و تحسيس الجمهور  للامتثال للمعايير القانونية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كما يمكن لأعمال الحفظ الوقائي  أن تكون بسيطة  كحماية المقتنيات المتحفية بمادة الشمع  من عامل تأثير الحرارة و الأوراق و الوثائق عند تزامنها مع الرطوبة النسبية  أو الإضاءة مثلا،  ولكن الأمر يكون أكثر تعقيد  وواسع النطاق  حين يتعلق الأمر  بالممتلكات الثقافية منها المعالم  على مختلف أنواعها نتيجة طبيعة موادها الهشة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6"/>
      </w:r>
      <w:r w:rsidRPr="00DA575A">
        <w:rPr>
          <w:rFonts w:cs="Traditional Arabic" w:hint="cs"/>
          <w:sz w:val="36"/>
          <w:szCs w:val="36"/>
          <w:rtl/>
          <w:lang w:bidi="ar-DZ"/>
        </w:rPr>
        <w:t>.</w:t>
      </w:r>
    </w:p>
    <w:p w:rsidR="00FF492B" w:rsidRPr="00FF1862" w:rsidRDefault="00FF492B" w:rsidP="00FF492B">
      <w:pPr>
        <w:bidi/>
        <w:ind w:firstLine="709"/>
        <w:contextualSpacing/>
        <w:jc w:val="both"/>
        <w:rPr>
          <w:rFonts w:cs="Traditional Arabic"/>
          <w:sz w:val="2"/>
          <w:szCs w:val="2"/>
          <w:rtl/>
          <w:lang w:bidi="ar-DZ"/>
        </w:rPr>
      </w:pPr>
    </w:p>
    <w:p w:rsidR="00FF492B" w:rsidRPr="00CB1D74" w:rsidRDefault="00FF492B" w:rsidP="00FF492B">
      <w:pPr>
        <w:tabs>
          <w:tab w:val="right" w:pos="1273"/>
        </w:tabs>
        <w:bidi/>
        <w:ind w:left="360"/>
        <w:jc w:val="both"/>
        <w:rPr>
          <w:rFonts w:cs="Traditional Arabic"/>
          <w:b/>
          <w:bCs/>
          <w:sz w:val="36"/>
          <w:szCs w:val="36"/>
          <w:lang w:bidi="ar-DZ"/>
        </w:rPr>
      </w:pPr>
      <w:r w:rsidRPr="002E60A1">
        <w:rPr>
          <w:rFonts w:cs="Traditional Arabic"/>
          <w:noProof/>
          <w:sz w:val="2"/>
          <w:szCs w:val="2"/>
        </w:rPr>
        <w:pict>
          <v:rect id="_x0000_s1026" style="position:absolute;left:0;text-align:left;margin-left:-1.25pt;margin-top:8.4pt;width:337.8pt;height:4pt;z-index:251660288" stroked="f"/>
        </w:pict>
      </w:r>
      <w:r>
        <w:rPr>
          <w:rFonts w:cs="Traditional Arabic"/>
          <w:b/>
          <w:bCs/>
          <w:sz w:val="36"/>
          <w:szCs w:val="36"/>
          <w:lang w:bidi="ar-DZ"/>
        </w:rPr>
        <w:t>2-2</w:t>
      </w:r>
      <w:r w:rsidRPr="00CB1D7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حفظ </w:t>
      </w:r>
      <w:r w:rsidRPr="00CB1D74">
        <w:rPr>
          <w:rFonts w:asciiTheme="majorBidi" w:hAnsiTheme="majorBidi" w:cstheme="majorBidi" w:hint="cs"/>
          <w:sz w:val="32"/>
          <w:szCs w:val="32"/>
          <w:rtl/>
          <w:lang w:bidi="ar-DZ"/>
        </w:rPr>
        <w:t>المعالجة</w:t>
      </w:r>
      <w:r w:rsidRPr="00CB1D74">
        <w:rPr>
          <w:rFonts w:asciiTheme="majorBidi" w:hAnsiTheme="majorBidi" w:cstheme="majorBidi"/>
          <w:sz w:val="28"/>
          <w:szCs w:val="28"/>
          <w:lang w:bidi="ar-DZ"/>
        </w:rPr>
        <w:t>conservation</w:t>
      </w:r>
      <w:r w:rsidRPr="00CB1D7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CB1D74">
        <w:rPr>
          <w:rFonts w:asciiTheme="majorBidi" w:hAnsiTheme="majorBidi" w:cstheme="majorBidi"/>
          <w:sz w:val="28"/>
          <w:szCs w:val="28"/>
          <w:lang w:bidi="ar-DZ"/>
        </w:rPr>
        <w:t>curative </w:t>
      </w:r>
      <w:r w:rsidRPr="00CB1D74">
        <w:rPr>
          <w:rFonts w:asciiTheme="majorBidi" w:hAnsiTheme="majorBidi" w:cstheme="majorBidi"/>
          <w:sz w:val="32"/>
          <w:szCs w:val="32"/>
          <w:lang w:bidi="ar-DZ"/>
        </w:rPr>
        <w:t>:</w:t>
      </w:r>
      <w:r w:rsidRPr="00CB1D74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CB1D74">
        <w:rPr>
          <w:rFonts w:cs="Traditional Arabic"/>
          <w:b/>
          <w:bCs/>
          <w:sz w:val="36"/>
          <w:szCs w:val="36"/>
          <w:lang w:bidi="ar-DZ"/>
        </w:rPr>
        <w:t xml:space="preserve"> </w:t>
      </w:r>
    </w:p>
    <w:p w:rsidR="00FF492B" w:rsidRPr="00DA575A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 xml:space="preserve">هي تلك الاجرءات  و التدخلات  المباشرة  على التحف أو على مجموع الممتلكات  الثقافية  وفق حمايتها من مختلف الإخطار بفعل القدم أو نتيجة العوامل الطبيعية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ولا يتم تنفيذ هذه العمليات إلا   إن وجدت بالفعل خطر يهدد المقتنيات على المدى القصير و المتعلقة</w:t>
      </w:r>
      <w:r w:rsidRPr="00DA575A"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بطبيعة  التحفة  و سرعة تلفها ،إلا أن هذه التدخلات  في بعض الأحيان  تغير من المظهر  البنيوي للممتلك .</w:t>
      </w:r>
    </w:p>
    <w:p w:rsidR="00FF492B" w:rsidRDefault="00FF492B" w:rsidP="00FF492B">
      <w:pPr>
        <w:bidi/>
        <w:ind w:firstLine="709"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إذن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فهي تختلف عن الحفظ الوقائي الذي ينصب  في المقام الأول على البيئة المحيطة بالمقتنيات ، ومن جهة ثانية  باختلافه عن الترميم  الذي يهتم باستعادة و </w:t>
      </w:r>
      <w:r w:rsidRPr="00DA575A">
        <w:rPr>
          <w:rFonts w:cs="Traditional Arabic" w:hint="cs"/>
          <w:sz w:val="36"/>
          <w:szCs w:val="36"/>
          <w:rtl/>
          <w:lang w:bidi="ar-DZ"/>
        </w:rPr>
        <w:t>إحياء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الممتلك الثقافي  لصورته  التي كان عليها  من قبل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7"/>
      </w:r>
      <w:r w:rsidRPr="00DA575A">
        <w:rPr>
          <w:rFonts w:cs="Traditional Arabic"/>
          <w:sz w:val="36"/>
          <w:szCs w:val="36"/>
          <w:rtl/>
          <w:lang w:bidi="ar-DZ"/>
        </w:rPr>
        <w:t xml:space="preserve">.ومن الأمثلة على ذلك هي تلك اللوحات التي تم تجليدها  بمادة الورق المقوى (كرتون) هذه الأخيرة تصدر مادة حمضية تتسبب في تلف الصورة ، فالمهمة  هنا تكمن  </w:t>
      </w:r>
      <w:r w:rsidRPr="00DA575A">
        <w:rPr>
          <w:rFonts w:cs="Traditional Arabic"/>
          <w:sz w:val="36"/>
          <w:szCs w:val="36"/>
          <w:rtl/>
          <w:lang w:bidi="ar-DZ"/>
        </w:rPr>
        <w:lastRenderedPageBreak/>
        <w:t>بإزالة  هذا</w:t>
      </w:r>
      <w:r>
        <w:rPr>
          <w:rFonts w:cs="Traditional Arabic"/>
          <w:sz w:val="36"/>
          <w:szCs w:val="36"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ا</w:t>
      </w:r>
      <w:r w:rsidRPr="00DA575A">
        <w:rPr>
          <w:rFonts w:cs="Traditional Arabic"/>
          <w:sz w:val="36"/>
          <w:szCs w:val="36"/>
          <w:rtl/>
          <w:lang w:bidi="ar-DZ"/>
        </w:rPr>
        <w:t>لنوع  من الورق  المقوى هذه الطريقة تسمى حفظ المعالجة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8"/>
      </w:r>
      <w:r w:rsidRPr="00DA575A">
        <w:rPr>
          <w:rFonts w:cs="Traditional Arabic"/>
          <w:sz w:val="36"/>
          <w:szCs w:val="36"/>
          <w:lang w:bidi="ar-DZ"/>
        </w:rPr>
        <w:t>.</w:t>
      </w:r>
      <w:r w:rsidRPr="00DA575A">
        <w:rPr>
          <w:rFonts w:cs="Traditional Arabic"/>
          <w:sz w:val="36"/>
          <w:szCs w:val="36"/>
          <w:rtl/>
          <w:lang w:bidi="ar-DZ"/>
        </w:rPr>
        <w:t>ناهيك  عن تطهير  النسيج  من الحشرات  باستعمال المبيدات ، إزالة الأملاح  من الفخار ، مراقبة المواد الأثرية  الرطبة ، تقوية  الرسومات  الجدارية ، إزالة الإعشاب  من على الفسيفساء ، تثبيت  استقرار المعادن من</w:t>
      </w:r>
      <w:r w:rsidRPr="00DA575A"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/>
          <w:sz w:val="36"/>
          <w:szCs w:val="36"/>
          <w:rtl/>
          <w:lang w:bidi="ar-DZ"/>
        </w:rPr>
        <w:t>تأثير الصدأ و التآكل.</w:t>
      </w:r>
    </w:p>
    <w:p w:rsidR="009939F7" w:rsidRPr="00FF492B" w:rsidRDefault="009939F7" w:rsidP="00FF492B">
      <w:pPr>
        <w:bidi/>
        <w:jc w:val="both"/>
      </w:pPr>
    </w:p>
    <w:sectPr w:rsidR="009939F7" w:rsidRPr="00FF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F7" w:rsidRDefault="009939F7" w:rsidP="00FF492B">
      <w:pPr>
        <w:spacing w:after="0" w:line="240" w:lineRule="auto"/>
      </w:pPr>
      <w:r>
        <w:separator/>
      </w:r>
    </w:p>
  </w:endnote>
  <w:endnote w:type="continuationSeparator" w:id="1">
    <w:p w:rsidR="009939F7" w:rsidRDefault="009939F7" w:rsidP="00FF492B">
      <w:pPr>
        <w:spacing w:after="0" w:line="240" w:lineRule="auto"/>
      </w:pPr>
      <w:r>
        <w:continuationSeparator/>
      </w:r>
    </w:p>
  </w:endnote>
  <w:endnote w:id="2">
    <w:p w:rsidR="00FF492B" w:rsidRPr="005615D1" w:rsidRDefault="00FF492B" w:rsidP="00FF492B">
      <w:pPr>
        <w:contextualSpacing/>
        <w:rPr>
          <w:rStyle w:val="Appeldenotedefin"/>
          <w:rFonts w:ascii="Traditional Arabic" w:hAnsi="Traditional Arabic" w:cs="Traditional Arabic"/>
          <w:sz w:val="26"/>
          <w:szCs w:val="26"/>
          <w:lang w:bidi="ar-DZ"/>
        </w:rPr>
      </w:pPr>
      <w:r w:rsidRPr="00F13CF6">
        <w:rPr>
          <w:rFonts w:ascii="Traditional Arabic" w:hAnsi="Traditional Arabic" w:cs="Traditional Arabic"/>
          <w:sz w:val="26"/>
          <w:szCs w:val="26"/>
          <w:vertAlign w:val="superscript"/>
          <w:lang w:bidi="ar-DZ"/>
        </w:rPr>
        <w:endnoteRef/>
      </w:r>
      <w:r w:rsidRPr="007D5F1D">
        <w:rPr>
          <w:rFonts w:ascii="Traditional Arabic" w:hAnsi="Traditional Arabic" w:cs="Traditional Arabic"/>
          <w:sz w:val="26"/>
          <w:szCs w:val="26"/>
          <w:lang w:bidi="ar-DZ"/>
        </w:rPr>
        <w:t> </w:t>
      </w:r>
      <w:r w:rsidRPr="005615D1">
        <w:rPr>
          <w:rFonts w:ascii="Traditional Arabic" w:hAnsi="Traditional Arabic" w:cs="Traditional Arabic"/>
          <w:sz w:val="26"/>
          <w:szCs w:val="26"/>
          <w:lang w:bidi="ar-DZ"/>
        </w:rPr>
        <w:t>Dennis  guillmard </w:t>
      </w:r>
      <w:r w:rsidRPr="00D51820">
        <w:rPr>
          <w:rFonts w:ascii="Traditional Arabic" w:hAnsi="Traditional Arabic" w:cs="Traditional Arabic"/>
          <w:sz w:val="26"/>
          <w:szCs w:val="26"/>
          <w:lang w:bidi="ar-DZ"/>
        </w:rPr>
        <w:t xml:space="preserve">« </w:t>
      </w:r>
      <w:r>
        <w:rPr>
          <w:rFonts w:ascii="Traditional Arabic" w:hAnsi="Traditional Arabic" w:cs="Traditional Arabic"/>
          <w:sz w:val="26"/>
          <w:szCs w:val="26"/>
          <w:lang w:bidi="ar-DZ"/>
        </w:rPr>
        <w:t>Editorial sur la conservation</w:t>
      </w:r>
      <w:r w:rsidRPr="005615D1">
        <w:rPr>
          <w:rFonts w:ascii="Traditional Arabic" w:hAnsi="Traditional Arabic" w:cs="Traditional Arabic"/>
          <w:sz w:val="26"/>
          <w:szCs w:val="26"/>
          <w:lang w:bidi="ar-DZ"/>
        </w:rPr>
        <w:t xml:space="preserve">. Troisième colloque sur la conservation préventive paris 8-9-10 octobre 1992 </w:t>
      </w:r>
      <w:r>
        <w:rPr>
          <w:rFonts w:ascii="Traditional Arabic" w:hAnsi="Traditional Arabic" w:cs="Traditional Arabic"/>
          <w:sz w:val="26"/>
          <w:szCs w:val="26"/>
          <w:lang w:bidi="ar-DZ"/>
        </w:rPr>
        <w:t>, ICCROM ,</w:t>
      </w:r>
      <w:r w:rsidRPr="005615D1">
        <w:rPr>
          <w:rFonts w:ascii="Traditional Arabic" w:hAnsi="Traditional Arabic" w:cs="Traditional Arabic"/>
          <w:sz w:val="26"/>
          <w:szCs w:val="26"/>
          <w:lang w:bidi="ar-DZ"/>
        </w:rPr>
        <w:t>P13</w:t>
      </w:r>
      <w:r w:rsidRPr="005615D1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</w:p>
  </w:endnote>
  <w:endnote w:id="3">
    <w:p w:rsidR="00FF492B" w:rsidRPr="007D5F1D" w:rsidRDefault="00FF492B" w:rsidP="00FF492B">
      <w:pPr>
        <w:bidi/>
        <w:contextualSpacing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Style w:val="Appeldenotedefin"/>
          <w:rFonts w:ascii="Times New Roman" w:eastAsia="Times New Roman" w:hAnsi="Times New Roman" w:cs="Times New Roman"/>
          <w:sz w:val="20"/>
          <w:szCs w:val="20"/>
        </w:rPr>
        <w:endnoteRef/>
      </w:r>
      <w:r w:rsidRPr="005615D1">
        <w:rPr>
          <w:rFonts w:cs="Traditional Arabic" w:hint="cs"/>
          <w:sz w:val="26"/>
          <w:szCs w:val="26"/>
          <w:rtl/>
          <w:lang w:bidi="ar-DZ"/>
        </w:rPr>
        <w:t xml:space="preserve">* </w:t>
      </w:r>
      <w:r w:rsidRPr="005615D1">
        <w:rPr>
          <w:rFonts w:ascii="Traditional Arabic" w:hAnsi="Traditional Arabic" w:cs="Traditional Arabic"/>
          <w:sz w:val="26"/>
          <w:szCs w:val="26"/>
          <w:rtl/>
          <w:lang w:bidi="ar-DZ"/>
        </w:rPr>
        <w:t>لقد اختلفت الآراء حول الحفظ و الترميم لأكثر من قرنين ، ولإرساء مفهوم ا</w:t>
      </w:r>
      <w:r w:rsidRPr="007D5F1D">
        <w:rPr>
          <w:rFonts w:ascii="Traditional Arabic" w:hAnsi="Traditional Arabic" w:cs="Traditional Arabic"/>
          <w:sz w:val="26"/>
          <w:szCs w:val="26"/>
          <w:rtl/>
          <w:lang w:bidi="ar-DZ"/>
        </w:rPr>
        <w:t>لمحافظة انعقدت عدة دورات لاسيما الندوة التي</w:t>
      </w:r>
      <w:r w:rsidRPr="007D5F1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7D5F1D">
        <w:rPr>
          <w:rFonts w:ascii="Traditional Arabic" w:hAnsi="Traditional Arabic" w:cs="Traditional Arabic"/>
          <w:sz w:val="26"/>
          <w:szCs w:val="26"/>
          <w:rtl/>
          <w:lang w:bidi="ar-DZ"/>
        </w:rPr>
        <w:t>عقدها المجلس الدولي للمتاحف</w:t>
      </w:r>
      <w:r w:rsidRPr="007D5F1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7D5F1D">
        <w:rPr>
          <w:rFonts w:ascii="Traditional Arabic" w:hAnsi="Traditional Arabic" w:cs="Traditional Arabic"/>
          <w:sz w:val="26"/>
          <w:szCs w:val="26"/>
          <w:lang w:bidi="ar-DZ"/>
        </w:rPr>
        <w:t>ICOM</w:t>
      </w:r>
      <w:r w:rsidRPr="007D5F1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7D5F1D">
        <w:rPr>
          <w:rFonts w:ascii="Traditional Arabic" w:hAnsi="Traditional Arabic" w:cs="Traditional Arabic"/>
          <w:sz w:val="26"/>
          <w:szCs w:val="26"/>
          <w:rtl/>
          <w:lang w:bidi="ar-DZ"/>
        </w:rPr>
        <w:t>بزغراب</w:t>
      </w:r>
      <w:r w:rsidRPr="007D5F1D">
        <w:rPr>
          <w:rFonts w:ascii="Traditional Arabic" w:hAnsi="Traditional Arabic" w:cs="Traditional Arabic"/>
          <w:sz w:val="26"/>
          <w:szCs w:val="26"/>
          <w:lang w:bidi="ar-DZ"/>
        </w:rPr>
        <w:t>, 1978</w:t>
      </w:r>
      <w:r w:rsidRPr="007D5F1D">
        <w:rPr>
          <w:rFonts w:ascii="Traditional Arabic" w:hAnsi="Traditional Arabic" w:cs="Traditional Arabic"/>
          <w:sz w:val="26"/>
          <w:szCs w:val="26"/>
          <w:rtl/>
          <w:lang w:bidi="ar-DZ"/>
        </w:rPr>
        <w:t>حول</w:t>
      </w:r>
      <w:r w:rsidRPr="007D5F1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مجال </w:t>
      </w:r>
      <w:r w:rsidRPr="007D5F1D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التكوين  في مجال الحفظ و الترميم ، ثم تاله اجتماع للجنة الحفظ للمجلس الدولي للمتاحف </w:t>
      </w:r>
      <w:r w:rsidRPr="007D5F1D">
        <w:rPr>
          <w:rFonts w:ascii="Traditional Arabic" w:hAnsi="Traditional Arabic" w:cs="Traditional Arabic"/>
          <w:sz w:val="26"/>
          <w:szCs w:val="26"/>
          <w:lang w:bidi="ar-DZ"/>
        </w:rPr>
        <w:t>ICOM-CC</w:t>
      </w:r>
      <w:r w:rsidRPr="007D5F1D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لسنة  1981بأتاوا (كندا) على هامش دوراتها التي تعقد كل ثلاث سنوات</w:t>
      </w:r>
      <w:r w:rsidRPr="007D5F1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  <w:r w:rsidRPr="007D5F1D">
        <w:rPr>
          <w:rStyle w:val="Appeldenotedefin"/>
          <w:rFonts w:asciiTheme="majorBidi" w:hAnsiTheme="majorBidi" w:cs="Traditional Arabic" w:hint="cs"/>
          <w:sz w:val="26"/>
          <w:szCs w:val="26"/>
          <w:rtl/>
        </w:rPr>
        <w:t>و</w:t>
      </w:r>
      <w:r w:rsidRPr="007D5F1D">
        <w:rPr>
          <w:rFonts w:asciiTheme="majorBidi" w:hAnsiTheme="majorBidi" w:cs="Traditional Arabic" w:hint="cs"/>
          <w:sz w:val="26"/>
          <w:szCs w:val="26"/>
          <w:rtl/>
        </w:rPr>
        <w:t xml:space="preserve">منه </w:t>
      </w:r>
      <w:r w:rsidRPr="007D5F1D">
        <w:rPr>
          <w:rStyle w:val="Appeldenotedefin"/>
          <w:rFonts w:asciiTheme="majorBidi" w:hAnsiTheme="majorBidi" w:cs="Traditional Arabic" w:hint="cs"/>
          <w:sz w:val="26"/>
          <w:szCs w:val="26"/>
          <w:rtl/>
        </w:rPr>
        <w:t>ق</w:t>
      </w:r>
      <w:r w:rsidRPr="007D5F1D">
        <w:rPr>
          <w:rFonts w:asciiTheme="majorBidi" w:hAnsiTheme="majorBidi" w:cs="Traditional Arabic" w:hint="cs"/>
          <w:sz w:val="26"/>
          <w:szCs w:val="26"/>
          <w:rtl/>
        </w:rPr>
        <w:t>دمت</w:t>
      </w:r>
      <w:r w:rsidRPr="007D5F1D">
        <w:rPr>
          <w:rStyle w:val="Appeldenotedefin"/>
          <w:rFonts w:asciiTheme="majorBidi" w:hAnsiTheme="majorBidi" w:cs="Traditional Arabic"/>
          <w:sz w:val="26"/>
          <w:szCs w:val="26"/>
          <w:rtl/>
        </w:rPr>
        <w:t xml:space="preserve"> </w:t>
      </w:r>
      <w:r w:rsidRPr="007D5F1D">
        <w:rPr>
          <w:rFonts w:asciiTheme="majorBidi" w:hAnsiTheme="majorBidi" w:cs="Traditional Arabic" w:hint="cs"/>
          <w:sz w:val="26"/>
          <w:szCs w:val="26"/>
          <w:rtl/>
        </w:rPr>
        <w:t>ال</w:t>
      </w:r>
      <w:r w:rsidRPr="007D5F1D">
        <w:rPr>
          <w:rStyle w:val="Appeldenotedefin"/>
          <w:rFonts w:asciiTheme="majorBidi" w:hAnsiTheme="majorBidi" w:cs="Traditional Arabic"/>
          <w:sz w:val="26"/>
          <w:szCs w:val="26"/>
          <w:rtl/>
        </w:rPr>
        <w:t xml:space="preserve">نسخة </w:t>
      </w:r>
      <w:r w:rsidRPr="007D5F1D">
        <w:rPr>
          <w:rFonts w:asciiTheme="majorBidi" w:hAnsiTheme="majorBidi" w:cs="Traditional Arabic" w:hint="cs"/>
          <w:sz w:val="26"/>
          <w:szCs w:val="26"/>
          <w:rtl/>
        </w:rPr>
        <w:t>ال</w:t>
      </w:r>
      <w:r w:rsidRPr="007D5F1D">
        <w:rPr>
          <w:rStyle w:val="Appeldenotedefin"/>
          <w:rFonts w:asciiTheme="majorBidi" w:hAnsiTheme="majorBidi" w:cs="Traditional Arabic"/>
          <w:sz w:val="26"/>
          <w:szCs w:val="26"/>
          <w:rtl/>
        </w:rPr>
        <w:t>جديدة  في الاجتماع المؤقت  الذي اعتمده فريق العمل في مجال الحفظ و الترميم  في دريسدن بتاريخ1983</w:t>
      </w:r>
      <w:r w:rsidRPr="007D5F1D">
        <w:rPr>
          <w:rFonts w:asciiTheme="majorBidi" w:hAnsiTheme="majorBidi" w:cs="Traditional Arabic" w:hint="cs"/>
          <w:sz w:val="26"/>
          <w:szCs w:val="26"/>
          <w:rtl/>
        </w:rPr>
        <w:t xml:space="preserve"> مع بعض التعديلات في الوثيقة </w:t>
      </w:r>
      <w:r>
        <w:rPr>
          <w:rStyle w:val="Appeldenotedefin"/>
          <w:rFonts w:asciiTheme="majorBidi" w:hAnsiTheme="majorBidi" w:cs="Traditional Arabic"/>
          <w:sz w:val="26"/>
          <w:szCs w:val="26"/>
          <w:rtl/>
        </w:rPr>
        <w:t xml:space="preserve"> ، </w:t>
      </w:r>
      <w:r>
        <w:rPr>
          <w:rStyle w:val="Appeldenotedefin"/>
          <w:rFonts w:asciiTheme="majorBidi" w:hAnsiTheme="majorBidi" w:cs="Traditional Arabic" w:hint="cs"/>
          <w:sz w:val="26"/>
          <w:szCs w:val="26"/>
          <w:rtl/>
        </w:rPr>
        <w:t xml:space="preserve">ثم </w:t>
      </w:r>
      <w:r w:rsidRPr="007D5F1D">
        <w:rPr>
          <w:rStyle w:val="Appeldenotedefin"/>
          <w:rFonts w:asciiTheme="majorBidi" w:hAnsiTheme="majorBidi" w:cs="Traditional Arabic"/>
          <w:sz w:val="26"/>
          <w:szCs w:val="26"/>
          <w:rtl/>
        </w:rPr>
        <w:t>قدمت هذه الوثيقة فيما بعد  إلى المجلس الإداري  للجنة الحفظ  خلال الاجتماع الذي انعقد في برشلونة  في 26 نوفمبر 1983،وعليه طلب المجلس  المزيد من الدراسة  و التفاصيل لضبط المصطلحات قبل اجتماع فريق العمل باللجنة  وذلك على هامش أشغال دورتها المنعقد كل ثلاث سنوات  والتي جرت  وقائعها  بكوبنهاجن في سبتمبر 1984 و الهدف من هذه الوثيقة هو تحديد الأهداف  و المبادئ الأساسية لمهمة المحافظ و المرمم.</w:t>
      </w:r>
      <w:r w:rsidRPr="007D5F1D">
        <w:rPr>
          <w:rFonts w:asciiTheme="majorBidi" w:hAnsiTheme="majorBidi" w:cs="Traditional Arabic" w:hint="cs"/>
          <w:sz w:val="26"/>
          <w:szCs w:val="26"/>
          <w:rtl/>
          <w:lang w:bidi="ar-DZ"/>
        </w:rPr>
        <w:t xml:space="preserve"> للمزيد من التفاصيل ينظر:</w:t>
      </w:r>
    </w:p>
    <w:p w:rsidR="00FF492B" w:rsidRPr="00B52EF5" w:rsidRDefault="00FF492B" w:rsidP="00FF492B">
      <w:pPr>
        <w:pStyle w:val="Notedefin"/>
        <w:rPr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-</w:t>
      </w:r>
      <w:r w:rsidRPr="00B52EF5">
        <w:rPr>
          <w:rFonts w:ascii="Traditional Arabic" w:hAnsi="Traditional Arabic" w:cs="Traditional Arabic"/>
          <w:sz w:val="24"/>
          <w:szCs w:val="24"/>
          <w:lang w:bidi="ar-DZ"/>
        </w:rPr>
        <w:t>Berthelon(R),le conservateur-restaurateur une définition de la pr</w:t>
      </w:r>
      <w:r>
        <w:rPr>
          <w:rFonts w:ascii="Traditional Arabic" w:hAnsi="Traditional Arabic" w:cs="Traditional Arabic"/>
          <w:sz w:val="24"/>
          <w:szCs w:val="24"/>
          <w:lang w:bidi="ar-DZ"/>
        </w:rPr>
        <w:t>ofession ,texte dit de canpenhag,</w:t>
      </w:r>
      <w:r w:rsidRPr="00B52EF5">
        <w:rPr>
          <w:rFonts w:ascii="Traditional Arabic" w:hAnsi="Traditional Arabic" w:cs="Traditional Arabic"/>
          <w:sz w:val="24"/>
          <w:szCs w:val="24"/>
          <w:lang w:bidi="ar-DZ"/>
        </w:rPr>
        <w:t>Icom</w:t>
      </w:r>
      <w:r>
        <w:rPr>
          <w:rFonts w:ascii="Traditional Arabic" w:hAnsi="Traditional Arabic" w:cs="Traditional Arabic"/>
          <w:sz w:val="24"/>
          <w:szCs w:val="24"/>
          <w:lang w:bidi="ar-DZ"/>
        </w:rPr>
        <w:t> ,</w:t>
      </w:r>
      <w:r w:rsidRPr="00B52EF5">
        <w:rPr>
          <w:rFonts w:ascii="Traditional Arabic" w:hAnsi="Traditional Arabic" w:cs="Traditional Arabic"/>
          <w:sz w:val="24"/>
          <w:szCs w:val="24"/>
          <w:lang w:bidi="ar-DZ"/>
        </w:rPr>
        <w:t>1986</w:t>
      </w:r>
      <w:r>
        <w:rPr>
          <w:rFonts w:ascii="Traditional Arabic" w:hAnsi="Traditional Arabic" w:cs="Traditional Arabic"/>
          <w:sz w:val="24"/>
          <w:szCs w:val="24"/>
          <w:lang w:bidi="ar-DZ"/>
        </w:rPr>
        <w:t>.</w:t>
      </w:r>
    </w:p>
  </w:endnote>
  <w:endnote w:id="4">
    <w:p w:rsidR="00FF492B" w:rsidRPr="00DF3A59" w:rsidRDefault="00FF492B" w:rsidP="00FF492B">
      <w:pPr>
        <w:contextualSpacing/>
        <w:jc w:val="both"/>
        <w:rPr>
          <w:rFonts w:ascii="Traditional Arabic" w:hAnsi="Traditional Arabic" w:cs="Traditional Arabic"/>
          <w:sz w:val="24"/>
          <w:szCs w:val="24"/>
          <w:lang w:bidi="ar-DZ"/>
        </w:rPr>
      </w:pPr>
      <w:r w:rsidRPr="00B010B2">
        <w:rPr>
          <w:rFonts w:ascii="Traditional Arabic" w:hAnsi="Traditional Arabic" w:cs="Traditional Arabic"/>
          <w:sz w:val="24"/>
          <w:szCs w:val="24"/>
          <w:vertAlign w:val="superscript"/>
          <w:lang w:bidi="ar-DZ"/>
        </w:rPr>
        <w:endnoteRef/>
      </w:r>
      <w:r w:rsidRPr="00B010B2">
        <w:rPr>
          <w:rFonts w:ascii="Traditional Arabic" w:hAnsi="Traditional Arabic" w:cs="Traditional Arabic"/>
          <w:sz w:val="24"/>
          <w:szCs w:val="24"/>
          <w:vertAlign w:val="superscript"/>
          <w:lang w:bidi="ar-DZ"/>
        </w:rPr>
        <w:t> </w:t>
      </w:r>
      <w:r w:rsidRPr="005615D1">
        <w:rPr>
          <w:rFonts w:ascii="Traditional Arabic" w:hAnsi="Traditional Arabic" w:cs="Traditional Arabic"/>
          <w:sz w:val="24"/>
          <w:szCs w:val="24"/>
          <w:lang w:bidi="ar-DZ"/>
        </w:rPr>
        <w:t>ICOM</w:t>
      </w:r>
      <w:r w:rsidRPr="006F20EA">
        <w:rPr>
          <w:rFonts w:ascii="Traditional Arabic" w:hAnsi="Traditional Arabic" w:cs="Traditional Arabic"/>
          <w:sz w:val="20"/>
          <w:szCs w:val="20"/>
          <w:lang w:bidi="ar-DZ"/>
        </w:rPr>
        <w:t>,&lt;&lt;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5615D1">
        <w:rPr>
          <w:rFonts w:ascii="Traditional Arabic" w:hAnsi="Traditional Arabic" w:cs="Traditional Arabic"/>
          <w:sz w:val="24"/>
          <w:szCs w:val="24"/>
          <w:lang w:bidi="ar-DZ"/>
        </w:rPr>
        <w:t>Terminologie d</w:t>
      </w:r>
      <w:r>
        <w:rPr>
          <w:rFonts w:ascii="Traditional Arabic" w:hAnsi="Traditional Arabic" w:cs="Traditional Arabic"/>
          <w:sz w:val="24"/>
          <w:szCs w:val="24"/>
          <w:lang w:bidi="ar-DZ"/>
        </w:rPr>
        <w:t>e la conservation –restauration du patrimoine</w:t>
      </w:r>
      <w:r w:rsidRPr="005615D1">
        <w:rPr>
          <w:rFonts w:ascii="Traditional Arabic" w:hAnsi="Traditional Arabic" w:cs="Traditional Arabic"/>
          <w:sz w:val="24"/>
          <w:szCs w:val="24"/>
          <w:lang w:bidi="ar-DZ"/>
        </w:rPr>
        <w:t xml:space="preserve"> culturel matériel</w:t>
      </w:r>
      <w:r w:rsidRPr="006F20EA">
        <w:rPr>
          <w:rFonts w:ascii="Traditional Arabic" w:hAnsi="Traditional Arabic" w:cs="Traditional Arabic"/>
          <w:sz w:val="20"/>
          <w:szCs w:val="20"/>
          <w:lang w:bidi="ar-DZ"/>
        </w:rPr>
        <w:t>&gt;&gt;</w:t>
      </w:r>
      <w:r w:rsidRPr="005615D1">
        <w:rPr>
          <w:rFonts w:ascii="Traditional Arabic" w:hAnsi="Traditional Arabic" w:cs="Traditional Arabic"/>
          <w:sz w:val="24"/>
          <w:szCs w:val="24"/>
          <w:lang w:bidi="ar-DZ"/>
        </w:rPr>
        <w:t>allocation  du XVème  conférence triennale new Delhi septembre 200</w:t>
      </w:r>
      <w:r>
        <w:rPr>
          <w:rFonts w:ascii="Traditional Arabic" w:hAnsi="Traditional Arabic" w:cs="Traditional Arabic"/>
          <w:sz w:val="24"/>
          <w:szCs w:val="24"/>
          <w:lang w:bidi="ar-DZ"/>
        </w:rPr>
        <w:t>8 ,p2</w:t>
      </w:r>
    </w:p>
  </w:endnote>
  <w:endnote w:id="5">
    <w:p w:rsidR="00FF492B" w:rsidRPr="005615D1" w:rsidRDefault="00FF492B" w:rsidP="00FF492B">
      <w:pPr>
        <w:bidi/>
        <w:contextualSpacing/>
        <w:rPr>
          <w:rFonts w:cs="Traditional Arabic"/>
          <w:sz w:val="26"/>
          <w:szCs w:val="26"/>
          <w:lang w:bidi="ar-DZ"/>
        </w:rPr>
      </w:pPr>
      <w:r w:rsidRPr="005615D1">
        <w:rPr>
          <w:rStyle w:val="Appeldenotedefin"/>
          <w:rFonts w:cs="Traditional Arabic"/>
          <w:sz w:val="26"/>
          <w:szCs w:val="26"/>
        </w:rPr>
        <w:endnoteRef/>
      </w:r>
      <w:r w:rsidRPr="005615D1">
        <w:rPr>
          <w:rFonts w:cs="Traditional Arabic" w:hint="cs"/>
          <w:sz w:val="26"/>
          <w:szCs w:val="26"/>
          <w:rtl/>
          <w:lang w:bidi="ar-DZ"/>
        </w:rPr>
        <w:t xml:space="preserve"> </w:t>
      </w:r>
      <w:r w:rsidRPr="005615D1">
        <w:rPr>
          <w:rStyle w:val="Appeldenotedefin"/>
          <w:rFonts w:cs="Traditional Arabic" w:hint="cs"/>
          <w:sz w:val="26"/>
          <w:szCs w:val="26"/>
          <w:rtl/>
        </w:rPr>
        <w:t>ماري بارديكو، الحفظ في علم الآثار الطرق و الأساليب العملية  وترميم  المقتنيات الأثرية</w:t>
      </w:r>
      <w:r>
        <w:rPr>
          <w:rFonts w:cs="Traditional Arabic" w:hint="cs"/>
          <w:sz w:val="26"/>
          <w:szCs w:val="26"/>
          <w:rtl/>
          <w:lang w:bidi="ar-DZ"/>
        </w:rPr>
        <w:t>،</w:t>
      </w:r>
      <w:r w:rsidRPr="005615D1">
        <w:rPr>
          <w:rFonts w:cs="Traditional Arabic" w:hint="cs"/>
          <w:sz w:val="26"/>
          <w:szCs w:val="26"/>
          <w:rtl/>
          <w:lang w:bidi="ar-DZ"/>
        </w:rPr>
        <w:t xml:space="preserve">ترجمة احمد الشاعر </w:t>
      </w:r>
      <w:r>
        <w:rPr>
          <w:rFonts w:cs="Traditional Arabic" w:hint="cs"/>
          <w:sz w:val="26"/>
          <w:szCs w:val="26"/>
          <w:rtl/>
          <w:lang w:bidi="ar-DZ"/>
        </w:rPr>
        <w:t>،</w:t>
      </w:r>
      <w:r w:rsidRPr="005615D1">
        <w:rPr>
          <w:rFonts w:cs="Traditional Arabic" w:hint="cs"/>
          <w:sz w:val="26"/>
          <w:szCs w:val="26"/>
          <w:rtl/>
          <w:lang w:bidi="ar-DZ"/>
        </w:rPr>
        <w:t xml:space="preserve">مكتبة  عامة </w:t>
      </w:r>
      <w:r>
        <w:rPr>
          <w:rFonts w:cs="Traditional Arabic" w:hint="cs"/>
          <w:sz w:val="26"/>
          <w:szCs w:val="26"/>
          <w:rtl/>
          <w:lang w:bidi="ar-DZ"/>
        </w:rPr>
        <w:t>،المجلد 2،</w:t>
      </w:r>
      <w:r w:rsidRPr="005615D1">
        <w:rPr>
          <w:rFonts w:cs="Traditional Arabic" w:hint="cs"/>
          <w:sz w:val="26"/>
          <w:szCs w:val="26"/>
          <w:rtl/>
          <w:lang w:bidi="ar-DZ"/>
        </w:rPr>
        <w:t xml:space="preserve"> 2002 </w:t>
      </w:r>
      <w:r>
        <w:rPr>
          <w:rFonts w:cs="Traditional Arabic" w:hint="cs"/>
          <w:sz w:val="26"/>
          <w:szCs w:val="26"/>
          <w:rtl/>
          <w:lang w:bidi="ar-DZ"/>
        </w:rPr>
        <w:t>،</w:t>
      </w:r>
      <w:r w:rsidRPr="005615D1">
        <w:rPr>
          <w:rFonts w:cs="Traditional Arabic" w:hint="cs"/>
          <w:sz w:val="26"/>
          <w:szCs w:val="26"/>
          <w:rtl/>
          <w:lang w:bidi="ar-DZ"/>
        </w:rPr>
        <w:t>ص 9</w:t>
      </w:r>
      <w:r>
        <w:rPr>
          <w:rFonts w:cs="Traditional Arabic" w:hint="cs"/>
          <w:sz w:val="26"/>
          <w:szCs w:val="26"/>
          <w:rtl/>
          <w:lang w:bidi="ar-DZ"/>
        </w:rPr>
        <w:t>.</w:t>
      </w:r>
    </w:p>
  </w:endnote>
  <w:endnote w:id="6">
    <w:p w:rsidR="00FF492B" w:rsidRPr="005615D1" w:rsidRDefault="00FF492B" w:rsidP="00FF492B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</w:rPr>
      </w:pPr>
      <w:r w:rsidRPr="00B010B2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5615D1">
        <w:rPr>
          <w:rStyle w:val="Appeldenotedefin"/>
          <w:rFonts w:asciiTheme="majorBidi" w:hAnsiTheme="majorBidi" w:cs="Traditional Arabic"/>
          <w:sz w:val="26"/>
          <w:szCs w:val="26"/>
        </w:rPr>
        <w:t> fédération française</w:t>
      </w:r>
      <w:r w:rsidRPr="00727AB8">
        <w:rPr>
          <w:rFonts w:asciiTheme="majorBidi" w:hAnsiTheme="majorBidi" w:cs="Traditional Arabic"/>
          <w:sz w:val="20"/>
          <w:szCs w:val="20"/>
        </w:rPr>
        <w:t>&lt;&lt;</w:t>
      </w:r>
      <w:r>
        <w:rPr>
          <w:rStyle w:val="Appeldenotedefin"/>
          <w:rFonts w:asciiTheme="majorBidi" w:hAnsiTheme="majorBidi" w:cs="Traditional Arabic"/>
          <w:sz w:val="26"/>
          <w:szCs w:val="26"/>
        </w:rPr>
        <w:t>, des conservateurs-restaurateurs.</w:t>
      </w:r>
      <w:r>
        <w:rPr>
          <w:rFonts w:asciiTheme="majorBidi" w:hAnsiTheme="majorBidi" w:cs="Traditional Arabic"/>
          <w:sz w:val="26"/>
          <w:szCs w:val="26"/>
        </w:rPr>
        <w:t xml:space="preserve"> </w:t>
      </w:r>
      <w:r w:rsidRPr="00727AB8">
        <w:rPr>
          <w:rFonts w:asciiTheme="majorBidi" w:hAnsiTheme="majorBidi" w:cs="Traditional Arabic"/>
          <w:sz w:val="20"/>
          <w:szCs w:val="20"/>
        </w:rPr>
        <w:t>&gt;&gt;</w:t>
      </w:r>
      <w:r>
        <w:rPr>
          <w:rStyle w:val="Appeldenotedefin"/>
          <w:rFonts w:asciiTheme="majorBidi" w:hAnsiTheme="majorBidi" w:cs="Traditional Arabic"/>
          <w:sz w:val="26"/>
          <w:szCs w:val="26"/>
        </w:rPr>
        <w:t>Source </w:t>
      </w:r>
      <w:r>
        <w:rPr>
          <w:rFonts w:asciiTheme="majorBidi" w:hAnsiTheme="majorBidi" w:cs="Traditional Arabic"/>
          <w:sz w:val="26"/>
          <w:szCs w:val="26"/>
        </w:rPr>
        <w:t>htt :wwwffcr-fr.pdf.</w:t>
      </w:r>
    </w:p>
  </w:endnote>
  <w:endnote w:id="7">
    <w:p w:rsidR="00FF492B" w:rsidRPr="007E3D7E" w:rsidRDefault="00FF492B" w:rsidP="00FF492B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</w:rPr>
      </w:pP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t> </w:t>
      </w:r>
      <w:r w:rsidRPr="007E3D7E">
        <w:rPr>
          <w:rStyle w:val="Appeldenotedefin"/>
          <w:rFonts w:asciiTheme="majorBidi" w:hAnsiTheme="majorBidi" w:cs="Traditional Arabic"/>
          <w:sz w:val="26"/>
          <w:szCs w:val="26"/>
        </w:rPr>
        <w:t>Denis guillemard,</w:t>
      </w:r>
      <w:r w:rsidRPr="007E3D7E">
        <w:rPr>
          <w:rFonts w:asciiTheme="majorBidi" w:hAnsiTheme="majorBidi" w:cs="Traditional Arabic"/>
          <w:sz w:val="26"/>
          <w:szCs w:val="26"/>
        </w:rPr>
        <w:t>op</w:t>
      </w:r>
      <w:r>
        <w:rPr>
          <w:rFonts w:asciiTheme="majorBidi" w:hAnsiTheme="majorBidi" w:cs="Traditional Arabic"/>
          <w:sz w:val="26"/>
          <w:szCs w:val="26"/>
        </w:rPr>
        <w:t> .</w:t>
      </w:r>
      <w:r w:rsidRPr="007E3D7E">
        <w:rPr>
          <w:rFonts w:asciiTheme="majorBidi" w:hAnsiTheme="majorBidi" w:cs="Traditional Arabic"/>
          <w:sz w:val="26"/>
          <w:szCs w:val="26"/>
        </w:rPr>
        <w:t>cit</w:t>
      </w:r>
      <w:r>
        <w:rPr>
          <w:rFonts w:asciiTheme="majorBidi" w:hAnsiTheme="majorBidi" w:cs="Traditional Arabic"/>
          <w:sz w:val="26"/>
          <w:szCs w:val="26"/>
        </w:rPr>
        <w:t>,</w:t>
      </w:r>
      <w:r w:rsidRPr="007E3D7E">
        <w:rPr>
          <w:rFonts w:asciiTheme="majorBidi" w:hAnsiTheme="majorBidi" w:cs="Traditional Arabic"/>
          <w:sz w:val="26"/>
          <w:szCs w:val="26"/>
        </w:rPr>
        <w:t xml:space="preserve"> p</w:t>
      </w:r>
      <w:r>
        <w:rPr>
          <w:rFonts w:asciiTheme="majorBidi" w:hAnsiTheme="majorBidi" w:cs="Traditional Arabic"/>
          <w:sz w:val="26"/>
          <w:szCs w:val="26"/>
        </w:rPr>
        <w:t>.</w:t>
      </w:r>
      <w:r w:rsidRPr="007E3D7E">
        <w:rPr>
          <w:rFonts w:asciiTheme="majorBidi" w:hAnsiTheme="majorBidi" w:cs="Traditional Arabic"/>
          <w:sz w:val="26"/>
          <w:szCs w:val="26"/>
        </w:rPr>
        <w:t>13</w:t>
      </w:r>
      <w:r>
        <w:rPr>
          <w:rFonts w:asciiTheme="majorBidi" w:hAnsiTheme="majorBidi" w:cs="Traditional Arabic"/>
          <w:sz w:val="26"/>
          <w:szCs w:val="26"/>
        </w:rPr>
        <w:t>.</w:t>
      </w:r>
    </w:p>
  </w:endnote>
  <w:endnote w:id="8">
    <w:p w:rsidR="00FF492B" w:rsidRPr="007D5F1D" w:rsidRDefault="00FF492B" w:rsidP="00FF492B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</w:rPr>
      </w:pP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7E3D7E">
        <w:rPr>
          <w:rStyle w:val="Appeldenotedefin"/>
          <w:rFonts w:asciiTheme="majorBidi" w:hAnsiTheme="majorBidi" w:cs="Traditional Arabic"/>
          <w:sz w:val="26"/>
          <w:szCs w:val="26"/>
        </w:rPr>
        <w:t> fédération française</w:t>
      </w:r>
      <w:r>
        <w:rPr>
          <w:rFonts w:asciiTheme="majorBidi" w:hAnsiTheme="majorBidi" w:cs="Traditional Arabic"/>
          <w:sz w:val="26"/>
          <w:szCs w:val="26"/>
        </w:rPr>
        <w:t>,</w:t>
      </w:r>
      <w:r w:rsidRPr="007E3D7E">
        <w:rPr>
          <w:rFonts w:asciiTheme="majorBidi" w:hAnsiTheme="majorBidi" w:cs="Traditional Arabic"/>
          <w:sz w:val="26"/>
          <w:szCs w:val="26"/>
        </w:rPr>
        <w:t xml:space="preserve"> op</w:t>
      </w:r>
      <w:r>
        <w:rPr>
          <w:rFonts w:asciiTheme="majorBidi" w:hAnsiTheme="majorBidi" w:cs="Traditional Arabic"/>
          <w:sz w:val="26"/>
          <w:szCs w:val="26"/>
        </w:rPr>
        <w:t> </w:t>
      </w:r>
      <w:r w:rsidRPr="007E3D7E">
        <w:rPr>
          <w:rFonts w:asciiTheme="majorBidi" w:hAnsiTheme="majorBidi" w:cs="Traditional Arabic"/>
          <w:sz w:val="26"/>
          <w:szCs w:val="26"/>
        </w:rPr>
        <w:t xml:space="preserve">cit </w:t>
      </w:r>
      <w:r>
        <w:rPr>
          <w:rFonts w:asciiTheme="majorBidi" w:hAnsiTheme="majorBidi" w:cs="Traditional Arabic"/>
          <w:sz w:val="26"/>
          <w:szCs w:val="26"/>
        </w:rPr>
        <w:t>,</w:t>
      </w:r>
      <w:r w:rsidRPr="007E3D7E">
        <w:rPr>
          <w:rFonts w:asciiTheme="majorBidi" w:hAnsiTheme="majorBidi" w:cs="Traditional Arabic"/>
          <w:sz w:val="26"/>
          <w:szCs w:val="26"/>
        </w:rPr>
        <w:t>p</w:t>
      </w:r>
      <w:r>
        <w:rPr>
          <w:rFonts w:asciiTheme="majorBidi" w:hAnsiTheme="majorBidi" w:cs="Traditional Arabic"/>
          <w:sz w:val="26"/>
          <w:szCs w:val="26"/>
        </w:rPr>
        <w:t>.</w:t>
      </w:r>
      <w:r w:rsidRPr="007E3D7E">
        <w:rPr>
          <w:rFonts w:asciiTheme="majorBidi" w:hAnsiTheme="majorBidi" w:cs="Traditional Arabic"/>
          <w:sz w:val="26"/>
          <w:szCs w:val="26"/>
        </w:rPr>
        <w:t>2</w:t>
      </w:r>
      <w:r>
        <w:rPr>
          <w:rFonts w:asciiTheme="majorBidi" w:hAnsiTheme="majorBidi" w:cs="Traditional Arabic"/>
          <w:sz w:val="26"/>
          <w:szCs w:val="2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F7" w:rsidRDefault="009939F7" w:rsidP="00FF492B">
      <w:pPr>
        <w:spacing w:after="0" w:line="240" w:lineRule="auto"/>
      </w:pPr>
      <w:r>
        <w:separator/>
      </w:r>
    </w:p>
  </w:footnote>
  <w:footnote w:type="continuationSeparator" w:id="1">
    <w:p w:rsidR="009939F7" w:rsidRDefault="009939F7" w:rsidP="00FF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2BA7"/>
    <w:multiLevelType w:val="hybridMultilevel"/>
    <w:tmpl w:val="A3EAB268"/>
    <w:lvl w:ilvl="0" w:tplc="33F00D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92B"/>
    <w:rsid w:val="009939F7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2B"/>
    <w:pPr>
      <w:ind w:left="720"/>
      <w:contextualSpacing/>
    </w:pPr>
    <w:rPr>
      <w:rFonts w:eastAsiaTheme="minorHAnsi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F49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F492B"/>
    <w:rPr>
      <w:rFonts w:eastAsiaTheme="minorHAns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F49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المشرفة:</dc:creator>
  <cp:keywords/>
  <dc:description/>
  <cp:lastModifiedBy> المشرفة:</cp:lastModifiedBy>
  <cp:revision>2</cp:revision>
  <dcterms:created xsi:type="dcterms:W3CDTF">2021-02-10T22:07:00Z</dcterms:created>
  <dcterms:modified xsi:type="dcterms:W3CDTF">2021-02-10T22:10:00Z</dcterms:modified>
</cp:coreProperties>
</file>