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4A" w:rsidRPr="00B12701" w:rsidRDefault="0052204A" w:rsidP="0052204A">
      <w:pPr>
        <w:pStyle w:val="Paragraphedeliste"/>
        <w:numPr>
          <w:ilvl w:val="0"/>
          <w:numId w:val="1"/>
        </w:numPr>
        <w:bidi/>
        <w:spacing w:after="0"/>
        <w:ind w:left="992" w:right="-680" w:hanging="425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مبادئي </w:t>
      </w:r>
      <w:r w:rsidRPr="00B12701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الحفظ الوقائي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:</w:t>
      </w:r>
    </w:p>
    <w:p w:rsidR="0052204A" w:rsidRPr="00DA575A" w:rsidRDefault="0052204A" w:rsidP="0052204A">
      <w:pPr>
        <w:bidi/>
        <w:ind w:firstLine="709"/>
        <w:contextualSpacing/>
        <w:jc w:val="both"/>
        <w:rPr>
          <w:rFonts w:cs="Traditional Arabic"/>
          <w:sz w:val="36"/>
          <w:szCs w:val="36"/>
          <w:rtl/>
          <w:lang w:bidi="ar-DZ"/>
        </w:rPr>
      </w:pPr>
      <w:r w:rsidRPr="00DA575A">
        <w:rPr>
          <w:rFonts w:cs="Traditional Arabic" w:hint="cs"/>
          <w:sz w:val="36"/>
          <w:szCs w:val="36"/>
          <w:rtl/>
          <w:lang w:bidi="ar-DZ"/>
        </w:rPr>
        <w:t>يعتمد الحفظ  في مبادئه على تطوير و تسير المجموعات المتحفية من خلال  الاعتماد على الطرق و التقنيات العلمية و المبادئ الأخلاقية و القانونية التي تساعد على التنظيم والدراسة</w:t>
      </w:r>
      <w:r>
        <w:rPr>
          <w:rFonts w:cs="Traditional Arabic" w:hint="cs"/>
          <w:sz w:val="36"/>
          <w:szCs w:val="36"/>
          <w:rtl/>
          <w:lang w:bidi="ar-DZ"/>
        </w:rPr>
        <w:t>و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التفسير </w:t>
      </w:r>
      <w:r>
        <w:rPr>
          <w:rFonts w:cs="Traditional Arabic" w:hint="cs"/>
          <w:sz w:val="36"/>
          <w:szCs w:val="36"/>
          <w:rtl/>
          <w:lang w:bidi="ar-DZ"/>
        </w:rPr>
        <w:t>و</w:t>
      </w:r>
      <w:r w:rsidRPr="00DA575A">
        <w:rPr>
          <w:rFonts w:cs="Traditional Arabic" w:hint="cs"/>
          <w:sz w:val="36"/>
          <w:szCs w:val="36"/>
          <w:rtl/>
          <w:lang w:bidi="ar-DZ"/>
        </w:rPr>
        <w:t>لأجل الحفاظ على المقتنيات  المتحفية ،والتي سوف تسمح بالمراقبة المستمرة</w:t>
      </w:r>
      <w:r>
        <w:rPr>
          <w:rFonts w:cs="Traditional Arabic"/>
          <w:sz w:val="36"/>
          <w:szCs w:val="36"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للحالة المادية</w:t>
      </w:r>
      <w:r>
        <w:rPr>
          <w:rFonts w:cs="Traditional Arabic"/>
          <w:sz w:val="36"/>
          <w:szCs w:val="36"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للمقتنيات لضمان استدامتها لفترة طويلة</w:t>
      </w:r>
      <w:r>
        <w:rPr>
          <w:rStyle w:val="Appeldenotedefin"/>
          <w:rFonts w:cs="Traditional Arabic"/>
          <w:sz w:val="36"/>
          <w:szCs w:val="36"/>
          <w:rtl/>
          <w:lang w:bidi="ar-DZ"/>
        </w:rPr>
        <w:endnoteReference w:id="2"/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، ولإدماج مفهوم الحفظ الوقائي لابد من اتخاذ التدابير و الوسائل العلمية و التقنية ومن بينها النقاط التالية:</w:t>
      </w:r>
    </w:p>
    <w:p w:rsidR="0052204A" w:rsidRPr="00DA575A" w:rsidRDefault="0052204A" w:rsidP="0052204A">
      <w:pPr>
        <w:bidi/>
        <w:ind w:firstLine="709"/>
        <w:contextualSpacing/>
        <w:jc w:val="both"/>
        <w:rPr>
          <w:rFonts w:cs="Traditional Arabic"/>
          <w:sz w:val="36"/>
          <w:szCs w:val="36"/>
          <w:rtl/>
          <w:lang w:bidi="ar-DZ"/>
        </w:rPr>
      </w:pPr>
      <w:r w:rsidRPr="00DA575A">
        <w:rPr>
          <w:rFonts w:cs="Traditional Arabic" w:hint="cs"/>
          <w:sz w:val="36"/>
          <w:szCs w:val="36"/>
          <w:rtl/>
          <w:lang w:bidi="ar-DZ"/>
        </w:rPr>
        <w:t>- المراقبة البيئية: هو دراسة المعايير الفيزيائية(درجة الحرارة، الرطوبة، الاهتزازات كثافة الغبار ) الكيميائية ( الضوء ، الملوثات الغازية) و البيولوجية( الفقاريات ، الحشرات</w:t>
      </w:r>
      <w:r>
        <w:rPr>
          <w:rFonts w:cs="Traditional Arabic"/>
          <w:sz w:val="36"/>
          <w:szCs w:val="36"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و الكائنات الدقيقة).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دراسة عملية النقل و المناولة، الفحص, العرض.</w:t>
      </w:r>
    </w:p>
    <w:p w:rsidR="0052204A" w:rsidRPr="00DA575A" w:rsidRDefault="0052204A" w:rsidP="0052204A">
      <w:pPr>
        <w:bidi/>
        <w:ind w:firstLine="709"/>
        <w:contextualSpacing/>
        <w:jc w:val="both"/>
        <w:rPr>
          <w:rFonts w:cs="Traditional Arabic"/>
          <w:sz w:val="36"/>
          <w:szCs w:val="36"/>
          <w:rtl/>
          <w:lang w:bidi="ar-DZ"/>
        </w:rPr>
      </w:pPr>
      <w:r w:rsidRPr="00DA575A">
        <w:rPr>
          <w:rFonts w:cs="Traditional Arabic" w:hint="cs"/>
          <w:sz w:val="36"/>
          <w:szCs w:val="36"/>
          <w:rtl/>
          <w:lang w:bidi="ar-DZ"/>
        </w:rPr>
        <w:t>- تحليل حالة حفظ المقتنيات بشكل فرد</w:t>
      </w:r>
      <w:r>
        <w:rPr>
          <w:rFonts w:cs="Traditional Arabic" w:hint="cs"/>
          <w:sz w:val="36"/>
          <w:szCs w:val="36"/>
          <w:rtl/>
          <w:lang w:bidi="ar-DZ"/>
        </w:rPr>
        <w:t>ي( عن طريق دراسة الحالة، تقارير</w:t>
      </w:r>
      <w:r w:rsidRPr="00DA575A">
        <w:rPr>
          <w:rFonts w:cs="Traditional Arabic" w:hint="cs"/>
          <w:sz w:val="36"/>
          <w:szCs w:val="36"/>
          <w:rtl/>
          <w:lang w:bidi="ar-DZ"/>
        </w:rPr>
        <w:t>،تشخيص ويشمل المعلومات التقنية  من رسم  وتصوير  فوتوغرافي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وتقرير عن العينات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و التحاليل  وأساليب المعالجة  ويكون الملف مرفق  بالقطعة )</w:t>
      </w:r>
      <w:r>
        <w:rPr>
          <w:rFonts w:cs="Traditional Arabic" w:hint="cs"/>
          <w:sz w:val="36"/>
          <w:szCs w:val="36"/>
          <w:rtl/>
          <w:lang w:bidi="ar-DZ"/>
        </w:rPr>
        <w:t>.</w:t>
      </w:r>
    </w:p>
    <w:p w:rsidR="0052204A" w:rsidRDefault="0052204A" w:rsidP="0052204A">
      <w:pPr>
        <w:bidi/>
        <w:ind w:firstLine="709"/>
        <w:contextualSpacing/>
        <w:jc w:val="both"/>
        <w:rPr>
          <w:rFonts w:cs="Traditional Arabic"/>
          <w:sz w:val="36"/>
          <w:szCs w:val="36"/>
          <w:lang w:bidi="ar-DZ"/>
        </w:rPr>
      </w:pPr>
      <w:r w:rsidRPr="00DA575A">
        <w:rPr>
          <w:rFonts w:cs="Traditional Arabic" w:hint="cs"/>
          <w:sz w:val="36"/>
          <w:szCs w:val="36"/>
          <w:rtl/>
          <w:lang w:bidi="ar-DZ"/>
        </w:rPr>
        <w:t>-تنفيذ التدابير  التصحيحية  على المستوى البيئي  مثل</w:t>
      </w:r>
      <w:r>
        <w:rPr>
          <w:rFonts w:cs="Traditional Arabic" w:hint="cs"/>
          <w:sz w:val="36"/>
          <w:szCs w:val="36"/>
          <w:rtl/>
          <w:lang w:bidi="ar-DZ"/>
        </w:rPr>
        <w:t xml:space="preserve"> تركيب  نظام كشف الحرائق , توفير 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الأجهزة ,ايبادت الحشرات , واتخاذ تدابير الصيانة  و التعبئة  في صناديق ,الأثاث  وغيرها. </w:t>
      </w:r>
    </w:p>
    <w:p w:rsidR="0052204A" w:rsidRDefault="0052204A" w:rsidP="0052204A">
      <w:pPr>
        <w:bidi/>
        <w:contextualSpacing/>
        <w:jc w:val="both"/>
        <w:rPr>
          <w:rFonts w:cs="Traditional Arabic"/>
          <w:sz w:val="36"/>
          <w:szCs w:val="36"/>
          <w:rtl/>
          <w:lang w:bidi="ar-DZ"/>
        </w:rPr>
      </w:pPr>
      <w:r w:rsidRPr="00DA575A">
        <w:rPr>
          <w:rFonts w:cs="Traditional Arabic" w:hint="cs"/>
          <w:sz w:val="36"/>
          <w:szCs w:val="36"/>
          <w:rtl/>
          <w:lang w:bidi="ar-DZ"/>
        </w:rPr>
        <w:t xml:space="preserve">إن دراسة الوثائق المتعلقة بالمقتنيات على ضوء ما جاء ، هي التي تسمح لنا </w:t>
      </w:r>
      <w:r>
        <w:rPr>
          <w:rFonts w:cs="Traditional Arabic"/>
          <w:sz w:val="36"/>
          <w:szCs w:val="36"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بالكشف عن المشاكل الحقيقية التي تعترضها و على أساسها يمكن تحديد  الاج</w:t>
      </w:r>
      <w:r>
        <w:rPr>
          <w:rFonts w:cs="Traditional Arabic" w:hint="cs"/>
          <w:sz w:val="36"/>
          <w:szCs w:val="36"/>
          <w:rtl/>
          <w:lang w:bidi="ar-DZ"/>
        </w:rPr>
        <w:t>رءا</w:t>
      </w:r>
      <w:r w:rsidRPr="00DA575A">
        <w:rPr>
          <w:rFonts w:cs="Traditional Arabic" w:hint="cs"/>
          <w:sz w:val="36"/>
          <w:szCs w:val="36"/>
          <w:rtl/>
          <w:lang w:bidi="ar-DZ"/>
        </w:rPr>
        <w:t>ت و</w:t>
      </w:r>
      <w:r>
        <w:rPr>
          <w:rFonts w:cs="Traditional Arabic"/>
          <w:sz w:val="36"/>
          <w:szCs w:val="36"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التدابير </w:t>
      </w:r>
      <w:r>
        <w:rPr>
          <w:rFonts w:cs="Traditional Arabic" w:hint="cs"/>
          <w:sz w:val="36"/>
          <w:szCs w:val="36"/>
          <w:rtl/>
          <w:lang w:bidi="ar-DZ"/>
        </w:rPr>
        <w:t>التي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ينبغ</w:t>
      </w:r>
      <w:r>
        <w:rPr>
          <w:rFonts w:cs="Traditional Arabic" w:hint="cs"/>
          <w:sz w:val="36"/>
          <w:szCs w:val="36"/>
          <w:rtl/>
          <w:lang w:bidi="ar-DZ"/>
        </w:rPr>
        <w:t>ي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اتخاذها اتجاهها</w:t>
      </w:r>
      <w:r>
        <w:rPr>
          <w:rStyle w:val="Appeldenotedefin"/>
          <w:rFonts w:cs="Traditional Arabic"/>
          <w:sz w:val="36"/>
          <w:szCs w:val="36"/>
          <w:rtl/>
          <w:lang w:bidi="ar-DZ"/>
        </w:rPr>
        <w:endnoteReference w:id="3"/>
      </w:r>
      <w:r w:rsidRPr="00DA575A">
        <w:rPr>
          <w:rFonts w:cs="Traditional Arabic" w:hint="cs"/>
          <w:sz w:val="36"/>
          <w:szCs w:val="36"/>
          <w:rtl/>
          <w:lang w:bidi="ar-DZ"/>
        </w:rPr>
        <w:t>.</w:t>
      </w:r>
    </w:p>
    <w:p w:rsidR="0052204A" w:rsidRPr="00DC55FA" w:rsidRDefault="0052204A" w:rsidP="0052204A">
      <w:pPr>
        <w:bidi/>
        <w:contextualSpacing/>
        <w:jc w:val="both"/>
        <w:rPr>
          <w:rFonts w:cs="Traditional Arabic"/>
          <w:sz w:val="2"/>
          <w:szCs w:val="2"/>
          <w:rtl/>
          <w:lang w:bidi="ar-DZ"/>
        </w:rPr>
      </w:pPr>
    </w:p>
    <w:p w:rsidR="0052204A" w:rsidRDefault="0052204A" w:rsidP="0052204A">
      <w:pPr>
        <w:bidi/>
        <w:ind w:firstLine="708"/>
        <w:contextualSpacing/>
        <w:jc w:val="both"/>
        <w:rPr>
          <w:rFonts w:cs="Traditional Arabic"/>
          <w:sz w:val="36"/>
          <w:szCs w:val="36"/>
          <w:rtl/>
          <w:lang w:bidi="ar-DZ"/>
        </w:rPr>
      </w:pPr>
      <w:r w:rsidRPr="00DA575A">
        <w:rPr>
          <w:rFonts w:cs="Traditional Arabic" w:hint="cs"/>
          <w:sz w:val="36"/>
          <w:szCs w:val="36"/>
          <w:rtl/>
          <w:lang w:bidi="ar-DZ"/>
        </w:rPr>
        <w:t>ولضمان  إستراتجية</w:t>
      </w:r>
      <w:r>
        <w:rPr>
          <w:rFonts w:cs="Traditional Arabic" w:hint="cs"/>
          <w:sz w:val="36"/>
          <w:szCs w:val="36"/>
          <w:rtl/>
          <w:lang w:bidi="ar-DZ"/>
        </w:rPr>
        <w:t xml:space="preserve">  كاملة و شاملة هو توفير الوقت الفضاء ،الإمكانيات البشرية ،</w:t>
      </w:r>
      <w:r w:rsidRPr="00DA575A">
        <w:rPr>
          <w:rFonts w:cs="Traditional Arabic" w:hint="cs"/>
          <w:sz w:val="36"/>
          <w:szCs w:val="36"/>
          <w:rtl/>
          <w:lang w:bidi="ar-DZ"/>
        </w:rPr>
        <w:t>ويعد التنظيم هو العمود الفقري لمبادئي الحفظ الوقائي</w:t>
      </w:r>
      <w:r>
        <w:rPr>
          <w:rStyle w:val="Appeldenotedefin"/>
          <w:rFonts w:cs="Traditional Arabic"/>
          <w:sz w:val="36"/>
          <w:szCs w:val="36"/>
          <w:rtl/>
          <w:lang w:bidi="ar-DZ"/>
        </w:rPr>
        <w:endnoteReference w:id="4"/>
      </w:r>
      <w:r w:rsidRPr="00DA575A">
        <w:rPr>
          <w:rFonts w:cs="Traditional Arabic" w:hint="cs"/>
          <w:sz w:val="36"/>
          <w:szCs w:val="36"/>
          <w:rtl/>
          <w:lang w:bidi="ar-DZ"/>
        </w:rPr>
        <w:t>.</w:t>
      </w:r>
      <w:r>
        <w:rPr>
          <w:rFonts w:cs="Traditional Arabic"/>
          <w:sz w:val="36"/>
          <w:szCs w:val="36"/>
          <w:lang w:bidi="ar-DZ"/>
        </w:rPr>
        <w:t xml:space="preserve"> </w:t>
      </w:r>
      <w:r w:rsidRPr="00DA575A">
        <w:rPr>
          <w:rFonts w:cs="Traditional Arabic" w:hint="cs"/>
          <w:sz w:val="36"/>
          <w:szCs w:val="36"/>
          <w:rtl/>
          <w:lang w:bidi="ar-DZ"/>
        </w:rPr>
        <w:t>ومن هنا يتراءى لنا أهمية الحفظ بكونه مشروع شامل يهدف في المقام الأول إلى المد في عمر</w:t>
      </w:r>
      <w:r>
        <w:rPr>
          <w:rFonts w:cs="Traditional Arabic" w:hint="cs"/>
          <w:sz w:val="36"/>
          <w:szCs w:val="36"/>
          <w:rtl/>
          <w:lang w:bidi="ar-DZ"/>
        </w:rPr>
        <w:t xml:space="preserve"> القطعة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،</w:t>
      </w:r>
      <w:r w:rsidRPr="00DA575A">
        <w:rPr>
          <w:rFonts w:cs="Traditional Arabic" w:hint="cs"/>
          <w:sz w:val="36"/>
          <w:szCs w:val="36"/>
          <w:rtl/>
          <w:lang w:bidi="ar-DZ"/>
        </w:rPr>
        <w:t xml:space="preserve">  وذلك بتباع الأساليب  الوقائية لمنع تدهورها سواء كانت طبيعية  أو ناتجة عن حادثة ما</w:t>
      </w:r>
      <w:r>
        <w:rPr>
          <w:rFonts w:cs="Traditional Arabic" w:hint="cs"/>
          <w:sz w:val="36"/>
          <w:szCs w:val="36"/>
          <w:rtl/>
          <w:lang w:bidi="ar-DZ"/>
        </w:rPr>
        <w:t>.</w:t>
      </w:r>
    </w:p>
    <w:p w:rsidR="009B29A5" w:rsidRDefault="009B29A5" w:rsidP="0052204A">
      <w:pPr>
        <w:bidi/>
        <w:jc w:val="both"/>
        <w:rPr>
          <w:lang w:bidi="ar-DZ"/>
        </w:rPr>
      </w:pPr>
    </w:p>
    <w:sectPr w:rsidR="009B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A5" w:rsidRDefault="009B29A5" w:rsidP="0052204A">
      <w:pPr>
        <w:spacing w:after="0" w:line="240" w:lineRule="auto"/>
      </w:pPr>
      <w:r>
        <w:separator/>
      </w:r>
    </w:p>
  </w:endnote>
  <w:endnote w:type="continuationSeparator" w:id="1">
    <w:p w:rsidR="009B29A5" w:rsidRDefault="009B29A5" w:rsidP="0052204A">
      <w:pPr>
        <w:spacing w:after="0" w:line="240" w:lineRule="auto"/>
      </w:pPr>
      <w:r>
        <w:continuationSeparator/>
      </w:r>
    </w:p>
  </w:endnote>
  <w:endnote w:id="2">
    <w:p w:rsidR="0052204A" w:rsidRPr="00E53F02" w:rsidRDefault="0052204A" w:rsidP="0052204A">
      <w:pPr>
        <w:contextualSpacing/>
        <w:jc w:val="both"/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</w:pPr>
      <w:r w:rsidRPr="00B010B2">
        <w:rPr>
          <w:rStyle w:val="Appeldenotedefin"/>
          <w:rFonts w:asciiTheme="majorBidi" w:hAnsiTheme="majorBidi" w:cs="Traditional Arabic"/>
          <w:sz w:val="26"/>
          <w:szCs w:val="26"/>
        </w:rPr>
        <w:endnoteRef/>
      </w:r>
      <w:r w:rsidRPr="00E53F02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> Quebec </w:t>
      </w:r>
      <w:r w:rsidRPr="002C673A">
        <w:rPr>
          <w:rFonts w:asciiTheme="majorBidi" w:hAnsiTheme="majorBidi" w:cs="Traditional Arabic"/>
          <w:sz w:val="20"/>
          <w:szCs w:val="20"/>
          <w:lang w:val="es-ES"/>
        </w:rPr>
        <w:t>,&lt;&lt;</w:t>
      </w:r>
      <w:r w:rsidRPr="00E53F02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 xml:space="preserve">elaboré une politiquee  de gestión  des </w:t>
      </w:r>
      <w:r w:rsidRPr="00191141">
        <w:rPr>
          <w:rStyle w:val="Appeldenotedefin"/>
          <w:rFonts w:asciiTheme="majorBidi" w:hAnsiTheme="majorBidi" w:cs="Traditional Arabic"/>
          <w:sz w:val="26"/>
          <w:szCs w:val="26"/>
          <w:lang w:val="en-US"/>
        </w:rPr>
        <w:t>collection</w:t>
      </w:r>
      <w:r w:rsidRPr="00191141">
        <w:rPr>
          <w:rFonts w:asciiTheme="majorBidi" w:hAnsiTheme="majorBidi" w:cs="Traditional Arabic"/>
          <w:sz w:val="26"/>
          <w:szCs w:val="26"/>
          <w:lang w:val="en-US"/>
        </w:rPr>
        <w:t>s</w:t>
      </w:r>
      <w:r w:rsidRPr="00191141">
        <w:rPr>
          <w:rFonts w:asciiTheme="majorBidi" w:hAnsiTheme="majorBidi" w:cs="Traditional Arabic"/>
          <w:sz w:val="20"/>
          <w:szCs w:val="20"/>
          <w:lang w:val="en-US"/>
        </w:rPr>
        <w:t>&gt;&gt;,</w:t>
      </w:r>
      <w:r w:rsidRPr="00E53F02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 xml:space="preserve"> Guide pract</w:t>
      </w:r>
      <w:r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>ique 2008,</w:t>
      </w:r>
      <w:r w:rsidRPr="00E53F02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>p9</w:t>
      </w:r>
    </w:p>
  </w:endnote>
  <w:endnote w:id="3">
    <w:p w:rsidR="0052204A" w:rsidRPr="00840E46" w:rsidRDefault="0052204A" w:rsidP="0052204A">
      <w:pPr>
        <w:contextualSpacing/>
        <w:jc w:val="both"/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</w:pPr>
      <w:r w:rsidRPr="00B010B2">
        <w:rPr>
          <w:rStyle w:val="Appeldenotedefin"/>
          <w:rFonts w:asciiTheme="majorBidi" w:hAnsiTheme="majorBidi" w:cs="Traditional Arabic"/>
          <w:sz w:val="26"/>
          <w:szCs w:val="26"/>
        </w:rPr>
        <w:endnoteRef/>
      </w:r>
      <w:r w:rsidRPr="00840E46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> Catherine(A) ,op.ci, p</w:t>
      </w:r>
      <w:r w:rsidRPr="00840E46">
        <w:rPr>
          <w:rFonts w:asciiTheme="majorBidi" w:hAnsiTheme="majorBidi" w:cs="Traditional Arabic"/>
          <w:sz w:val="26"/>
          <w:szCs w:val="26"/>
          <w:lang w:val="es-ES"/>
        </w:rPr>
        <w:t>.</w:t>
      </w:r>
      <w:r w:rsidRPr="00840E46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>26</w:t>
      </w:r>
    </w:p>
  </w:endnote>
  <w:endnote w:id="4">
    <w:p w:rsidR="0052204A" w:rsidRPr="00840E46" w:rsidRDefault="0052204A" w:rsidP="0052204A">
      <w:pPr>
        <w:contextualSpacing/>
        <w:jc w:val="both"/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</w:pPr>
      <w:r w:rsidRPr="00B010B2">
        <w:rPr>
          <w:rStyle w:val="Appeldenotedefin"/>
          <w:rFonts w:asciiTheme="majorBidi" w:hAnsiTheme="majorBidi" w:cs="Traditional Arabic"/>
          <w:sz w:val="26"/>
          <w:szCs w:val="26"/>
        </w:rPr>
        <w:endnoteRef/>
      </w:r>
      <w:r w:rsidRPr="00840E46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 xml:space="preserve"> Florence lecone, les réserve  pour gestion  </w:t>
      </w:r>
      <w:r w:rsidRPr="003927F0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>optimale</w:t>
      </w:r>
      <w:r w:rsidRPr="00840E46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 xml:space="preserve"> des collection  </w:t>
      </w:r>
      <w:r w:rsidRPr="00191141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>réalise</w:t>
      </w:r>
      <w:r w:rsidRPr="00840E46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 xml:space="preserve">, institut national du patrimoine (inp) </w:t>
      </w:r>
      <w:r>
        <w:rPr>
          <w:rFonts w:asciiTheme="majorBidi" w:hAnsiTheme="majorBidi" w:cs="Traditional Arabic"/>
          <w:sz w:val="26"/>
          <w:szCs w:val="26"/>
          <w:lang w:val="es-ES"/>
        </w:rPr>
        <w:t>,</w:t>
      </w:r>
      <w:r w:rsidRPr="00840E46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>2008</w:t>
      </w:r>
      <w:r>
        <w:rPr>
          <w:rFonts w:asciiTheme="majorBidi" w:hAnsiTheme="majorBidi" w:cs="Traditional Arabic"/>
          <w:sz w:val="26"/>
          <w:szCs w:val="26"/>
          <w:lang w:val="es-ES"/>
        </w:rPr>
        <w:t>,</w:t>
      </w:r>
      <w:r w:rsidRPr="00840E46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>p</w:t>
      </w:r>
      <w:r w:rsidRPr="00840E46">
        <w:rPr>
          <w:rFonts w:asciiTheme="majorBidi" w:hAnsiTheme="majorBidi" w:cs="Traditional Arabic"/>
          <w:sz w:val="26"/>
          <w:szCs w:val="26"/>
          <w:lang w:val="es-ES"/>
        </w:rPr>
        <w:t>.</w:t>
      </w:r>
      <w:r w:rsidRPr="00840E46">
        <w:rPr>
          <w:rStyle w:val="Appeldenotedefin"/>
          <w:rFonts w:asciiTheme="majorBidi" w:hAnsiTheme="majorBidi" w:cs="Traditional Arabic"/>
          <w:sz w:val="26"/>
          <w:szCs w:val="26"/>
          <w:lang w:val="es-ES"/>
        </w:rPr>
        <w:t>84.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A5" w:rsidRDefault="009B29A5" w:rsidP="0052204A">
      <w:pPr>
        <w:spacing w:after="0" w:line="240" w:lineRule="auto"/>
      </w:pPr>
      <w:r>
        <w:separator/>
      </w:r>
    </w:p>
  </w:footnote>
  <w:footnote w:type="continuationSeparator" w:id="1">
    <w:p w:rsidR="009B29A5" w:rsidRDefault="009B29A5" w:rsidP="0052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2BA7"/>
    <w:multiLevelType w:val="hybridMultilevel"/>
    <w:tmpl w:val="A3EAB268"/>
    <w:lvl w:ilvl="0" w:tplc="33F00D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04A"/>
    <w:rsid w:val="0052204A"/>
    <w:rsid w:val="009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204A"/>
    <w:pPr>
      <w:ind w:left="720"/>
      <w:contextualSpacing/>
    </w:pPr>
    <w:rPr>
      <w:rFonts w:eastAsiaTheme="minorHAns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5220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المشرفة:</dc:creator>
  <cp:keywords/>
  <dc:description/>
  <cp:lastModifiedBy> المشرفة:</cp:lastModifiedBy>
  <cp:revision>2</cp:revision>
  <dcterms:created xsi:type="dcterms:W3CDTF">2021-02-10T22:14:00Z</dcterms:created>
  <dcterms:modified xsi:type="dcterms:W3CDTF">2021-02-10T22:14:00Z</dcterms:modified>
</cp:coreProperties>
</file>