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1C" w:rsidRPr="00514028" w:rsidRDefault="00D7221C" w:rsidP="00D722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7221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-خصائص الخشب :</w:t>
      </w:r>
      <w:r w:rsidRPr="00D7221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  <w:lang w:bidi="ar-DZ"/>
        </w:rPr>
        <w:t>يمتاز الخشب كغيره من المواد العضوية بمجموعة من الخصائص الا وهي :</w:t>
      </w:r>
    </w:p>
    <w:p w:rsidR="00D7221C" w:rsidRPr="00294E8E" w:rsidRDefault="00D7221C" w:rsidP="00D7221C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94E8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الكتلة الحجمية :</w:t>
      </w:r>
      <w:r w:rsidRPr="00294E8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(الكثافة ) تعرف من خلال الكتلة الجمية في كمية من الرطوبة تقدر 12</w:t>
      </w:r>
      <w:r w:rsidRPr="00294E8E">
        <w:rPr>
          <w:rFonts w:ascii="Simplified Arabic" w:hAnsi="Simplified Arabic" w:cs="Simplified Arabic"/>
          <w:sz w:val="32"/>
          <w:szCs w:val="32"/>
          <w:lang w:bidi="ar-DZ"/>
        </w:rPr>
        <w:t>%</w:t>
      </w:r>
    </w:p>
    <w:p w:rsidR="00D7221C" w:rsidRPr="00514028" w:rsidRDefault="00D7221C" w:rsidP="00D722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تختلف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الكثافة من نوع الى اخر من الخشب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وتقاس هذه الأخي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رة بوحدة قياس كلغ /المتر المكعب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، وتنحصر كثافة الخشبية غالبا بين 80كلغ/م</w:t>
      </w:r>
      <w:r w:rsidRPr="00514028"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3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الى 400كلغ /م</w:t>
      </w:r>
      <w:r w:rsidRPr="00514028"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3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D7221C" w:rsidRPr="00294E8E" w:rsidRDefault="00D7221C" w:rsidP="00D7221C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94E8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الرطوبة 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294E8E">
        <w:rPr>
          <w:rFonts w:ascii="Simplified Arabic" w:hAnsi="Simplified Arabic" w:cs="Simplified Arabic"/>
          <w:sz w:val="32"/>
          <w:szCs w:val="32"/>
          <w:rtl/>
          <w:lang w:bidi="ar-DZ"/>
        </w:rPr>
        <w:t>و يقصد بها ك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مية الماء داخل في تركيبة الخشب</w:t>
      </w:r>
      <w:r w:rsidRPr="00294E8E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294E8E">
        <w:rPr>
          <w:rFonts w:ascii="Simplified Arabic" w:hAnsi="Simplified Arabic" w:cs="Simplified Arabic"/>
          <w:sz w:val="32"/>
          <w:szCs w:val="32"/>
          <w:rtl/>
          <w:lang w:bidi="ar-DZ"/>
        </w:rPr>
        <w:t>وتختلف نسبة الرطوبة حسب الحرارة و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الرطوبة في الهواء</w:t>
      </w:r>
      <w:r w:rsidRPr="00294E8E">
        <w:rPr>
          <w:rFonts w:ascii="Simplified Arabic" w:hAnsi="Simplified Arabic" w:cs="Simplified Arabic"/>
          <w:sz w:val="32"/>
          <w:szCs w:val="32"/>
          <w:rtl/>
          <w:lang w:bidi="ar-DZ"/>
        </w:rPr>
        <w:t>، وعند تبخر المياه بفضل الحرارة تحدث ظاهرة التمدد و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الانكماش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294E8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ويوج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د اربع حالات للرطوبة في الخشب و</w:t>
      </w:r>
      <w:r w:rsidRPr="00294E8E">
        <w:rPr>
          <w:rFonts w:ascii="Simplified Arabic" w:hAnsi="Simplified Arabic" w:cs="Simplified Arabic"/>
          <w:sz w:val="32"/>
          <w:szCs w:val="32"/>
          <w:rtl/>
          <w:lang w:bidi="ar-DZ"/>
        </w:rPr>
        <w:t>هي كما يلي :</w:t>
      </w:r>
    </w:p>
    <w:p w:rsidR="00D7221C" w:rsidRPr="00514028" w:rsidRDefault="00D7221C" w:rsidP="00D722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1) حالة لامائية :رطوبة تساوي 0</w:t>
      </w:r>
      <w:r w:rsidRPr="00514028">
        <w:rPr>
          <w:rFonts w:ascii="Simplified Arabic" w:hAnsi="Simplified Arabic" w:cs="Simplified Arabic"/>
          <w:sz w:val="32"/>
          <w:szCs w:val="32"/>
          <w:lang w:bidi="ar-DZ"/>
        </w:rPr>
        <w:t xml:space="preserve">% 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</w:t>
      </w:r>
    </w:p>
    <w:p w:rsidR="00D7221C" w:rsidRPr="00514028" w:rsidRDefault="00D7221C" w:rsidP="00D722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2)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حالة نصف جافة الى جافة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: وتكون نسبة الرطوبة اكبر من 0 واقل من 30</w:t>
      </w:r>
      <w:r w:rsidRPr="00514028">
        <w:rPr>
          <w:rFonts w:ascii="Simplified Arabic" w:hAnsi="Simplified Arabic" w:cs="Simplified Arabic"/>
          <w:sz w:val="32"/>
          <w:szCs w:val="32"/>
          <w:lang w:bidi="ar-DZ"/>
        </w:rPr>
        <w:t>%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</w:t>
      </w:r>
    </w:p>
    <w:p w:rsidR="00D7221C" w:rsidRPr="00514028" w:rsidRDefault="00D7221C" w:rsidP="00D7221C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3) حالة تشبع تام : تفوق نسبة الرطوبة 30 </w:t>
      </w:r>
      <w:r w:rsidRPr="00514028">
        <w:rPr>
          <w:rFonts w:ascii="Simplified Arabic" w:hAnsi="Simplified Arabic" w:cs="Simplified Arabic"/>
          <w:sz w:val="32"/>
          <w:szCs w:val="32"/>
          <w:lang w:bidi="ar-DZ"/>
        </w:rPr>
        <w:t>%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</w:t>
      </w:r>
    </w:p>
    <w:p w:rsidR="00D7221C" w:rsidRPr="00294E8E" w:rsidRDefault="00D7221C" w:rsidP="00D7221C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المسامية</w:t>
      </w:r>
      <w:r w:rsidRPr="00294E8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لها أهمية كبيرة في الخشب فاذا زادت نسبة المسامية في الخشب فهي تؤدي الى الانتفاخ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واذا قلت فهي تؤدي الى الانكماش</w:t>
      </w:r>
      <w:r w:rsidRPr="00294E8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وتختلف من نوع لاخر وذلك باختلاف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المواذ الممتصة : ماء، غاز</w:t>
      </w:r>
      <w:r w:rsidRPr="00294E8E">
        <w:rPr>
          <w:rFonts w:ascii="Simplified Arabic" w:hAnsi="Simplified Arabic" w:cs="Simplified Arabic"/>
          <w:sz w:val="32"/>
          <w:szCs w:val="32"/>
          <w:rtl/>
          <w:lang w:bidi="ar-DZ"/>
        </w:rPr>
        <w:t>، محاليل ....</w:t>
      </w:r>
    </w:p>
    <w:p w:rsidR="00D7221C" w:rsidRDefault="00D7221C" w:rsidP="00D7221C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D7221C">
        <w:rPr>
          <w:rFonts w:ascii="Simplified Arabic" w:hAnsi="Simplified Arabic" w:cs="Simplified Arabic"/>
          <w:sz w:val="32"/>
          <w:szCs w:val="32"/>
          <w:rtl/>
        </w:rPr>
        <w:t>لون</w:t>
      </w:r>
      <w:r w:rsidRPr="00D7221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الخشب</w:t>
      </w:r>
      <w:r w:rsidRPr="00D7221C">
        <w:rPr>
          <w:rFonts w:ascii="Simplified Arabic" w:hAnsi="Simplified Arabic" w:cs="Simplified Arabic"/>
          <w:sz w:val="32"/>
          <w:szCs w:val="32"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تختلف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ألوان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الخشب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اختلافا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كبير</w:t>
      </w:r>
      <w:r w:rsidRPr="00D7221C">
        <w:rPr>
          <w:rFonts w:ascii="Simplified Arabic" w:hAnsi="Simplified Arabic" w:cs="Simplified Arabic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وهي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العناصر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الهامة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المميزة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للأخشاب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ولونه قابل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للتغير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نتيجة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الظروف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البيئية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المحيطة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D7221C" w:rsidRPr="00514028" w:rsidRDefault="00D7221C" w:rsidP="00D722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7221C">
        <w:rPr>
          <w:rFonts w:ascii="Simplified Arabic" w:hAnsi="Simplified Arabic" w:cs="Simplified Arabic"/>
          <w:sz w:val="32"/>
          <w:szCs w:val="32"/>
          <w:rtl/>
        </w:rPr>
        <w:t>رائحة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الخشب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وطعمه</w:t>
      </w:r>
      <w:r w:rsidRPr="00D7221C">
        <w:rPr>
          <w:rFonts w:ascii="Simplified Arabic" w:hAnsi="Simplified Arabic" w:cs="Simplified Arabic"/>
          <w:sz w:val="32"/>
          <w:szCs w:val="32"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تتميز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بعض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الأخشاب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بان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لها رائحة وطعم خاصة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وتختلف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221C">
        <w:rPr>
          <w:rFonts w:ascii="Simplified Arabic" w:hAnsi="Simplified Arabic" w:cs="Simplified Arabic"/>
          <w:sz w:val="32"/>
          <w:szCs w:val="32"/>
          <w:rtl/>
        </w:rPr>
        <w:t>حسب نوع الخشب.</w:t>
      </w:r>
    </w:p>
    <w:p w:rsidR="00D7221C" w:rsidRPr="00294E8E" w:rsidRDefault="00D7221C" w:rsidP="00D7221C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94E8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النفاذية 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294E8E">
        <w:rPr>
          <w:rFonts w:ascii="Simplified Arabic" w:hAnsi="Simplified Arabic" w:cs="Simplified Arabic"/>
          <w:sz w:val="32"/>
          <w:szCs w:val="32"/>
          <w:rtl/>
          <w:lang w:bidi="ar-DZ"/>
        </w:rPr>
        <w:t>هي تسرب السوائل للخشب حيث تنتقل للمسامات بطريقة شعرية  وتختلف نسبة نفاذية من نوع لاخر .</w:t>
      </w:r>
    </w:p>
    <w:p w:rsidR="00D7221C" w:rsidRPr="00294E8E" w:rsidRDefault="00D7221C" w:rsidP="00D7221C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294E8E">
        <w:rPr>
          <w:rFonts w:ascii="Simplified Arabic" w:hAnsi="Simplified Arabic" w:cs="Simplified Arabic"/>
          <w:sz w:val="32"/>
          <w:szCs w:val="32"/>
          <w:rtl/>
          <w:lang w:bidi="ar-DZ"/>
        </w:rPr>
        <w:t>الصلابة : تلعب هذه الأخيرة دور كبير على الخشب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94E8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وتختلف حسب نوعه فمثلا الاخشاب لينة تكون اقل صلابة من الاخشاب الصلبة .</w:t>
      </w:r>
    </w:p>
    <w:p w:rsidR="00D7221C" w:rsidRPr="00514028" w:rsidRDefault="00D7221C" w:rsidP="00D722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7221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 عيوب الخشب 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تظهر عيوب الخشب نتيجة عوامل طبيعية ومن أهمها نذكر:</w:t>
      </w:r>
    </w:p>
    <w:p w:rsidR="00D7221C" w:rsidRPr="00294E8E" w:rsidRDefault="00D7221C" w:rsidP="00D7221C">
      <w:pPr>
        <w:pStyle w:val="Paragraphedeliste"/>
        <w:numPr>
          <w:ilvl w:val="0"/>
          <w:numId w:val="3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94E8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العقد :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وهي مكان اتصال الغصن بالجذع</w:t>
      </w:r>
      <w:r w:rsidRPr="00294E8E">
        <w:rPr>
          <w:rFonts w:ascii="Simplified Arabic" w:hAnsi="Simplified Arabic" w:cs="Simplified Arabic"/>
          <w:sz w:val="32"/>
          <w:szCs w:val="32"/>
          <w:rtl/>
          <w:lang w:bidi="ar-DZ"/>
        </w:rPr>
        <w:t>، ونجدها بكثرة في الاخشاب اللينة .</w:t>
      </w:r>
    </w:p>
    <w:p w:rsidR="00D7221C" w:rsidRPr="00294E8E" w:rsidRDefault="00D7221C" w:rsidP="00D7221C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94E8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الالتواء :</w:t>
      </w:r>
      <w:r w:rsidRPr="00294E8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يحدث الالتواء لبعض الأشجار وذلك بسبب الرياح الشديدة على الشجرة و هي صغيرة .</w:t>
      </w:r>
    </w:p>
    <w:p w:rsidR="00D7221C" w:rsidRPr="00294E8E" w:rsidRDefault="00D7221C" w:rsidP="00D7221C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94E8E">
        <w:rPr>
          <w:rFonts w:ascii="Simplified Arabic" w:hAnsi="Simplified Arabic" w:cs="Simplified Arabic"/>
          <w:b/>
          <w:bCs/>
          <w:sz w:val="32"/>
          <w:szCs w:val="32"/>
          <w:rtl/>
        </w:rPr>
        <w:t>الرضوض</w:t>
      </w:r>
      <w:r w:rsidRPr="00294E8E">
        <w:rPr>
          <w:rFonts w:ascii="Simplified Arabic" w:hAnsi="Simplified Arabic" w:cs="Simplified Arabic"/>
          <w:sz w:val="32"/>
          <w:szCs w:val="32"/>
          <w:rtl/>
        </w:rPr>
        <w:t>: وتظهر هذه الأخيرة نتيجة القطع العرض للشجرة واصطدامها بشدة بالأرض .</w:t>
      </w:r>
    </w:p>
    <w:p w:rsidR="00D7221C" w:rsidRPr="00294E8E" w:rsidRDefault="00D7221C" w:rsidP="00D7221C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294E8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التعفن</w:t>
      </w:r>
      <w:r w:rsidRPr="00294E8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هو ناتج عن تحلل عض المواد الداخلة في تركيب الشجرة مما يؤدي الى تعفنها </w:t>
      </w:r>
    </w:p>
    <w:p w:rsidR="00D7221C" w:rsidRDefault="00D7221C" w:rsidP="00D7221C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 w:rsidRPr="00294E8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الشيخوخة</w:t>
      </w:r>
      <w:r w:rsidRPr="00294E8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تؤدي الى تجوف قلب الشجرة وذلك راجع لتاخر قطعها عن وقتها المناسب </w:t>
      </w:r>
    </w:p>
    <w:p w:rsidR="00D7221C" w:rsidRPr="00514028" w:rsidRDefault="00D7221C" w:rsidP="00D722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- أساليب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فتية المعتمدة على الخشب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D7221C" w:rsidRPr="00514028" w:rsidRDefault="00D7221C" w:rsidP="00D722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ـ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الحفر على الخشب : يعتبر أسلوب الحفر من  اهم التقنيات المستعملة في زخرفة القطع الخشبية وهو أسلوب قديم جدا وهو أنواع :</w:t>
      </w:r>
    </w:p>
    <w:p w:rsidR="00D7221C" w:rsidRPr="00514028" w:rsidRDefault="00D7221C" w:rsidP="00D722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الحفر البارز : تتم هذه الأخيرة برسم الزخارف على الخشب ثم القيام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بتفريغها ليصبح عنصرا بارزا، و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هذا باستخدام الازاميل والدقماق .</w:t>
      </w:r>
    </w:p>
    <w:p w:rsidR="00D7221C" w:rsidRPr="006C64DA" w:rsidRDefault="00D7221C" w:rsidP="00D7221C">
      <w:pPr>
        <w:pStyle w:val="Paragraphedeliste"/>
        <w:numPr>
          <w:ilvl w:val="0"/>
          <w:numId w:val="4"/>
        </w:num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C64DA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الحفر الغائر : و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تعرف أيضا بطريقة الحفر العميق</w:t>
      </w:r>
      <w:r w:rsidRPr="006C64DA">
        <w:rPr>
          <w:rFonts w:ascii="Simplified Arabic" w:hAnsi="Simplified Arabic" w:cs="Simplified Arabic"/>
          <w:sz w:val="32"/>
          <w:szCs w:val="32"/>
          <w:rtl/>
          <w:lang w:bidi="ar-DZ"/>
        </w:rPr>
        <w:t>، وأسلوب تنفيذ الحفر الغائر عن طريق رسم العناصر الزخرفية المراد تنفيذها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على الخشب بعد تمليس السطح</w:t>
      </w:r>
      <w:r w:rsidRPr="006C64DA">
        <w:rPr>
          <w:rFonts w:ascii="Simplified Arabic" w:hAnsi="Simplified Arabic" w:cs="Simplified Arabic"/>
          <w:sz w:val="32"/>
          <w:szCs w:val="32"/>
          <w:rtl/>
          <w:lang w:bidi="ar-DZ"/>
        </w:rPr>
        <w:t>، ثم تحدد العناصر الزخرفية و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تفرغ لتصبح الارضيات بارزة و</w:t>
      </w:r>
      <w:r w:rsidRPr="006C64DA">
        <w:rPr>
          <w:rFonts w:ascii="Simplified Arabic" w:hAnsi="Simplified Arabic" w:cs="Simplified Arabic"/>
          <w:sz w:val="32"/>
          <w:szCs w:val="32"/>
          <w:rtl/>
          <w:lang w:bidi="ar-DZ"/>
        </w:rPr>
        <w:t>الزخرفة غائرة .</w:t>
      </w:r>
    </w:p>
    <w:p w:rsidR="00D7221C" w:rsidRPr="00514028" w:rsidRDefault="00D7221C" w:rsidP="00D722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ـ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التطعيم على الخشب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ويتمثل في حشو الخشب بمادة ثمينة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: كالعاج او الصدف او ابنوس  .... ، ويتصل بهذه طريقة أسلوب اخر وهو ترصيع  وهو تجميع قطع من 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لعاج او الصدف ...باشكال زخرفية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لصقها على قطعة خشبية .</w:t>
      </w:r>
    </w:p>
    <w:p w:rsidR="00D7221C" w:rsidRPr="00514028" w:rsidRDefault="00D7221C" w:rsidP="00D722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ـ 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طريقة التخريم : تزتكز هذه العملية على قطع الخشب وتفريغ المساحات التي تفصل بين العناصر الزخرفية بواسطة منشار خاص وازميل بطريقة يتم الحصول على زخاف مخرمة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ـ ـ ـ 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طريقة تلوين وتهذيب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وهي عملية دهن الخشب بالوان متعددة على مواضيع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زخرفية مختلفة، 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قد كانت الألوان تستخلص ط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بيعيا من مواد مختلفة : كالاجر و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الرخام ....</w:t>
      </w:r>
    </w:p>
    <w:p w:rsidR="00D7221C" w:rsidRPr="00514028" w:rsidRDefault="00D7221C" w:rsidP="00D722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و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يتم هذا الاسلوب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أولا بمعالجة الخشب قبل تلوينه و</w:t>
      </w:r>
      <w:r w:rsidRPr="00514028">
        <w:rPr>
          <w:rFonts w:ascii="Simplified Arabic" w:hAnsi="Simplified Arabic" w:cs="Simplified Arabic"/>
          <w:sz w:val="32"/>
          <w:szCs w:val="32"/>
          <w:rtl/>
          <w:lang w:bidi="ar-DZ"/>
        </w:rPr>
        <w:t>يستعمل الفرشاة لتطبيق الألوان على الخشب .</w:t>
      </w:r>
    </w:p>
    <w:p w:rsidR="00D7221C" w:rsidRPr="00294E8E" w:rsidRDefault="00D7221C" w:rsidP="00D7221C">
      <w:pPr>
        <w:pStyle w:val="Paragraphedeliste"/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63241" w:rsidRDefault="00963241" w:rsidP="00D7221C">
      <w:pPr>
        <w:bidi/>
        <w:jc w:val="both"/>
        <w:rPr>
          <w:lang w:bidi="ar-DZ"/>
        </w:rPr>
      </w:pPr>
    </w:p>
    <w:sectPr w:rsidR="0096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241" w:rsidRDefault="00963241" w:rsidP="00D7221C">
      <w:pPr>
        <w:spacing w:after="0" w:line="240" w:lineRule="auto"/>
      </w:pPr>
      <w:r>
        <w:separator/>
      </w:r>
    </w:p>
  </w:endnote>
  <w:endnote w:type="continuationSeparator" w:id="1">
    <w:p w:rsidR="00963241" w:rsidRDefault="00963241" w:rsidP="00D7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241" w:rsidRDefault="00963241" w:rsidP="00D7221C">
      <w:pPr>
        <w:spacing w:after="0" w:line="240" w:lineRule="auto"/>
      </w:pPr>
      <w:r>
        <w:separator/>
      </w:r>
    </w:p>
  </w:footnote>
  <w:footnote w:type="continuationSeparator" w:id="1">
    <w:p w:rsidR="00963241" w:rsidRDefault="00963241" w:rsidP="00D72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2A43"/>
    <w:multiLevelType w:val="hybridMultilevel"/>
    <w:tmpl w:val="2DDA7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D2935"/>
    <w:multiLevelType w:val="hybridMultilevel"/>
    <w:tmpl w:val="57B07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E099B"/>
    <w:multiLevelType w:val="hybridMultilevel"/>
    <w:tmpl w:val="517EDB6A"/>
    <w:lvl w:ilvl="0" w:tplc="C096DB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E274B"/>
    <w:multiLevelType w:val="hybridMultilevel"/>
    <w:tmpl w:val="E4366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221C"/>
    <w:rsid w:val="00963241"/>
    <w:rsid w:val="00D7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D7221C"/>
    <w:pPr>
      <w:spacing w:after="0" w:line="240" w:lineRule="auto"/>
      <w:jc w:val="right"/>
    </w:pPr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221C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D7221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7221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437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المشرفة:</dc:creator>
  <cp:keywords/>
  <dc:description/>
  <cp:lastModifiedBy> المشرفة:</cp:lastModifiedBy>
  <cp:revision>2</cp:revision>
  <dcterms:created xsi:type="dcterms:W3CDTF">2021-02-13T23:41:00Z</dcterms:created>
  <dcterms:modified xsi:type="dcterms:W3CDTF">2021-02-13T23:51:00Z</dcterms:modified>
</cp:coreProperties>
</file>