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C5E" w:rsidRPr="0099784E" w:rsidRDefault="00C70C5E" w:rsidP="00C70C5E">
      <w:pPr>
        <w:bidi/>
        <w:spacing w:line="276" w:lineRule="auto"/>
        <w:ind w:firstLine="737"/>
        <w:jc w:val="center"/>
        <w:rPr>
          <w:rFonts w:ascii="Simplified Arabic" w:hAnsi="Simplified Arabic" w:cs="Simplified Arabic"/>
          <w:b/>
          <w:bCs/>
          <w:sz w:val="28"/>
          <w:szCs w:val="28"/>
          <w:rtl/>
          <w:lang w:bidi="ar-DZ"/>
        </w:rPr>
      </w:pPr>
      <w:r w:rsidRPr="0099784E">
        <w:rPr>
          <w:rFonts w:ascii="Simplified Arabic" w:hAnsi="Simplified Arabic" w:cs="Simplified Arabic"/>
          <w:b/>
          <w:bCs/>
          <w:sz w:val="28"/>
          <w:szCs w:val="28"/>
          <w:rtl/>
          <w:lang w:bidi="ar-DZ"/>
        </w:rPr>
        <w:t xml:space="preserve">شعبة الفلسفة          </w:t>
      </w:r>
    </w:p>
    <w:p w:rsidR="00C70C5E" w:rsidRPr="0099784E" w:rsidRDefault="00C70C5E" w:rsidP="00C70C5E">
      <w:pPr>
        <w:bidi/>
        <w:spacing w:line="276" w:lineRule="auto"/>
        <w:ind w:firstLine="737"/>
        <w:jc w:val="center"/>
        <w:rPr>
          <w:rFonts w:ascii="Simplified Arabic" w:hAnsi="Simplified Arabic" w:cs="Simplified Arabic"/>
          <w:b/>
          <w:bCs/>
          <w:sz w:val="28"/>
          <w:szCs w:val="28"/>
          <w:rtl/>
          <w:lang w:bidi="ar-DZ"/>
        </w:rPr>
      </w:pPr>
      <w:r w:rsidRPr="0099784E">
        <w:rPr>
          <w:rFonts w:ascii="Simplified Arabic" w:hAnsi="Simplified Arabic" w:cs="Simplified Arabic"/>
          <w:b/>
          <w:bCs/>
          <w:sz w:val="28"/>
          <w:szCs w:val="28"/>
          <w:rtl/>
          <w:lang w:bidi="ar-DZ"/>
        </w:rPr>
        <w:t xml:space="preserve"> </w:t>
      </w:r>
      <w:proofErr w:type="gramStart"/>
      <w:r w:rsidRPr="0099784E">
        <w:rPr>
          <w:rFonts w:ascii="Simplified Arabic" w:hAnsi="Simplified Arabic" w:cs="Simplified Arabic"/>
          <w:b/>
          <w:bCs/>
          <w:sz w:val="28"/>
          <w:szCs w:val="28"/>
          <w:rtl/>
          <w:lang w:bidi="ar-DZ"/>
        </w:rPr>
        <w:t xml:space="preserve">المستوى  </w:t>
      </w:r>
      <w:r w:rsidRPr="0099784E">
        <w:rPr>
          <w:rFonts w:ascii="Simplified Arabic" w:hAnsi="Simplified Arabic" w:cs="Simplified Arabic"/>
          <w:b/>
          <w:bCs/>
          <w:sz w:val="28"/>
          <w:szCs w:val="28"/>
          <w:rtl/>
        </w:rPr>
        <w:t>ماستر</w:t>
      </w:r>
      <w:proofErr w:type="gramEnd"/>
      <w:r w:rsidRPr="0099784E">
        <w:rPr>
          <w:rFonts w:ascii="Simplified Arabic" w:hAnsi="Simplified Arabic" w:cs="Simplified Arabic"/>
          <w:b/>
          <w:bCs/>
          <w:sz w:val="28"/>
          <w:szCs w:val="28"/>
          <w:rtl/>
        </w:rPr>
        <w:t xml:space="preserve"> 1- تخصص فلسفة عربية إسلامية </w:t>
      </w:r>
      <w:r w:rsidRPr="0099784E">
        <w:rPr>
          <w:rFonts w:ascii="Simplified Arabic" w:hAnsi="Simplified Arabic" w:cs="Simplified Arabic"/>
          <w:b/>
          <w:bCs/>
          <w:sz w:val="28"/>
          <w:szCs w:val="28"/>
        </w:rPr>
        <w:t>m1s1</w:t>
      </w:r>
    </w:p>
    <w:p w:rsidR="00C70C5E" w:rsidRPr="0099784E" w:rsidRDefault="00C70C5E" w:rsidP="00C70C5E">
      <w:pPr>
        <w:spacing w:line="276" w:lineRule="auto"/>
        <w:ind w:firstLine="737"/>
        <w:jc w:val="center"/>
        <w:rPr>
          <w:rFonts w:ascii="Simplified Arabic" w:hAnsi="Simplified Arabic" w:cs="Simplified Arabic"/>
          <w:b/>
          <w:bCs/>
          <w:sz w:val="28"/>
          <w:szCs w:val="28"/>
          <w:rtl/>
        </w:rPr>
      </w:pPr>
      <w:r w:rsidRPr="0099784E">
        <w:rPr>
          <w:rFonts w:ascii="Simplified Arabic" w:hAnsi="Simplified Arabic" w:cs="Simplified Arabic"/>
          <w:b/>
          <w:bCs/>
          <w:sz w:val="28"/>
          <w:szCs w:val="28"/>
          <w:rtl/>
          <w:lang w:bidi="ar-DZ"/>
        </w:rPr>
        <w:t xml:space="preserve">المقياس: </w:t>
      </w:r>
      <w:r w:rsidRPr="0099784E">
        <w:rPr>
          <w:rFonts w:ascii="Simplified Arabic" w:hAnsi="Simplified Arabic" w:cs="Simplified Arabic"/>
          <w:b/>
          <w:bCs/>
          <w:sz w:val="28"/>
          <w:szCs w:val="28"/>
          <w:rtl/>
        </w:rPr>
        <w:t>مناهج البحث عند مفكري الإسلام</w:t>
      </w:r>
      <w:r w:rsidRPr="0099784E">
        <w:rPr>
          <w:rFonts w:ascii="Simplified Arabic" w:hAnsi="Simplified Arabic" w:cs="Simplified Arabic"/>
          <w:b/>
          <w:bCs/>
          <w:sz w:val="28"/>
          <w:szCs w:val="28"/>
        </w:rPr>
        <w:t xml:space="preserve"> </w:t>
      </w:r>
      <w:r w:rsidRPr="0099784E">
        <w:rPr>
          <w:rFonts w:ascii="Simplified Arabic" w:hAnsi="Simplified Arabic" w:cs="Simplified Arabic" w:hint="cs"/>
          <w:b/>
          <w:bCs/>
          <w:sz w:val="28"/>
          <w:szCs w:val="28"/>
          <w:rtl/>
        </w:rPr>
        <w:t xml:space="preserve">             </w:t>
      </w:r>
    </w:p>
    <w:p w:rsidR="00C70C5E" w:rsidRPr="0099784E" w:rsidRDefault="00C70C5E" w:rsidP="00C70C5E">
      <w:pPr>
        <w:bidi/>
        <w:spacing w:after="0" w:line="276" w:lineRule="auto"/>
        <w:ind w:firstLine="737"/>
        <w:jc w:val="center"/>
        <w:rPr>
          <w:rFonts w:ascii="Simplified Arabic" w:hAnsi="Simplified Arabic" w:cs="Simplified Arabic"/>
          <w:b/>
          <w:bCs/>
          <w:sz w:val="28"/>
          <w:szCs w:val="28"/>
          <w:rtl/>
          <w:lang w:bidi="ar-DZ"/>
        </w:rPr>
      </w:pPr>
      <w:r w:rsidRPr="0099784E">
        <w:rPr>
          <w:rFonts w:ascii="Simplified Arabic" w:hAnsi="Simplified Arabic" w:cs="Simplified Arabic"/>
          <w:b/>
          <w:bCs/>
          <w:sz w:val="28"/>
          <w:szCs w:val="28"/>
          <w:rtl/>
          <w:lang w:bidi="ar-DZ"/>
        </w:rPr>
        <w:t>الأستاذ: زروقي ابراهيم</w:t>
      </w:r>
    </w:p>
    <w:p w:rsidR="00C70C5E" w:rsidRPr="0099784E" w:rsidRDefault="00C70C5E" w:rsidP="00C70C5E">
      <w:pPr>
        <w:tabs>
          <w:tab w:val="left" w:pos="3190"/>
        </w:tabs>
        <w:bidi/>
        <w:spacing w:after="0" w:line="276" w:lineRule="auto"/>
        <w:ind w:firstLine="737"/>
        <w:jc w:val="both"/>
        <w:rPr>
          <w:rFonts w:ascii="Simplified Arabic" w:hAnsi="Simplified Arabic" w:cs="Simplified Arabic"/>
          <w:sz w:val="28"/>
          <w:szCs w:val="28"/>
          <w:rtl/>
          <w:lang w:bidi="ar-DZ"/>
        </w:rPr>
      </w:pPr>
    </w:p>
    <w:p w:rsidR="00C70C5E" w:rsidRPr="0099784E" w:rsidRDefault="00C70C5E" w:rsidP="00C70C5E">
      <w:pPr>
        <w:tabs>
          <w:tab w:val="left" w:pos="3190"/>
        </w:tabs>
        <w:bidi/>
        <w:spacing w:after="0" w:line="276" w:lineRule="auto"/>
        <w:ind w:firstLine="737"/>
        <w:jc w:val="both"/>
        <w:rPr>
          <w:rFonts w:ascii="Simplified Arabic" w:hAnsi="Simplified Arabic" w:cs="Simplified Arabic"/>
          <w:sz w:val="28"/>
          <w:szCs w:val="28"/>
          <w:rtl/>
          <w:lang w:bidi="ar-DZ"/>
        </w:rPr>
      </w:pPr>
    </w:p>
    <w:p w:rsidR="00C70C5E" w:rsidRDefault="0081630A" w:rsidP="00DB162E">
      <w:pPr>
        <w:bidi/>
        <w:spacing w:after="0" w:line="276" w:lineRule="auto"/>
        <w:ind w:firstLine="737"/>
        <w:jc w:val="center"/>
        <w:rPr>
          <w:rFonts w:ascii="Simplified Arabic" w:hAnsi="Simplified Arabic" w:cs="Simplified Arabic"/>
          <w:b/>
          <w:bCs/>
          <w:sz w:val="40"/>
          <w:szCs w:val="40"/>
          <w:rtl/>
          <w:lang w:bidi="ar-DZ"/>
        </w:rPr>
      </w:pPr>
      <w:r>
        <w:rPr>
          <w:rFonts w:ascii="Simplified Arabic" w:hAnsi="Simplified Arabic" w:cs="Simplified Arabic"/>
          <w:b/>
          <w:bCs/>
          <w:sz w:val="40"/>
          <w:szCs w:val="40"/>
          <w:rtl/>
          <w:lang w:bidi="ar-DZ"/>
        </w:rPr>
        <w:t>المحاضرة ال</w:t>
      </w:r>
      <w:r>
        <w:rPr>
          <w:rFonts w:ascii="Simplified Arabic" w:hAnsi="Simplified Arabic" w:cs="Simplified Arabic" w:hint="cs"/>
          <w:b/>
          <w:bCs/>
          <w:sz w:val="40"/>
          <w:szCs w:val="40"/>
          <w:rtl/>
          <w:lang w:bidi="ar-DZ"/>
        </w:rPr>
        <w:t>رابعة</w:t>
      </w:r>
      <w:r w:rsidR="00C70C5E" w:rsidRPr="0099784E">
        <w:rPr>
          <w:rFonts w:ascii="Simplified Arabic" w:hAnsi="Simplified Arabic" w:cs="Simplified Arabic"/>
          <w:b/>
          <w:bCs/>
          <w:sz w:val="40"/>
          <w:szCs w:val="40"/>
          <w:rtl/>
          <w:lang w:bidi="ar-DZ"/>
        </w:rPr>
        <w:t xml:space="preserve"> </w:t>
      </w:r>
      <w:r w:rsidR="00C70C5E" w:rsidRPr="0099784E">
        <w:rPr>
          <w:rFonts w:ascii="Simplified Arabic" w:hAnsi="Simplified Arabic" w:cs="Simplified Arabic"/>
          <w:b/>
          <w:bCs/>
          <w:sz w:val="40"/>
          <w:szCs w:val="40"/>
          <w:lang w:bidi="ar-DZ"/>
        </w:rPr>
        <w:t>)</w:t>
      </w:r>
      <w:r>
        <w:rPr>
          <w:rFonts w:ascii="Simplified Arabic" w:hAnsi="Simplified Arabic" w:cs="Simplified Arabic" w:hint="cs"/>
          <w:b/>
          <w:bCs/>
          <w:sz w:val="40"/>
          <w:szCs w:val="40"/>
          <w:rtl/>
          <w:lang w:bidi="ar-DZ"/>
        </w:rPr>
        <w:t>04</w:t>
      </w:r>
      <w:r w:rsidR="00C70C5E" w:rsidRPr="0099784E">
        <w:rPr>
          <w:rFonts w:ascii="Simplified Arabic" w:hAnsi="Simplified Arabic" w:cs="Simplified Arabic"/>
          <w:b/>
          <w:bCs/>
          <w:sz w:val="40"/>
          <w:szCs w:val="40"/>
          <w:rtl/>
          <w:lang w:bidi="ar-DZ"/>
        </w:rPr>
        <w:t>): منهج ال</w:t>
      </w:r>
      <w:r w:rsidR="00DB162E">
        <w:rPr>
          <w:rFonts w:ascii="Simplified Arabic" w:hAnsi="Simplified Arabic" w:cs="Simplified Arabic" w:hint="cs"/>
          <w:b/>
          <w:bCs/>
          <w:sz w:val="40"/>
          <w:szCs w:val="40"/>
          <w:rtl/>
          <w:lang w:bidi="ar-DZ"/>
        </w:rPr>
        <w:t>بحث</w:t>
      </w:r>
      <w:bookmarkStart w:id="0" w:name="_GoBack"/>
      <w:bookmarkEnd w:id="0"/>
      <w:r w:rsidR="00C70C5E" w:rsidRPr="0099784E">
        <w:rPr>
          <w:rFonts w:ascii="Simplified Arabic" w:hAnsi="Simplified Arabic" w:cs="Simplified Arabic"/>
          <w:b/>
          <w:bCs/>
          <w:sz w:val="40"/>
          <w:szCs w:val="40"/>
          <w:rtl/>
          <w:lang w:bidi="ar-DZ"/>
        </w:rPr>
        <w:t xml:space="preserve"> عند </w:t>
      </w:r>
      <w:r w:rsidR="00C70C5E" w:rsidRPr="0099784E">
        <w:rPr>
          <w:rFonts w:ascii="Simplified Arabic" w:hAnsi="Simplified Arabic" w:cs="Simplified Arabic" w:hint="cs"/>
          <w:b/>
          <w:bCs/>
          <w:sz w:val="40"/>
          <w:szCs w:val="40"/>
          <w:rtl/>
          <w:lang w:bidi="ar-DZ"/>
        </w:rPr>
        <w:t>ابن رشد</w:t>
      </w:r>
    </w:p>
    <w:p w:rsidR="0081630A" w:rsidRPr="0099784E" w:rsidRDefault="0081630A" w:rsidP="0081630A">
      <w:pPr>
        <w:bidi/>
        <w:spacing w:after="0" w:line="276" w:lineRule="auto"/>
        <w:ind w:firstLine="737"/>
        <w:jc w:val="center"/>
        <w:rPr>
          <w:rFonts w:ascii="Simplified Arabic" w:hAnsi="Simplified Arabic" w:cs="Simplified Arabic"/>
          <w:b/>
          <w:bCs/>
          <w:sz w:val="40"/>
          <w:szCs w:val="40"/>
          <w:rtl/>
          <w:lang w:bidi="ar-DZ"/>
        </w:rPr>
      </w:pPr>
    </w:p>
    <w:p w:rsidR="0099784E" w:rsidRPr="0099784E" w:rsidRDefault="002401E4" w:rsidP="0099784E">
      <w:pPr>
        <w:bidi/>
        <w:spacing w:after="0" w:line="276" w:lineRule="auto"/>
        <w:ind w:firstLine="737"/>
        <w:jc w:val="both"/>
        <w:rPr>
          <w:rFonts w:ascii="Simplified Arabic" w:hAnsi="Simplified Arabic" w:cs="Simplified Arabic"/>
          <w:sz w:val="28"/>
          <w:szCs w:val="28"/>
          <w:shd w:val="clear" w:color="auto" w:fill="FFFFFF"/>
          <w:rtl/>
        </w:rPr>
      </w:pPr>
      <w:r w:rsidRPr="0099784E">
        <w:rPr>
          <w:rFonts w:ascii="Traditional Arabic" w:hAnsi="Traditional Arabic" w:cs="Traditional Arabic"/>
          <w:b/>
          <w:bCs/>
          <w:sz w:val="36"/>
          <w:szCs w:val="36"/>
          <w:shd w:val="clear" w:color="auto" w:fill="F5F5FF"/>
          <w:rtl/>
        </w:rPr>
        <w:t>ابن رشد هو أبو الوليد محمد بن رشد (الحفيد)، ولد في قرطبة سنة 1126م، فهو فيلسوف، وفقيه، وطبيب، وفلكي، وقاضي، وفيزيائي عربي مسلم أندلسي. نشأ ابن رشد في أسرة بارزة في الأندلس مارست الزعامة الفقهية والفتوى</w:t>
      </w:r>
      <w:r w:rsidRPr="0099784E">
        <w:rPr>
          <w:rFonts w:ascii="Traditional Arabic" w:hAnsi="Traditional Arabic" w:cs="Traditional Arabic" w:hint="cs"/>
          <w:b/>
          <w:bCs/>
          <w:sz w:val="36"/>
          <w:szCs w:val="36"/>
          <w:shd w:val="clear" w:color="auto" w:fill="F5F5FF"/>
          <w:rtl/>
        </w:rPr>
        <w:t xml:space="preserve"> </w:t>
      </w:r>
      <w:proofErr w:type="spellStart"/>
      <w:proofErr w:type="gramStart"/>
      <w:r w:rsidRPr="0099784E">
        <w:rPr>
          <w:rFonts w:ascii="Traditional Arabic" w:hAnsi="Traditional Arabic" w:cs="Traditional Arabic" w:hint="cs"/>
          <w:b/>
          <w:bCs/>
          <w:sz w:val="36"/>
          <w:szCs w:val="36"/>
          <w:shd w:val="clear" w:color="auto" w:fill="F5F5FF"/>
          <w:rtl/>
        </w:rPr>
        <w:t>والقضاء</w:t>
      </w:r>
      <w:r w:rsidRPr="0099784E">
        <w:rPr>
          <w:rFonts w:ascii="Traditional Arabic" w:hAnsi="Traditional Arabic" w:cs="Traditional Arabic"/>
          <w:b/>
          <w:bCs/>
          <w:sz w:val="36"/>
          <w:szCs w:val="36"/>
          <w:shd w:val="clear" w:color="auto" w:fill="F5F5FF"/>
          <w:rtl/>
        </w:rPr>
        <w:t>،تعليم</w:t>
      </w:r>
      <w:proofErr w:type="spellEnd"/>
      <w:proofErr w:type="gramEnd"/>
      <w:r w:rsidRPr="0099784E">
        <w:rPr>
          <w:rFonts w:ascii="Traditional Arabic" w:hAnsi="Traditional Arabic" w:cs="Traditional Arabic"/>
          <w:b/>
          <w:bCs/>
          <w:sz w:val="36"/>
          <w:szCs w:val="36"/>
          <w:shd w:val="clear" w:color="auto" w:fill="F5F5FF"/>
          <w:rtl/>
        </w:rPr>
        <w:t xml:space="preserve"> ابن رشد درس ابن رشد الحفيد على يدي الفقيه الحافظ أبي محمد بن رزق، وحفظ كتاب الموطأ للإمام مالك على يدي أبيه، كما درس على أيدي العديد من الفقهاء</w:t>
      </w:r>
      <w:r w:rsidR="00423387" w:rsidRPr="0099784E">
        <w:rPr>
          <w:rFonts w:ascii="Traditional Arabic" w:hAnsi="Traditional Arabic" w:cs="Traditional Arabic" w:hint="cs"/>
          <w:b/>
          <w:bCs/>
          <w:sz w:val="36"/>
          <w:szCs w:val="36"/>
          <w:shd w:val="clear" w:color="auto" w:fill="F5F5FF"/>
          <w:rtl/>
        </w:rPr>
        <w:t xml:space="preserve"> الكبار ،</w:t>
      </w:r>
      <w:r w:rsidRPr="0099784E">
        <w:rPr>
          <w:rFonts w:ascii="Traditional Arabic" w:hAnsi="Traditional Arabic" w:cs="Traditional Arabic"/>
          <w:b/>
          <w:bCs/>
          <w:sz w:val="36"/>
          <w:szCs w:val="36"/>
          <w:shd w:val="clear" w:color="auto" w:fill="F5F5FF"/>
          <w:rtl/>
        </w:rPr>
        <w:t>وفي الفلسفة تأثر ابن رشد بابن لجة، وكان صديقاً لابن طفيل</w:t>
      </w:r>
      <w:r w:rsidRPr="0099784E">
        <w:rPr>
          <w:rFonts w:ascii="Traditional Arabic" w:hAnsi="Traditional Arabic" w:cs="Traditional Arabic"/>
          <w:b/>
          <w:bCs/>
          <w:sz w:val="36"/>
          <w:szCs w:val="36"/>
          <w:shd w:val="clear" w:color="auto" w:fill="F5F5FF"/>
        </w:rPr>
        <w:t>.</w:t>
      </w:r>
      <w:r w:rsidR="0099784E" w:rsidRPr="0099784E">
        <w:rPr>
          <w:rFonts w:ascii="Traditional Arabic" w:hAnsi="Traditional Arabic" w:cs="Traditional Arabic"/>
          <w:b/>
          <w:bCs/>
          <w:sz w:val="36"/>
          <w:szCs w:val="36"/>
          <w:shd w:val="clear" w:color="auto" w:fill="F5F5FF"/>
          <w:rtl/>
        </w:rPr>
        <w:t xml:space="preserve"> توفي ابن رشد سنة 1198م في مراكش ودفن فيها، وبعد ثلاثة أشهر نقل جثمانه إلى قرطبة</w:t>
      </w:r>
      <w:r w:rsidR="0099784E" w:rsidRPr="0099784E">
        <w:rPr>
          <w:rFonts w:ascii="Traditional Arabic" w:hAnsi="Traditional Arabic" w:cs="Traditional Arabic"/>
          <w:b/>
          <w:bCs/>
          <w:sz w:val="36"/>
          <w:szCs w:val="36"/>
          <w:shd w:val="clear" w:color="auto" w:fill="F5F5FF"/>
        </w:rPr>
        <w:t>.</w:t>
      </w:r>
      <w:r w:rsidR="0099784E" w:rsidRPr="0099784E">
        <w:rPr>
          <w:rFonts w:ascii="Traditional Arabic" w:hAnsi="Traditional Arabic" w:cs="Traditional Arabic"/>
          <w:b/>
          <w:bCs/>
          <w:sz w:val="36"/>
          <w:szCs w:val="36"/>
          <w:shd w:val="clear" w:color="auto" w:fill="F5F5FF"/>
        </w:rPr>
        <w:br/>
      </w:r>
      <w:r w:rsidR="00423387" w:rsidRPr="0099784E">
        <w:rPr>
          <w:rFonts w:ascii="Simplified Arabic" w:hAnsi="Simplified Arabic" w:cs="Simplified Arabic"/>
          <w:sz w:val="28"/>
          <w:szCs w:val="28"/>
          <w:shd w:val="clear" w:color="auto" w:fill="FFFFFF"/>
          <w:rtl/>
        </w:rPr>
        <w:t xml:space="preserve">ومن أهم كتبه: </w:t>
      </w:r>
    </w:p>
    <w:p w:rsidR="0099784E" w:rsidRPr="0099784E" w:rsidRDefault="00423387" w:rsidP="0099784E">
      <w:pPr>
        <w:pStyle w:val="Paragraphedeliste"/>
        <w:numPr>
          <w:ilvl w:val="0"/>
          <w:numId w:val="3"/>
        </w:numPr>
        <w:bidi/>
        <w:spacing w:after="0" w:line="276" w:lineRule="auto"/>
        <w:jc w:val="both"/>
        <w:rPr>
          <w:rFonts w:ascii="Simplified Arabic" w:hAnsi="Simplified Arabic" w:cs="Simplified Arabic"/>
          <w:b/>
          <w:bCs/>
          <w:sz w:val="28"/>
          <w:szCs w:val="28"/>
          <w:shd w:val="clear" w:color="auto" w:fill="F5F5FF"/>
        </w:rPr>
      </w:pPr>
      <w:r w:rsidRPr="0099784E">
        <w:rPr>
          <w:rFonts w:ascii="Simplified Arabic" w:hAnsi="Simplified Arabic" w:cs="Simplified Arabic"/>
          <w:sz w:val="28"/>
          <w:szCs w:val="28"/>
          <w:shd w:val="clear" w:color="auto" w:fill="FFFFFF"/>
          <w:rtl/>
        </w:rPr>
        <w:t>أرسطو.</w:t>
      </w:r>
    </w:p>
    <w:p w:rsidR="0099784E" w:rsidRPr="0099784E" w:rsidRDefault="00423387" w:rsidP="0099784E">
      <w:pPr>
        <w:pStyle w:val="Paragraphedeliste"/>
        <w:numPr>
          <w:ilvl w:val="0"/>
          <w:numId w:val="3"/>
        </w:numPr>
        <w:bidi/>
        <w:spacing w:after="0" w:line="276" w:lineRule="auto"/>
        <w:jc w:val="both"/>
        <w:rPr>
          <w:rFonts w:ascii="Simplified Arabic" w:hAnsi="Simplified Arabic" w:cs="Simplified Arabic"/>
          <w:b/>
          <w:bCs/>
          <w:sz w:val="28"/>
          <w:szCs w:val="28"/>
          <w:shd w:val="clear" w:color="auto" w:fill="F5F5FF"/>
        </w:rPr>
      </w:pPr>
      <w:r w:rsidRPr="0099784E">
        <w:rPr>
          <w:rFonts w:ascii="Simplified Arabic" w:hAnsi="Simplified Arabic" w:cs="Simplified Arabic"/>
          <w:sz w:val="28"/>
          <w:szCs w:val="28"/>
          <w:shd w:val="clear" w:color="auto" w:fill="FFFFFF"/>
          <w:rtl/>
        </w:rPr>
        <w:t xml:space="preserve"> تهافت التهافت. </w:t>
      </w:r>
    </w:p>
    <w:p w:rsidR="0099784E" w:rsidRPr="0099784E" w:rsidRDefault="00423387" w:rsidP="0099784E">
      <w:pPr>
        <w:pStyle w:val="Paragraphedeliste"/>
        <w:numPr>
          <w:ilvl w:val="0"/>
          <w:numId w:val="3"/>
        </w:numPr>
        <w:bidi/>
        <w:spacing w:after="0" w:line="276" w:lineRule="auto"/>
        <w:jc w:val="both"/>
        <w:rPr>
          <w:rFonts w:ascii="Simplified Arabic" w:hAnsi="Simplified Arabic" w:cs="Simplified Arabic"/>
          <w:b/>
          <w:bCs/>
          <w:sz w:val="28"/>
          <w:szCs w:val="28"/>
          <w:shd w:val="clear" w:color="auto" w:fill="F5F5FF"/>
        </w:rPr>
      </w:pPr>
      <w:r w:rsidRPr="0099784E">
        <w:rPr>
          <w:rFonts w:ascii="Simplified Arabic" w:hAnsi="Simplified Arabic" w:cs="Simplified Arabic"/>
          <w:sz w:val="28"/>
          <w:szCs w:val="28"/>
          <w:shd w:val="clear" w:color="auto" w:fill="FFFFFF"/>
          <w:rtl/>
        </w:rPr>
        <w:t>شرح أرجوزة ابن سينا.</w:t>
      </w:r>
    </w:p>
    <w:p w:rsidR="0099784E" w:rsidRPr="0099784E" w:rsidRDefault="00423387" w:rsidP="0099784E">
      <w:pPr>
        <w:pStyle w:val="Paragraphedeliste"/>
        <w:numPr>
          <w:ilvl w:val="0"/>
          <w:numId w:val="3"/>
        </w:numPr>
        <w:bidi/>
        <w:spacing w:after="0" w:line="276" w:lineRule="auto"/>
        <w:jc w:val="both"/>
        <w:rPr>
          <w:rFonts w:ascii="Simplified Arabic" w:hAnsi="Simplified Arabic" w:cs="Simplified Arabic"/>
          <w:b/>
          <w:bCs/>
          <w:sz w:val="28"/>
          <w:szCs w:val="28"/>
          <w:shd w:val="clear" w:color="auto" w:fill="F5F5FF"/>
        </w:rPr>
      </w:pPr>
      <w:r w:rsidRPr="0099784E">
        <w:rPr>
          <w:rFonts w:ascii="Simplified Arabic" w:hAnsi="Simplified Arabic" w:cs="Simplified Arabic"/>
          <w:sz w:val="28"/>
          <w:szCs w:val="28"/>
          <w:shd w:val="clear" w:color="auto" w:fill="FFFFFF"/>
          <w:rtl/>
        </w:rPr>
        <w:t xml:space="preserve"> جوامع سياسة أفلاطون. </w:t>
      </w:r>
    </w:p>
    <w:p w:rsidR="0099784E" w:rsidRPr="0099784E" w:rsidRDefault="00423387" w:rsidP="0099784E">
      <w:pPr>
        <w:pStyle w:val="Paragraphedeliste"/>
        <w:numPr>
          <w:ilvl w:val="0"/>
          <w:numId w:val="3"/>
        </w:numPr>
        <w:bidi/>
        <w:spacing w:after="0" w:line="276" w:lineRule="auto"/>
        <w:jc w:val="both"/>
        <w:rPr>
          <w:rFonts w:ascii="Simplified Arabic" w:hAnsi="Simplified Arabic" w:cs="Simplified Arabic"/>
          <w:b/>
          <w:bCs/>
          <w:sz w:val="28"/>
          <w:szCs w:val="28"/>
          <w:shd w:val="clear" w:color="auto" w:fill="F5F5FF"/>
        </w:rPr>
      </w:pPr>
      <w:r w:rsidRPr="0099784E">
        <w:rPr>
          <w:rFonts w:ascii="Simplified Arabic" w:hAnsi="Simplified Arabic" w:cs="Simplified Arabic"/>
          <w:sz w:val="28"/>
          <w:szCs w:val="28"/>
          <w:shd w:val="clear" w:color="auto" w:fill="FFFFFF"/>
          <w:rtl/>
        </w:rPr>
        <w:t>بداية المجتهد ونهاية المقتصد.</w:t>
      </w:r>
    </w:p>
    <w:p w:rsidR="0099784E" w:rsidRPr="0099784E" w:rsidRDefault="00423387" w:rsidP="0099784E">
      <w:pPr>
        <w:pStyle w:val="Paragraphedeliste"/>
        <w:numPr>
          <w:ilvl w:val="0"/>
          <w:numId w:val="3"/>
        </w:numPr>
        <w:bidi/>
        <w:spacing w:after="0" w:line="276" w:lineRule="auto"/>
        <w:jc w:val="both"/>
        <w:rPr>
          <w:rFonts w:ascii="Simplified Arabic" w:hAnsi="Simplified Arabic" w:cs="Simplified Arabic"/>
          <w:b/>
          <w:bCs/>
          <w:sz w:val="28"/>
          <w:szCs w:val="28"/>
          <w:shd w:val="clear" w:color="auto" w:fill="F5F5FF"/>
        </w:rPr>
      </w:pPr>
      <w:r w:rsidRPr="0099784E">
        <w:rPr>
          <w:rFonts w:ascii="Simplified Arabic" w:hAnsi="Simplified Arabic" w:cs="Simplified Arabic"/>
          <w:sz w:val="28"/>
          <w:szCs w:val="28"/>
          <w:shd w:val="clear" w:color="auto" w:fill="FFFFFF"/>
          <w:rtl/>
        </w:rPr>
        <w:t xml:space="preserve"> الكشف عن مناهج الأدلّة في عقائد الملّة</w:t>
      </w:r>
    </w:p>
    <w:p w:rsidR="00CC79B8" w:rsidRPr="0099784E" w:rsidRDefault="00D8416C" w:rsidP="00423387">
      <w:pPr>
        <w:bidi/>
        <w:spacing w:after="0" w:line="276" w:lineRule="auto"/>
        <w:ind w:firstLine="737"/>
        <w:jc w:val="both"/>
        <w:rPr>
          <w:rFonts w:ascii="Traditional Arabic" w:hAnsi="Traditional Arabic" w:cs="Traditional Arabic"/>
          <w:b/>
          <w:bCs/>
          <w:sz w:val="36"/>
          <w:szCs w:val="36"/>
          <w:shd w:val="clear" w:color="auto" w:fill="F5F5FF"/>
          <w:rtl/>
        </w:rPr>
      </w:pPr>
      <w:r w:rsidRPr="0099784E">
        <w:rPr>
          <w:rFonts w:ascii="Traditional Arabic" w:hAnsi="Traditional Arabic" w:cs="Traditional Arabic"/>
          <w:b/>
          <w:bCs/>
          <w:sz w:val="36"/>
          <w:szCs w:val="36"/>
          <w:shd w:val="clear" w:color="auto" w:fill="F5F5FF"/>
          <w:rtl/>
        </w:rPr>
        <w:lastRenderedPageBreak/>
        <w:t xml:space="preserve">اتبع </w:t>
      </w:r>
      <w:r w:rsidR="00CB5B95" w:rsidRPr="0099784E">
        <w:rPr>
          <w:rFonts w:ascii="Traditional Arabic" w:hAnsi="Traditional Arabic" w:cs="Traditional Arabic" w:hint="cs"/>
          <w:b/>
          <w:bCs/>
          <w:sz w:val="36"/>
          <w:szCs w:val="36"/>
          <w:shd w:val="clear" w:color="auto" w:fill="F5F5FF"/>
          <w:rtl/>
        </w:rPr>
        <w:t xml:space="preserve">ابن رشد </w:t>
      </w:r>
      <w:r w:rsidRPr="0099784E">
        <w:rPr>
          <w:rFonts w:ascii="Traditional Arabic" w:hAnsi="Traditional Arabic" w:cs="Traditional Arabic"/>
          <w:b/>
          <w:bCs/>
          <w:sz w:val="36"/>
          <w:szCs w:val="36"/>
          <w:shd w:val="clear" w:color="auto" w:fill="F5F5FF"/>
          <w:rtl/>
        </w:rPr>
        <w:t xml:space="preserve">منهجا نقديا خالف </w:t>
      </w:r>
      <w:r w:rsidR="00CB5B95" w:rsidRPr="0099784E">
        <w:rPr>
          <w:rFonts w:ascii="Traditional Arabic" w:hAnsi="Traditional Arabic" w:cs="Traditional Arabic" w:hint="cs"/>
          <w:b/>
          <w:bCs/>
          <w:sz w:val="36"/>
          <w:szCs w:val="36"/>
          <w:shd w:val="clear" w:color="auto" w:fill="F5F5FF"/>
          <w:rtl/>
        </w:rPr>
        <w:t>من خلاله من سبقه،</w:t>
      </w:r>
      <w:r w:rsidRPr="0099784E">
        <w:rPr>
          <w:rFonts w:ascii="Traditional Arabic" w:hAnsi="Traditional Arabic" w:cs="Traditional Arabic"/>
          <w:b/>
          <w:bCs/>
          <w:sz w:val="36"/>
          <w:szCs w:val="36"/>
          <w:shd w:val="clear" w:color="auto" w:fill="F5F5FF"/>
          <w:rtl/>
        </w:rPr>
        <w:t xml:space="preserve"> وهذا المنهج كان قائما على ذاتيته المتميزة التي تحرك التفكير المستقل، </w:t>
      </w:r>
      <w:proofErr w:type="gramStart"/>
      <w:r w:rsidR="00053271" w:rsidRPr="0099784E">
        <w:rPr>
          <w:rFonts w:ascii="Traditional Arabic" w:hAnsi="Traditional Arabic" w:cs="Traditional Arabic" w:hint="cs"/>
          <w:b/>
          <w:bCs/>
          <w:sz w:val="36"/>
          <w:szCs w:val="36"/>
          <w:shd w:val="clear" w:color="auto" w:fill="F5F5FF"/>
          <w:rtl/>
        </w:rPr>
        <w:t>واعلن</w:t>
      </w:r>
      <w:proofErr w:type="gramEnd"/>
      <w:r w:rsidR="00053271" w:rsidRPr="0099784E">
        <w:rPr>
          <w:rFonts w:ascii="Traditional Arabic" w:hAnsi="Traditional Arabic" w:cs="Traditional Arabic" w:hint="cs"/>
          <w:b/>
          <w:bCs/>
          <w:sz w:val="36"/>
          <w:szCs w:val="36"/>
          <w:shd w:val="clear" w:color="auto" w:fill="F5F5FF"/>
          <w:rtl/>
        </w:rPr>
        <w:t xml:space="preserve"> من خلاله هجوما عاما على كل الآراء </w:t>
      </w:r>
      <w:r w:rsidRPr="0099784E">
        <w:rPr>
          <w:rFonts w:ascii="Traditional Arabic" w:hAnsi="Traditional Arabic" w:cs="Traditional Arabic"/>
          <w:b/>
          <w:bCs/>
          <w:sz w:val="36"/>
          <w:szCs w:val="36"/>
          <w:shd w:val="clear" w:color="auto" w:fill="F5F5FF"/>
          <w:rtl/>
        </w:rPr>
        <w:t xml:space="preserve">والمذاهب، </w:t>
      </w:r>
      <w:proofErr w:type="spellStart"/>
      <w:r w:rsidRPr="0099784E">
        <w:rPr>
          <w:rFonts w:ascii="Traditional Arabic" w:hAnsi="Traditional Arabic" w:cs="Traditional Arabic"/>
          <w:b/>
          <w:bCs/>
          <w:sz w:val="36"/>
          <w:szCs w:val="36"/>
          <w:shd w:val="clear" w:color="auto" w:fill="F5F5FF"/>
          <w:rtl/>
        </w:rPr>
        <w:t>و</w:t>
      </w:r>
      <w:r w:rsidR="00CC79B8" w:rsidRPr="0099784E">
        <w:rPr>
          <w:rFonts w:ascii="Traditional Arabic" w:hAnsi="Traditional Arabic" w:cs="Traditional Arabic" w:hint="cs"/>
          <w:b/>
          <w:bCs/>
          <w:sz w:val="36"/>
          <w:szCs w:val="36"/>
          <w:shd w:val="clear" w:color="auto" w:fill="F5F5FF"/>
          <w:rtl/>
        </w:rPr>
        <w:t>ورغم</w:t>
      </w:r>
      <w:proofErr w:type="spellEnd"/>
      <w:r w:rsidR="00CC79B8" w:rsidRPr="0099784E">
        <w:rPr>
          <w:rFonts w:ascii="Traditional Arabic" w:hAnsi="Traditional Arabic" w:cs="Traditional Arabic" w:hint="cs"/>
          <w:b/>
          <w:bCs/>
          <w:sz w:val="36"/>
          <w:szCs w:val="36"/>
          <w:shd w:val="clear" w:color="auto" w:fill="F5F5FF"/>
          <w:rtl/>
        </w:rPr>
        <w:t xml:space="preserve"> معاناته اثر </w:t>
      </w:r>
      <w:r w:rsidRPr="0099784E">
        <w:rPr>
          <w:rFonts w:ascii="Traditional Arabic" w:hAnsi="Traditional Arabic" w:cs="Traditional Arabic"/>
          <w:b/>
          <w:bCs/>
          <w:sz w:val="36"/>
          <w:szCs w:val="36"/>
          <w:shd w:val="clear" w:color="auto" w:fill="F5F5FF"/>
          <w:rtl/>
        </w:rPr>
        <w:t xml:space="preserve">نكبته فقد </w:t>
      </w:r>
      <w:r w:rsidR="00CC79B8" w:rsidRPr="0099784E">
        <w:rPr>
          <w:rFonts w:ascii="Traditional Arabic" w:hAnsi="Traditional Arabic" w:cs="Traditional Arabic" w:hint="cs"/>
          <w:b/>
          <w:bCs/>
          <w:sz w:val="36"/>
          <w:szCs w:val="36"/>
          <w:shd w:val="clear" w:color="auto" w:fill="F5F5FF"/>
          <w:rtl/>
        </w:rPr>
        <w:t xml:space="preserve">خلد </w:t>
      </w:r>
      <w:r w:rsidR="00CC79B8" w:rsidRPr="0099784E">
        <w:rPr>
          <w:rFonts w:ascii="Traditional Arabic" w:hAnsi="Traditional Arabic" w:cs="Traditional Arabic"/>
          <w:b/>
          <w:bCs/>
          <w:sz w:val="36"/>
          <w:szCs w:val="36"/>
          <w:shd w:val="clear" w:color="auto" w:fill="F5F5FF"/>
          <w:rtl/>
        </w:rPr>
        <w:t xml:space="preserve">كتب الخلود </w:t>
      </w:r>
      <w:r w:rsidRPr="0099784E">
        <w:rPr>
          <w:rFonts w:ascii="Traditional Arabic" w:hAnsi="Traditional Arabic" w:cs="Traditional Arabic"/>
          <w:b/>
          <w:bCs/>
          <w:sz w:val="36"/>
          <w:szCs w:val="36"/>
          <w:shd w:val="clear" w:color="auto" w:fill="F5F5FF"/>
          <w:rtl/>
        </w:rPr>
        <w:t>فكره ومنهجه</w:t>
      </w:r>
      <w:r w:rsidRPr="0099784E">
        <w:rPr>
          <w:rFonts w:ascii="Traditional Arabic" w:hAnsi="Traditional Arabic" w:cs="Traditional Arabic"/>
          <w:b/>
          <w:bCs/>
          <w:sz w:val="36"/>
          <w:szCs w:val="36"/>
          <w:shd w:val="clear" w:color="auto" w:fill="F5F5FF"/>
        </w:rPr>
        <w:t>.</w:t>
      </w:r>
    </w:p>
    <w:p w:rsidR="000939D5" w:rsidRPr="0099784E" w:rsidRDefault="00CC79B8" w:rsidP="000939D5">
      <w:pPr>
        <w:bidi/>
        <w:spacing w:after="0" w:line="276" w:lineRule="auto"/>
        <w:ind w:firstLine="737"/>
        <w:jc w:val="both"/>
        <w:rPr>
          <w:rFonts w:ascii="Traditional Arabic" w:hAnsi="Traditional Arabic" w:cs="Traditional Arabic"/>
          <w:b/>
          <w:bCs/>
          <w:sz w:val="36"/>
          <w:szCs w:val="36"/>
          <w:shd w:val="clear" w:color="auto" w:fill="F5F5FF"/>
          <w:rtl/>
        </w:rPr>
      </w:pPr>
      <w:r w:rsidRPr="0099784E">
        <w:rPr>
          <w:rFonts w:ascii="Traditional Arabic" w:hAnsi="Traditional Arabic" w:cs="Traditional Arabic" w:hint="cs"/>
          <w:b/>
          <w:bCs/>
          <w:sz w:val="36"/>
          <w:szCs w:val="36"/>
          <w:shd w:val="clear" w:color="auto" w:fill="F5F5FF"/>
          <w:rtl/>
        </w:rPr>
        <w:t xml:space="preserve">وقد ساهم أمران </w:t>
      </w:r>
      <w:r w:rsidR="000939D5" w:rsidRPr="0099784E">
        <w:rPr>
          <w:rFonts w:ascii="Traditional Arabic" w:hAnsi="Traditional Arabic" w:cs="Traditional Arabic" w:hint="cs"/>
          <w:b/>
          <w:bCs/>
          <w:sz w:val="36"/>
          <w:szCs w:val="36"/>
          <w:shd w:val="clear" w:color="auto" w:fill="F5F5FF"/>
          <w:rtl/>
          <w:lang w:bidi="ar-DZ"/>
        </w:rPr>
        <w:t xml:space="preserve">أساسيان </w:t>
      </w:r>
      <w:r w:rsidR="000939D5" w:rsidRPr="0099784E">
        <w:rPr>
          <w:rFonts w:ascii="Traditional Arabic" w:hAnsi="Traditional Arabic" w:cs="Traditional Arabic" w:hint="cs"/>
          <w:b/>
          <w:bCs/>
          <w:sz w:val="36"/>
          <w:szCs w:val="36"/>
          <w:shd w:val="clear" w:color="auto" w:fill="F5F5FF"/>
          <w:rtl/>
        </w:rPr>
        <w:t>في صنع</w:t>
      </w:r>
      <w:r w:rsidR="000939D5" w:rsidRPr="0099784E">
        <w:rPr>
          <w:rFonts w:ascii="Traditional Arabic" w:hAnsi="Traditional Arabic" w:cs="Traditional Arabic"/>
          <w:b/>
          <w:bCs/>
          <w:sz w:val="36"/>
          <w:szCs w:val="36"/>
          <w:shd w:val="clear" w:color="auto" w:fill="F5F5FF"/>
          <w:rtl/>
        </w:rPr>
        <w:t xml:space="preserve"> منهج</w:t>
      </w:r>
      <w:r w:rsidR="000939D5" w:rsidRPr="0099784E">
        <w:rPr>
          <w:rFonts w:ascii="Traditional Arabic" w:hAnsi="Traditional Arabic" w:cs="Traditional Arabic" w:hint="cs"/>
          <w:b/>
          <w:bCs/>
          <w:sz w:val="36"/>
          <w:szCs w:val="36"/>
          <w:shd w:val="clear" w:color="auto" w:fill="F5F5FF"/>
          <w:rtl/>
        </w:rPr>
        <w:t xml:space="preserve"> </w:t>
      </w:r>
      <w:proofErr w:type="spellStart"/>
      <w:r w:rsidR="000939D5" w:rsidRPr="0099784E">
        <w:rPr>
          <w:rFonts w:ascii="Traditional Arabic" w:hAnsi="Traditional Arabic" w:cs="Traditional Arabic" w:hint="cs"/>
          <w:b/>
          <w:bCs/>
          <w:sz w:val="36"/>
          <w:szCs w:val="36"/>
          <w:shd w:val="clear" w:color="auto" w:fill="F5F5FF"/>
          <w:rtl/>
        </w:rPr>
        <w:t>إبن</w:t>
      </w:r>
      <w:proofErr w:type="spellEnd"/>
      <w:r w:rsidR="000939D5" w:rsidRPr="0099784E">
        <w:rPr>
          <w:rFonts w:ascii="Traditional Arabic" w:hAnsi="Traditional Arabic" w:cs="Traditional Arabic" w:hint="cs"/>
          <w:b/>
          <w:bCs/>
          <w:sz w:val="36"/>
          <w:szCs w:val="36"/>
          <w:shd w:val="clear" w:color="auto" w:fill="F5F5FF"/>
          <w:rtl/>
        </w:rPr>
        <w:t xml:space="preserve"> رشد</w:t>
      </w:r>
      <w:r w:rsidR="00D8416C" w:rsidRPr="0099784E">
        <w:rPr>
          <w:rFonts w:ascii="Traditional Arabic" w:hAnsi="Traditional Arabic" w:cs="Traditional Arabic"/>
          <w:b/>
          <w:bCs/>
          <w:sz w:val="36"/>
          <w:szCs w:val="36"/>
          <w:shd w:val="clear" w:color="auto" w:fill="F5F5FF"/>
          <w:rtl/>
        </w:rPr>
        <w:t xml:space="preserve"> العلمي الدقيق </w:t>
      </w:r>
      <w:proofErr w:type="gramStart"/>
      <w:r w:rsidR="000939D5" w:rsidRPr="0099784E">
        <w:rPr>
          <w:rFonts w:ascii="Traditional Arabic" w:hAnsi="Traditional Arabic" w:cs="Traditional Arabic" w:hint="cs"/>
          <w:b/>
          <w:bCs/>
          <w:sz w:val="36"/>
          <w:szCs w:val="36"/>
          <w:shd w:val="clear" w:color="auto" w:fill="F5F5FF"/>
          <w:rtl/>
        </w:rPr>
        <w:t>هما :</w:t>
      </w:r>
      <w:proofErr w:type="gramEnd"/>
    </w:p>
    <w:p w:rsidR="000939D5" w:rsidRPr="0099784E" w:rsidRDefault="000939D5" w:rsidP="000939D5">
      <w:pPr>
        <w:pStyle w:val="Paragraphedeliste"/>
        <w:numPr>
          <w:ilvl w:val="0"/>
          <w:numId w:val="1"/>
        </w:numPr>
        <w:bidi/>
        <w:spacing w:after="0" w:line="276" w:lineRule="auto"/>
        <w:jc w:val="both"/>
        <w:rPr>
          <w:rFonts w:ascii="Traditional Arabic" w:hAnsi="Traditional Arabic" w:cs="Traditional Arabic"/>
          <w:b/>
          <w:bCs/>
          <w:sz w:val="36"/>
          <w:szCs w:val="36"/>
          <w:shd w:val="clear" w:color="auto" w:fill="F5F5FF"/>
        </w:rPr>
      </w:pPr>
      <w:r w:rsidRPr="0099784E">
        <w:rPr>
          <w:rFonts w:ascii="Traditional Arabic" w:hAnsi="Traditional Arabic" w:cs="Traditional Arabic"/>
          <w:b/>
          <w:bCs/>
          <w:sz w:val="36"/>
          <w:szCs w:val="36"/>
          <w:shd w:val="clear" w:color="auto" w:fill="F5F5FF"/>
          <w:rtl/>
        </w:rPr>
        <w:t>دراسة الفقه</w:t>
      </w:r>
    </w:p>
    <w:p w:rsidR="000939D5" w:rsidRPr="0099784E" w:rsidRDefault="00D8416C" w:rsidP="000939D5">
      <w:pPr>
        <w:pStyle w:val="Paragraphedeliste"/>
        <w:numPr>
          <w:ilvl w:val="0"/>
          <w:numId w:val="1"/>
        </w:numPr>
        <w:bidi/>
        <w:spacing w:after="0" w:line="276" w:lineRule="auto"/>
        <w:jc w:val="both"/>
        <w:rPr>
          <w:rFonts w:ascii="Traditional Arabic" w:hAnsi="Traditional Arabic" w:cs="Traditional Arabic"/>
          <w:b/>
          <w:bCs/>
          <w:sz w:val="36"/>
          <w:szCs w:val="36"/>
          <w:shd w:val="clear" w:color="auto" w:fill="F5F5FF"/>
        </w:rPr>
      </w:pPr>
      <w:r w:rsidRPr="0099784E">
        <w:rPr>
          <w:rFonts w:ascii="Traditional Arabic" w:hAnsi="Traditional Arabic" w:cs="Traditional Arabic"/>
          <w:b/>
          <w:bCs/>
          <w:sz w:val="36"/>
          <w:szCs w:val="36"/>
          <w:shd w:val="clear" w:color="auto" w:fill="F5F5FF"/>
          <w:rtl/>
        </w:rPr>
        <w:t>الاشتغال بالقضاء</w:t>
      </w:r>
      <w:r w:rsidRPr="0099784E">
        <w:rPr>
          <w:rFonts w:ascii="Traditional Arabic" w:hAnsi="Traditional Arabic" w:cs="Traditional Arabic"/>
          <w:b/>
          <w:bCs/>
          <w:sz w:val="36"/>
          <w:szCs w:val="36"/>
          <w:shd w:val="clear" w:color="auto" w:fill="F5F5FF"/>
        </w:rPr>
        <w:t>.</w:t>
      </w:r>
    </w:p>
    <w:p w:rsidR="00C70C5E" w:rsidRPr="0099784E" w:rsidRDefault="00D8416C" w:rsidP="00294BE4">
      <w:pPr>
        <w:bidi/>
        <w:spacing w:after="0" w:line="276" w:lineRule="auto"/>
        <w:jc w:val="both"/>
        <w:rPr>
          <w:rFonts w:ascii="Traditional Arabic" w:hAnsi="Traditional Arabic" w:cs="Traditional Arabic"/>
          <w:b/>
          <w:bCs/>
          <w:sz w:val="36"/>
          <w:szCs w:val="36"/>
          <w:shd w:val="clear" w:color="auto" w:fill="F5F5FF"/>
          <w:rtl/>
        </w:rPr>
      </w:pPr>
      <w:r w:rsidRPr="0099784E">
        <w:rPr>
          <w:rFonts w:ascii="Traditional Arabic" w:hAnsi="Traditional Arabic" w:cs="Traditional Arabic"/>
          <w:b/>
          <w:bCs/>
          <w:sz w:val="36"/>
          <w:szCs w:val="36"/>
          <w:shd w:val="clear" w:color="auto" w:fill="F5F5FF"/>
          <w:rtl/>
        </w:rPr>
        <w:t>فدراسة الفقه نَمّتْ فيه حسَّ النقد الفلسفي، و</w:t>
      </w:r>
      <w:r w:rsidR="000939D5" w:rsidRPr="0099784E">
        <w:rPr>
          <w:rFonts w:ascii="Traditional Arabic" w:hAnsi="Traditional Arabic" w:cs="Traditional Arabic" w:hint="cs"/>
          <w:b/>
          <w:bCs/>
          <w:sz w:val="36"/>
          <w:szCs w:val="36"/>
          <w:shd w:val="clear" w:color="auto" w:fill="F5F5FF"/>
          <w:rtl/>
        </w:rPr>
        <w:t>ممارسة</w:t>
      </w:r>
      <w:r w:rsidRPr="0099784E">
        <w:rPr>
          <w:rFonts w:ascii="Traditional Arabic" w:hAnsi="Traditional Arabic" w:cs="Traditional Arabic"/>
          <w:b/>
          <w:bCs/>
          <w:sz w:val="36"/>
          <w:szCs w:val="36"/>
          <w:shd w:val="clear" w:color="auto" w:fill="F5F5FF"/>
          <w:rtl/>
        </w:rPr>
        <w:t xml:space="preserve"> القضاء </w:t>
      </w:r>
      <w:proofErr w:type="gramStart"/>
      <w:r w:rsidR="000939D5" w:rsidRPr="0099784E">
        <w:rPr>
          <w:rFonts w:ascii="Traditional Arabic" w:hAnsi="Traditional Arabic" w:cs="Traditional Arabic" w:hint="cs"/>
          <w:b/>
          <w:bCs/>
          <w:sz w:val="36"/>
          <w:szCs w:val="36"/>
          <w:shd w:val="clear" w:color="auto" w:fill="F5F5FF"/>
          <w:rtl/>
        </w:rPr>
        <w:t xml:space="preserve">- </w:t>
      </w:r>
      <w:r w:rsidRPr="0099784E">
        <w:rPr>
          <w:rFonts w:ascii="Traditional Arabic" w:hAnsi="Traditional Arabic" w:cs="Traditional Arabic"/>
          <w:b/>
          <w:bCs/>
          <w:sz w:val="36"/>
          <w:szCs w:val="36"/>
          <w:shd w:val="clear" w:color="auto" w:fill="F5F5FF"/>
          <w:rtl/>
        </w:rPr>
        <w:t>منصب</w:t>
      </w:r>
      <w:proofErr w:type="gramEnd"/>
      <w:r w:rsidRPr="0099784E">
        <w:rPr>
          <w:rFonts w:ascii="Traditional Arabic" w:hAnsi="Traditional Arabic" w:cs="Traditional Arabic"/>
          <w:b/>
          <w:bCs/>
          <w:sz w:val="36"/>
          <w:szCs w:val="36"/>
          <w:shd w:val="clear" w:color="auto" w:fill="F5F5FF"/>
          <w:rtl/>
        </w:rPr>
        <w:t xml:space="preserve"> قاضي القضاء </w:t>
      </w:r>
      <w:r w:rsidR="000939D5" w:rsidRPr="0099784E">
        <w:rPr>
          <w:rFonts w:ascii="Traditional Arabic" w:hAnsi="Traditional Arabic" w:cs="Traditional Arabic"/>
          <w:b/>
          <w:bCs/>
          <w:sz w:val="36"/>
          <w:szCs w:val="36"/>
          <w:shd w:val="clear" w:color="auto" w:fill="F5F5FF"/>
          <w:rtl/>
        </w:rPr>
        <w:t>–</w:t>
      </w:r>
      <w:r w:rsidR="000939D5" w:rsidRPr="0099784E">
        <w:rPr>
          <w:rFonts w:ascii="Traditional Arabic" w:hAnsi="Traditional Arabic" w:cs="Traditional Arabic" w:hint="cs"/>
          <w:b/>
          <w:bCs/>
          <w:sz w:val="36"/>
          <w:szCs w:val="36"/>
          <w:shd w:val="clear" w:color="auto" w:fill="F5F5FF"/>
          <w:rtl/>
        </w:rPr>
        <w:t xml:space="preserve">الأمر الذي خلق فيه </w:t>
      </w:r>
      <w:r w:rsidRPr="0099784E">
        <w:rPr>
          <w:rFonts w:ascii="Traditional Arabic" w:hAnsi="Traditional Arabic" w:cs="Traditional Arabic"/>
          <w:b/>
          <w:bCs/>
          <w:sz w:val="36"/>
          <w:szCs w:val="36"/>
          <w:shd w:val="clear" w:color="auto" w:fill="F5F5FF"/>
          <w:rtl/>
        </w:rPr>
        <w:t>روح النق</w:t>
      </w:r>
      <w:r w:rsidR="000939D5" w:rsidRPr="0099784E">
        <w:rPr>
          <w:rFonts w:ascii="Traditional Arabic" w:hAnsi="Traditional Arabic" w:cs="Traditional Arabic"/>
          <w:b/>
          <w:bCs/>
          <w:sz w:val="36"/>
          <w:szCs w:val="36"/>
          <w:shd w:val="clear" w:color="auto" w:fill="F5F5FF"/>
          <w:rtl/>
        </w:rPr>
        <w:t>د ترجيح الآراء على بعضها بعضاً</w:t>
      </w:r>
      <w:r w:rsidR="000939D5" w:rsidRPr="0099784E">
        <w:rPr>
          <w:rFonts w:ascii="Traditional Arabic" w:hAnsi="Traditional Arabic" w:cs="Traditional Arabic" w:hint="cs"/>
          <w:b/>
          <w:bCs/>
          <w:sz w:val="36"/>
          <w:szCs w:val="36"/>
          <w:shd w:val="clear" w:color="auto" w:fill="F5F5FF"/>
          <w:rtl/>
        </w:rPr>
        <w:t xml:space="preserve"> ،وهو الأمر </w:t>
      </w:r>
      <w:r w:rsidR="00294BE4" w:rsidRPr="0099784E">
        <w:rPr>
          <w:rFonts w:ascii="Traditional Arabic" w:hAnsi="Traditional Arabic" w:cs="Traditional Arabic" w:hint="cs"/>
          <w:b/>
          <w:bCs/>
          <w:sz w:val="36"/>
          <w:szCs w:val="36"/>
          <w:shd w:val="clear" w:color="auto" w:fill="F5F5FF"/>
          <w:rtl/>
        </w:rPr>
        <w:t xml:space="preserve">الذي صنع عنده قدرة </w:t>
      </w:r>
      <w:r w:rsidRPr="0099784E">
        <w:rPr>
          <w:rFonts w:ascii="Traditional Arabic" w:hAnsi="Traditional Arabic" w:cs="Traditional Arabic"/>
          <w:b/>
          <w:bCs/>
          <w:sz w:val="36"/>
          <w:szCs w:val="36"/>
          <w:shd w:val="clear" w:color="auto" w:fill="F5F5FF"/>
          <w:rtl/>
        </w:rPr>
        <w:t xml:space="preserve">الترجيح أدت به إلى الكشف عن كثير من الأخطاء والتناقضات </w:t>
      </w:r>
      <w:r w:rsidR="00294BE4" w:rsidRPr="0099784E">
        <w:rPr>
          <w:rFonts w:ascii="Traditional Arabic" w:hAnsi="Traditional Arabic" w:cs="Traditional Arabic" w:hint="cs"/>
          <w:b/>
          <w:bCs/>
          <w:sz w:val="36"/>
          <w:szCs w:val="36"/>
          <w:shd w:val="clear" w:color="auto" w:fill="F5F5FF"/>
          <w:rtl/>
        </w:rPr>
        <w:t>السابقين</w:t>
      </w:r>
      <w:r w:rsidRPr="0099784E">
        <w:rPr>
          <w:rFonts w:ascii="Traditional Arabic" w:hAnsi="Traditional Arabic" w:cs="Traditional Arabic"/>
          <w:b/>
          <w:bCs/>
          <w:sz w:val="36"/>
          <w:szCs w:val="36"/>
          <w:shd w:val="clear" w:color="auto" w:fill="F5F5FF"/>
        </w:rPr>
        <w:t>.</w:t>
      </w:r>
    </w:p>
    <w:p w:rsidR="00340731" w:rsidRPr="0099784E" w:rsidRDefault="00294BE4" w:rsidP="00294BE4">
      <w:pPr>
        <w:bidi/>
        <w:spacing w:after="0" w:line="276" w:lineRule="auto"/>
        <w:ind w:firstLine="737"/>
        <w:jc w:val="both"/>
        <w:rPr>
          <w:rFonts w:ascii="Traditional Arabic" w:hAnsi="Traditional Arabic" w:cs="Traditional Arabic"/>
          <w:b/>
          <w:bCs/>
          <w:sz w:val="36"/>
          <w:szCs w:val="36"/>
          <w:shd w:val="clear" w:color="auto" w:fill="F5F5FF"/>
          <w:rtl/>
        </w:rPr>
      </w:pPr>
      <w:r w:rsidRPr="0099784E">
        <w:rPr>
          <w:rFonts w:ascii="Traditional Arabic" w:hAnsi="Traditional Arabic" w:cs="Traditional Arabic" w:hint="cs"/>
          <w:b/>
          <w:bCs/>
          <w:sz w:val="36"/>
          <w:szCs w:val="36"/>
          <w:shd w:val="clear" w:color="auto" w:fill="F5F5FF"/>
          <w:rtl/>
        </w:rPr>
        <w:t xml:space="preserve">ولعل كتاب </w:t>
      </w:r>
      <w:r w:rsidR="00D8416C" w:rsidRPr="0099784E">
        <w:rPr>
          <w:rFonts w:ascii="Traditional Arabic" w:hAnsi="Traditional Arabic" w:cs="Traditional Arabic"/>
          <w:b/>
          <w:bCs/>
          <w:sz w:val="36"/>
          <w:szCs w:val="36"/>
          <w:shd w:val="clear" w:color="auto" w:fill="F5F5FF"/>
          <w:rtl/>
        </w:rPr>
        <w:t xml:space="preserve">"بداية المجتهد ونهاية المقتصد" </w:t>
      </w:r>
      <w:r w:rsidRPr="0099784E">
        <w:rPr>
          <w:rFonts w:ascii="Traditional Arabic" w:hAnsi="Traditional Arabic" w:cs="Traditional Arabic" w:hint="cs"/>
          <w:b/>
          <w:bCs/>
          <w:sz w:val="36"/>
          <w:szCs w:val="36"/>
          <w:shd w:val="clear" w:color="auto" w:fill="F5F5FF"/>
          <w:rtl/>
        </w:rPr>
        <w:t xml:space="preserve">أبرز ما يحمل </w:t>
      </w:r>
      <w:r w:rsidR="00D8416C" w:rsidRPr="0099784E">
        <w:rPr>
          <w:rFonts w:ascii="Traditional Arabic" w:hAnsi="Traditional Arabic" w:cs="Traditional Arabic"/>
          <w:b/>
          <w:bCs/>
          <w:sz w:val="36"/>
          <w:szCs w:val="36"/>
          <w:shd w:val="clear" w:color="auto" w:fill="F5F5FF"/>
          <w:rtl/>
        </w:rPr>
        <w:t xml:space="preserve">ملامح هذا المنهج </w:t>
      </w:r>
      <w:proofErr w:type="gramStart"/>
      <w:r w:rsidR="00D8416C" w:rsidRPr="0099784E">
        <w:rPr>
          <w:rFonts w:ascii="Traditional Arabic" w:hAnsi="Traditional Arabic" w:cs="Traditional Arabic"/>
          <w:b/>
          <w:bCs/>
          <w:sz w:val="36"/>
          <w:szCs w:val="36"/>
          <w:shd w:val="clear" w:color="auto" w:fill="F5F5FF"/>
          <w:rtl/>
        </w:rPr>
        <w:t>النقدي</w:t>
      </w:r>
      <w:r w:rsidRPr="0099784E">
        <w:rPr>
          <w:rFonts w:ascii="Traditional Arabic" w:hAnsi="Traditional Arabic" w:cs="Traditional Arabic" w:hint="cs"/>
          <w:b/>
          <w:bCs/>
          <w:sz w:val="36"/>
          <w:szCs w:val="36"/>
          <w:shd w:val="clear" w:color="auto" w:fill="F5F5FF"/>
          <w:rtl/>
        </w:rPr>
        <w:t xml:space="preserve"> ،</w:t>
      </w:r>
      <w:proofErr w:type="gramEnd"/>
      <w:r w:rsidRPr="0099784E">
        <w:rPr>
          <w:rFonts w:ascii="Traditional Arabic" w:hAnsi="Traditional Arabic" w:cs="Traditional Arabic" w:hint="cs"/>
          <w:b/>
          <w:bCs/>
          <w:sz w:val="36"/>
          <w:szCs w:val="36"/>
          <w:shd w:val="clear" w:color="auto" w:fill="F5F5FF"/>
          <w:rtl/>
        </w:rPr>
        <w:t xml:space="preserve"> فهو </w:t>
      </w:r>
      <w:r w:rsidR="00340731" w:rsidRPr="0099784E">
        <w:rPr>
          <w:rFonts w:ascii="Traditional Arabic" w:hAnsi="Traditional Arabic" w:cs="Traditional Arabic"/>
          <w:b/>
          <w:bCs/>
          <w:sz w:val="36"/>
          <w:szCs w:val="36"/>
          <w:shd w:val="clear" w:color="auto" w:fill="F5F5FF"/>
          <w:rtl/>
        </w:rPr>
        <w:t>يرشد إلى القياس الشرعي، ويعتمد الاجتهاد والتأويل، وقد عرف القياس الشرعي وبيّن وظيفته</w:t>
      </w:r>
    </w:p>
    <w:p w:rsidR="00294BE4" w:rsidRPr="0099784E" w:rsidRDefault="00294BE4" w:rsidP="00294BE4">
      <w:pPr>
        <w:bidi/>
        <w:spacing w:after="0" w:line="276" w:lineRule="auto"/>
        <w:ind w:firstLine="737"/>
        <w:rPr>
          <w:rFonts w:ascii="Traditional Arabic" w:hAnsi="Traditional Arabic" w:cs="Traditional Arabic"/>
          <w:b/>
          <w:bCs/>
          <w:sz w:val="36"/>
          <w:szCs w:val="36"/>
          <w:rtl/>
        </w:rPr>
      </w:pPr>
      <w:r w:rsidRPr="0099784E">
        <w:rPr>
          <w:rFonts w:ascii="Traditional Arabic" w:hAnsi="Traditional Arabic" w:cs="Traditional Arabic" w:hint="cs"/>
          <w:b/>
          <w:bCs/>
          <w:sz w:val="36"/>
          <w:szCs w:val="36"/>
          <w:shd w:val="clear" w:color="auto" w:fill="F5F5FF"/>
          <w:rtl/>
        </w:rPr>
        <w:t>وتبرز رؤية</w:t>
      </w:r>
      <w:r w:rsidR="00340731" w:rsidRPr="0099784E">
        <w:rPr>
          <w:rFonts w:ascii="Traditional Arabic" w:hAnsi="Traditional Arabic" w:cs="Traditional Arabic"/>
          <w:b/>
          <w:bCs/>
          <w:sz w:val="36"/>
          <w:szCs w:val="36"/>
          <w:shd w:val="clear" w:color="auto" w:fill="F5F5FF"/>
          <w:rtl/>
        </w:rPr>
        <w:t xml:space="preserve"> منهج ابن رشد الفقهي </w:t>
      </w:r>
      <w:proofErr w:type="gramStart"/>
      <w:r w:rsidRPr="0099784E">
        <w:rPr>
          <w:rFonts w:ascii="Traditional Arabic" w:hAnsi="Traditional Arabic" w:cs="Traditional Arabic" w:hint="cs"/>
          <w:b/>
          <w:bCs/>
          <w:sz w:val="36"/>
          <w:szCs w:val="36"/>
          <w:shd w:val="clear" w:color="auto" w:fill="F5F5FF"/>
          <w:rtl/>
        </w:rPr>
        <w:t xml:space="preserve">في </w:t>
      </w:r>
      <w:r w:rsidR="00340731" w:rsidRPr="0099784E">
        <w:rPr>
          <w:rFonts w:ascii="Traditional Arabic" w:hAnsi="Traditional Arabic" w:cs="Traditional Arabic"/>
          <w:b/>
          <w:bCs/>
          <w:sz w:val="36"/>
          <w:szCs w:val="36"/>
          <w:shd w:val="clear" w:color="auto" w:fill="F5F5FF"/>
          <w:rtl/>
        </w:rPr>
        <w:t xml:space="preserve"> مؤلفاته</w:t>
      </w:r>
      <w:proofErr w:type="gramEnd"/>
      <w:r w:rsidR="00340731" w:rsidRPr="0099784E">
        <w:rPr>
          <w:rFonts w:ascii="Traditional Arabic" w:hAnsi="Traditional Arabic" w:cs="Traditional Arabic"/>
          <w:b/>
          <w:bCs/>
          <w:sz w:val="36"/>
          <w:szCs w:val="36"/>
          <w:shd w:val="clear" w:color="auto" w:fill="F5F5FF"/>
          <w:rtl/>
        </w:rPr>
        <w:t xml:space="preserve"> القيمة الثلاثة</w:t>
      </w:r>
      <w:r w:rsidR="00340731" w:rsidRPr="0099784E">
        <w:rPr>
          <w:rFonts w:ascii="Traditional Arabic" w:hAnsi="Traditional Arabic" w:cs="Traditional Arabic"/>
          <w:b/>
          <w:bCs/>
          <w:sz w:val="36"/>
          <w:szCs w:val="36"/>
          <w:shd w:val="clear" w:color="auto" w:fill="F5F5FF"/>
        </w:rPr>
        <w:t>:</w:t>
      </w:r>
    </w:p>
    <w:p w:rsidR="008B1D94" w:rsidRPr="00E6399A" w:rsidRDefault="00E6399A" w:rsidP="00E6399A">
      <w:pPr>
        <w:bidi/>
        <w:spacing w:after="0" w:line="276" w:lineRule="auto"/>
        <w:rPr>
          <w:rFonts w:ascii="Simplified Arabic" w:hAnsi="Simplified Arabic" w:cs="Simplified Arabic"/>
          <w:b/>
          <w:bCs/>
          <w:sz w:val="28"/>
          <w:szCs w:val="28"/>
          <w:lang w:bidi="ar-DZ"/>
        </w:rPr>
      </w:pPr>
      <w:r>
        <w:rPr>
          <w:rFonts w:ascii="Traditional Arabic" w:hAnsi="Traditional Arabic" w:cs="Traditional Arabic" w:hint="cs"/>
          <w:b/>
          <w:bCs/>
          <w:sz w:val="36"/>
          <w:szCs w:val="36"/>
          <w:shd w:val="clear" w:color="auto" w:fill="F5F5FF"/>
          <w:rtl/>
        </w:rPr>
        <w:t>1-</w:t>
      </w:r>
      <w:r w:rsidR="008B1D94" w:rsidRPr="00E6399A">
        <w:rPr>
          <w:rFonts w:ascii="Traditional Arabic" w:hAnsi="Traditional Arabic" w:cs="Traditional Arabic"/>
          <w:b/>
          <w:bCs/>
          <w:sz w:val="36"/>
          <w:szCs w:val="36"/>
          <w:shd w:val="clear" w:color="auto" w:fill="F5F5FF"/>
          <w:rtl/>
        </w:rPr>
        <w:t>"</w:t>
      </w:r>
      <w:r w:rsidR="00340731" w:rsidRPr="00E6399A">
        <w:rPr>
          <w:rFonts w:ascii="Traditional Arabic" w:hAnsi="Traditional Arabic" w:cs="Traditional Arabic"/>
          <w:b/>
          <w:bCs/>
          <w:sz w:val="36"/>
          <w:szCs w:val="36"/>
          <w:shd w:val="clear" w:color="auto" w:fill="F5F5FF"/>
          <w:rtl/>
        </w:rPr>
        <w:t>بداية المجتهد ونهاية المقتصد" الذي يتناول فيه فقه الفروع</w:t>
      </w:r>
      <w:r w:rsidR="00340731" w:rsidRPr="00E6399A">
        <w:rPr>
          <w:rFonts w:ascii="Traditional Arabic" w:hAnsi="Traditional Arabic" w:cs="Traditional Arabic"/>
          <w:b/>
          <w:bCs/>
          <w:sz w:val="36"/>
          <w:szCs w:val="36"/>
          <w:shd w:val="clear" w:color="auto" w:fill="F5F5FF"/>
        </w:rPr>
        <w:t>.</w:t>
      </w:r>
      <w:r w:rsidR="00340731" w:rsidRPr="00E6399A">
        <w:rPr>
          <w:rFonts w:ascii="Traditional Arabic" w:hAnsi="Traditional Arabic" w:cs="Traditional Arabic"/>
          <w:b/>
          <w:bCs/>
          <w:sz w:val="36"/>
          <w:szCs w:val="36"/>
        </w:rPr>
        <w:br/>
      </w:r>
      <w:r w:rsidR="008B1D94" w:rsidRPr="00E6399A">
        <w:rPr>
          <w:rFonts w:ascii="Traditional Arabic" w:hAnsi="Traditional Arabic" w:cs="Traditional Arabic" w:hint="cs"/>
          <w:b/>
          <w:bCs/>
          <w:sz w:val="36"/>
          <w:szCs w:val="36"/>
          <w:shd w:val="clear" w:color="auto" w:fill="F5F5FF"/>
          <w:rtl/>
        </w:rPr>
        <w:t>2</w:t>
      </w:r>
      <w:proofErr w:type="gramStart"/>
      <w:r w:rsidR="008B1D94" w:rsidRPr="00E6399A">
        <w:rPr>
          <w:rFonts w:ascii="Traditional Arabic" w:hAnsi="Traditional Arabic" w:cs="Traditional Arabic" w:hint="cs"/>
          <w:b/>
          <w:bCs/>
          <w:sz w:val="36"/>
          <w:szCs w:val="36"/>
          <w:shd w:val="clear" w:color="auto" w:fill="F5F5FF"/>
          <w:rtl/>
        </w:rPr>
        <w:t xml:space="preserve">- </w:t>
      </w:r>
      <w:r w:rsidR="008B1D94" w:rsidRPr="00E6399A">
        <w:rPr>
          <w:rFonts w:ascii="Traditional Arabic" w:hAnsi="Traditional Arabic" w:cs="Traditional Arabic"/>
          <w:b/>
          <w:bCs/>
          <w:sz w:val="36"/>
          <w:szCs w:val="36"/>
          <w:shd w:val="clear" w:color="auto" w:fill="F5F5FF"/>
          <w:rtl/>
        </w:rPr>
        <w:t>"</w:t>
      </w:r>
      <w:proofErr w:type="gramEnd"/>
      <w:r w:rsidR="00340731" w:rsidRPr="00E6399A">
        <w:rPr>
          <w:rFonts w:ascii="Traditional Arabic" w:hAnsi="Traditional Arabic" w:cs="Traditional Arabic"/>
          <w:b/>
          <w:bCs/>
          <w:sz w:val="36"/>
          <w:szCs w:val="36"/>
          <w:shd w:val="clear" w:color="auto" w:fill="F5F5FF"/>
          <w:rtl/>
        </w:rPr>
        <w:t xml:space="preserve">الكشف عن مناهج الأدلة في عقائد الملة" </w:t>
      </w:r>
      <w:r w:rsidR="008B1D94" w:rsidRPr="00E6399A">
        <w:rPr>
          <w:rFonts w:ascii="Traditional Arabic" w:hAnsi="Traditional Arabic" w:cs="Traditional Arabic" w:hint="cs"/>
          <w:b/>
          <w:bCs/>
          <w:sz w:val="36"/>
          <w:szCs w:val="36"/>
          <w:shd w:val="clear" w:color="auto" w:fill="F5F5FF"/>
          <w:rtl/>
        </w:rPr>
        <w:t xml:space="preserve">جاء </w:t>
      </w:r>
      <w:r w:rsidR="00340731" w:rsidRPr="00E6399A">
        <w:rPr>
          <w:rFonts w:ascii="Traditional Arabic" w:hAnsi="Traditional Arabic" w:cs="Traditional Arabic"/>
          <w:b/>
          <w:bCs/>
          <w:sz w:val="36"/>
          <w:szCs w:val="36"/>
          <w:shd w:val="clear" w:color="auto" w:fill="F5F5FF"/>
          <w:rtl/>
        </w:rPr>
        <w:t>فيه آراء المتكلمين ثم نقدها وبرهن على مذهبه، وتناول مشكلات فلسفية وبعض قضايا علم الكلام</w:t>
      </w:r>
      <w:r w:rsidR="00340731" w:rsidRPr="00E6399A">
        <w:rPr>
          <w:rFonts w:ascii="Traditional Arabic" w:hAnsi="Traditional Arabic" w:cs="Traditional Arabic"/>
          <w:b/>
          <w:bCs/>
          <w:sz w:val="36"/>
          <w:szCs w:val="36"/>
          <w:shd w:val="clear" w:color="auto" w:fill="F5F5FF"/>
        </w:rPr>
        <w:t>.</w:t>
      </w:r>
      <w:r w:rsidR="00340731" w:rsidRPr="00E6399A">
        <w:rPr>
          <w:rFonts w:ascii="Traditional Arabic" w:hAnsi="Traditional Arabic" w:cs="Traditional Arabic"/>
          <w:b/>
          <w:bCs/>
          <w:sz w:val="36"/>
          <w:szCs w:val="36"/>
        </w:rPr>
        <w:br/>
      </w:r>
      <w:r w:rsidR="00340731" w:rsidRPr="00E6399A">
        <w:rPr>
          <w:rFonts w:ascii="Traditional Arabic" w:hAnsi="Traditional Arabic" w:cs="Traditional Arabic"/>
          <w:b/>
          <w:bCs/>
          <w:sz w:val="36"/>
          <w:szCs w:val="36"/>
          <w:shd w:val="clear" w:color="auto" w:fill="F5F5FF"/>
        </w:rPr>
        <w:t>3</w:t>
      </w:r>
      <w:r w:rsidR="008B1D94" w:rsidRPr="00E6399A">
        <w:rPr>
          <w:rFonts w:ascii="Traditional Arabic" w:hAnsi="Traditional Arabic" w:cs="Traditional Arabic" w:hint="cs"/>
          <w:b/>
          <w:bCs/>
          <w:sz w:val="36"/>
          <w:szCs w:val="36"/>
          <w:shd w:val="clear" w:color="auto" w:fill="F5F5FF"/>
          <w:rtl/>
        </w:rPr>
        <w:t xml:space="preserve">- </w:t>
      </w:r>
      <w:r w:rsidR="008B1D94" w:rsidRPr="00E6399A">
        <w:rPr>
          <w:rFonts w:ascii="Traditional Arabic" w:hAnsi="Traditional Arabic" w:cs="Traditional Arabic"/>
          <w:b/>
          <w:bCs/>
          <w:sz w:val="36"/>
          <w:szCs w:val="36"/>
          <w:shd w:val="clear" w:color="auto" w:fill="F5F5FF"/>
          <w:rtl/>
        </w:rPr>
        <w:t>"</w:t>
      </w:r>
      <w:r w:rsidR="00340731" w:rsidRPr="00E6399A">
        <w:rPr>
          <w:rFonts w:ascii="Traditional Arabic" w:hAnsi="Traditional Arabic" w:cs="Traditional Arabic"/>
          <w:b/>
          <w:bCs/>
          <w:sz w:val="36"/>
          <w:szCs w:val="36"/>
          <w:shd w:val="clear" w:color="auto" w:fill="F5F5FF"/>
          <w:rtl/>
        </w:rPr>
        <w:t>فصل المقال فيما ب</w:t>
      </w:r>
      <w:r w:rsidR="008B1D94" w:rsidRPr="00E6399A">
        <w:rPr>
          <w:rFonts w:ascii="Traditional Arabic" w:hAnsi="Traditional Arabic" w:cs="Traditional Arabic"/>
          <w:b/>
          <w:bCs/>
          <w:sz w:val="36"/>
          <w:szCs w:val="36"/>
          <w:shd w:val="clear" w:color="auto" w:fill="F5F5FF"/>
          <w:rtl/>
        </w:rPr>
        <w:t xml:space="preserve">ين الحكمة والشريعة من الاتصال" </w:t>
      </w:r>
      <w:r w:rsidR="008B1D94" w:rsidRPr="00E6399A">
        <w:rPr>
          <w:rFonts w:ascii="Traditional Arabic" w:hAnsi="Traditional Arabic" w:cs="Traditional Arabic" w:hint="cs"/>
          <w:b/>
          <w:bCs/>
          <w:sz w:val="36"/>
          <w:szCs w:val="36"/>
          <w:shd w:val="clear" w:color="auto" w:fill="F5F5FF"/>
          <w:rtl/>
        </w:rPr>
        <w:t>جاء</w:t>
      </w:r>
      <w:r w:rsidR="00340731" w:rsidRPr="00E6399A">
        <w:rPr>
          <w:rFonts w:ascii="Traditional Arabic" w:hAnsi="Traditional Arabic" w:cs="Traditional Arabic"/>
          <w:b/>
          <w:bCs/>
          <w:sz w:val="36"/>
          <w:szCs w:val="36"/>
          <w:shd w:val="clear" w:color="auto" w:fill="F5F5FF"/>
          <w:rtl/>
        </w:rPr>
        <w:t xml:space="preserve"> فيه طريق العقل للنظر في المشكلات الفلسفية، وطرق التأويل والقياس العقلي، ومسائل الدين</w:t>
      </w:r>
      <w:r w:rsidR="00340731" w:rsidRPr="00E6399A">
        <w:rPr>
          <w:rFonts w:ascii="Traditional Arabic" w:hAnsi="Traditional Arabic" w:cs="Traditional Arabic"/>
          <w:b/>
          <w:bCs/>
          <w:sz w:val="36"/>
          <w:szCs w:val="36"/>
          <w:shd w:val="clear" w:color="auto" w:fill="F5F5FF"/>
        </w:rPr>
        <w:t>.</w:t>
      </w:r>
      <w:r w:rsidR="008B1D94" w:rsidRPr="00E6399A">
        <w:rPr>
          <w:rFonts w:ascii="Traditional Arabic" w:hAnsi="Traditional Arabic" w:cs="Traditional Arabic" w:hint="cs"/>
          <w:b/>
          <w:bCs/>
          <w:sz w:val="36"/>
          <w:szCs w:val="36"/>
          <w:rtl/>
        </w:rPr>
        <w:t xml:space="preserve"> </w:t>
      </w:r>
    </w:p>
    <w:p w:rsidR="00FB6B37" w:rsidRPr="0099784E" w:rsidRDefault="00340731" w:rsidP="00E6399A">
      <w:pPr>
        <w:bidi/>
        <w:spacing w:after="0" w:line="276" w:lineRule="auto"/>
        <w:ind w:firstLine="708"/>
        <w:rPr>
          <w:rFonts w:ascii="Traditional Arabic" w:hAnsi="Traditional Arabic" w:cs="Traditional Arabic"/>
          <w:b/>
          <w:bCs/>
          <w:sz w:val="36"/>
          <w:szCs w:val="36"/>
          <w:shd w:val="clear" w:color="auto" w:fill="F5F5FF"/>
          <w:rtl/>
        </w:rPr>
      </w:pPr>
      <w:r w:rsidRPr="0099784E">
        <w:rPr>
          <w:rFonts w:ascii="Traditional Arabic" w:hAnsi="Traditional Arabic" w:cs="Traditional Arabic"/>
          <w:b/>
          <w:bCs/>
          <w:sz w:val="36"/>
          <w:szCs w:val="36"/>
          <w:shd w:val="clear" w:color="auto" w:fill="F5F5FF"/>
          <w:rtl/>
        </w:rPr>
        <w:t xml:space="preserve">خصائص منهجه الفقهي </w:t>
      </w:r>
      <w:r w:rsidR="008B1D94" w:rsidRPr="0099784E">
        <w:rPr>
          <w:rFonts w:ascii="Traditional Arabic" w:hAnsi="Traditional Arabic" w:cs="Traditional Arabic" w:hint="cs"/>
          <w:b/>
          <w:bCs/>
          <w:sz w:val="36"/>
          <w:szCs w:val="36"/>
          <w:shd w:val="clear" w:color="auto" w:fill="F5F5FF"/>
          <w:rtl/>
        </w:rPr>
        <w:t>مثال كتاب</w:t>
      </w:r>
      <w:r w:rsidRPr="0099784E">
        <w:rPr>
          <w:rFonts w:ascii="Traditional Arabic" w:hAnsi="Traditional Arabic" w:cs="Traditional Arabic"/>
          <w:b/>
          <w:bCs/>
          <w:sz w:val="36"/>
          <w:szCs w:val="36"/>
          <w:shd w:val="clear" w:color="auto" w:fill="F5F5FF"/>
          <w:rtl/>
        </w:rPr>
        <w:t>: "بداية المجتهد ونهاية المقتصد</w:t>
      </w:r>
      <w:r w:rsidRPr="0099784E">
        <w:rPr>
          <w:rFonts w:ascii="Traditional Arabic" w:hAnsi="Traditional Arabic" w:cs="Traditional Arabic"/>
          <w:b/>
          <w:bCs/>
          <w:sz w:val="36"/>
          <w:szCs w:val="36"/>
          <w:shd w:val="clear" w:color="auto" w:fill="F5F5FF"/>
        </w:rPr>
        <w:t>"</w:t>
      </w:r>
      <w:r w:rsidRPr="0099784E">
        <w:rPr>
          <w:rFonts w:ascii="Traditional Arabic" w:hAnsi="Traditional Arabic" w:cs="Traditional Arabic"/>
          <w:b/>
          <w:bCs/>
          <w:sz w:val="36"/>
          <w:szCs w:val="36"/>
        </w:rPr>
        <w:br/>
      </w:r>
      <w:proofErr w:type="gramStart"/>
      <w:r w:rsidR="008B1D94" w:rsidRPr="0099784E">
        <w:rPr>
          <w:rFonts w:ascii="Traditional Arabic" w:hAnsi="Traditional Arabic" w:cs="Traditional Arabic" w:hint="cs"/>
          <w:b/>
          <w:bCs/>
          <w:sz w:val="36"/>
          <w:szCs w:val="36"/>
          <w:shd w:val="clear" w:color="auto" w:fill="F5F5FF"/>
          <w:rtl/>
        </w:rPr>
        <w:t xml:space="preserve">1- </w:t>
      </w:r>
      <w:r w:rsidRPr="0099784E">
        <w:rPr>
          <w:rFonts w:ascii="Traditional Arabic" w:hAnsi="Traditional Arabic" w:cs="Traditional Arabic"/>
          <w:b/>
          <w:bCs/>
          <w:sz w:val="36"/>
          <w:szCs w:val="36"/>
          <w:shd w:val="clear" w:color="auto" w:fill="F5F5FF"/>
          <w:rtl/>
        </w:rPr>
        <w:t>يعتمد</w:t>
      </w:r>
      <w:proofErr w:type="gramEnd"/>
      <w:r w:rsidRPr="0099784E">
        <w:rPr>
          <w:rFonts w:ascii="Traditional Arabic" w:hAnsi="Traditional Arabic" w:cs="Traditional Arabic"/>
          <w:b/>
          <w:bCs/>
          <w:sz w:val="36"/>
          <w:szCs w:val="36"/>
          <w:shd w:val="clear" w:color="auto" w:fill="F5F5FF"/>
          <w:rtl/>
        </w:rPr>
        <w:t xml:space="preserve"> في كتابه فقها مقارنا بعرض وجهات نظر الأئمة الكبار: أبي حنيفة ومالك والشافعي وابن حنبل </w:t>
      </w:r>
      <w:r w:rsidR="008B1D94" w:rsidRPr="0099784E">
        <w:rPr>
          <w:rFonts w:ascii="Traditional Arabic" w:hAnsi="Traditional Arabic" w:cs="Traditional Arabic" w:hint="cs"/>
          <w:b/>
          <w:bCs/>
          <w:sz w:val="36"/>
          <w:szCs w:val="36"/>
          <w:shd w:val="clear" w:color="auto" w:fill="F5F5FF"/>
          <w:rtl/>
        </w:rPr>
        <w:t>،</w:t>
      </w:r>
      <w:r w:rsidRPr="0099784E">
        <w:rPr>
          <w:rFonts w:ascii="Traditional Arabic" w:hAnsi="Traditional Arabic" w:cs="Traditional Arabic"/>
          <w:b/>
          <w:bCs/>
          <w:sz w:val="36"/>
          <w:szCs w:val="36"/>
          <w:shd w:val="clear" w:color="auto" w:fill="F5F5FF"/>
          <w:rtl/>
        </w:rPr>
        <w:t xml:space="preserve">ويضيف </w:t>
      </w:r>
      <w:r w:rsidR="008B1D94" w:rsidRPr="0099784E">
        <w:rPr>
          <w:rFonts w:ascii="Traditional Arabic" w:hAnsi="Traditional Arabic" w:cs="Traditional Arabic" w:hint="cs"/>
          <w:b/>
          <w:bCs/>
          <w:sz w:val="36"/>
          <w:szCs w:val="36"/>
          <w:shd w:val="clear" w:color="auto" w:fill="F5F5FF"/>
          <w:rtl/>
        </w:rPr>
        <w:t>أراء</w:t>
      </w:r>
      <w:r w:rsidR="008B1D94" w:rsidRPr="0099784E">
        <w:rPr>
          <w:rFonts w:ascii="Traditional Arabic" w:hAnsi="Traditional Arabic" w:cs="Traditional Arabic"/>
          <w:b/>
          <w:bCs/>
          <w:sz w:val="36"/>
          <w:szCs w:val="36"/>
          <w:shd w:val="clear" w:color="auto" w:fill="F5F5FF"/>
          <w:rtl/>
        </w:rPr>
        <w:t xml:space="preserve"> </w:t>
      </w:r>
      <w:r w:rsidR="008B1D94" w:rsidRPr="0099784E">
        <w:rPr>
          <w:rFonts w:ascii="Traditional Arabic" w:hAnsi="Traditional Arabic" w:cs="Traditional Arabic" w:hint="cs"/>
          <w:b/>
          <w:bCs/>
          <w:sz w:val="36"/>
          <w:szCs w:val="36"/>
          <w:shd w:val="clear" w:color="auto" w:fill="F5F5FF"/>
          <w:rtl/>
        </w:rPr>
        <w:t>م</w:t>
      </w:r>
      <w:r w:rsidR="008B1D94" w:rsidRPr="0099784E">
        <w:rPr>
          <w:rFonts w:ascii="Traditional Arabic" w:hAnsi="Traditional Arabic" w:cs="Traditional Arabic"/>
          <w:b/>
          <w:bCs/>
          <w:sz w:val="36"/>
          <w:szCs w:val="36"/>
          <w:shd w:val="clear" w:color="auto" w:fill="F5F5FF"/>
          <w:rtl/>
        </w:rPr>
        <w:t xml:space="preserve">ذاهب </w:t>
      </w:r>
      <w:r w:rsidRPr="0099784E">
        <w:rPr>
          <w:rFonts w:ascii="Traditional Arabic" w:hAnsi="Traditional Arabic" w:cs="Traditional Arabic"/>
          <w:b/>
          <w:bCs/>
          <w:sz w:val="36"/>
          <w:szCs w:val="36"/>
          <w:shd w:val="clear" w:color="auto" w:fill="F5F5FF"/>
          <w:rtl/>
        </w:rPr>
        <w:t xml:space="preserve">أخرى: كمذهب الأوزاعي والطبري وسفيان الثوري </w:t>
      </w:r>
      <w:r w:rsidR="008B1D94" w:rsidRPr="0099784E">
        <w:rPr>
          <w:rFonts w:ascii="Traditional Arabic" w:hAnsi="Traditional Arabic" w:cs="Traditional Arabic" w:hint="cs"/>
          <w:b/>
          <w:bCs/>
          <w:sz w:val="36"/>
          <w:szCs w:val="36"/>
          <w:shd w:val="clear" w:color="auto" w:fill="F5F5FF"/>
          <w:rtl/>
        </w:rPr>
        <w:t>...</w:t>
      </w:r>
      <w:r w:rsidRPr="0099784E">
        <w:rPr>
          <w:rFonts w:ascii="Traditional Arabic" w:hAnsi="Traditional Arabic" w:cs="Traditional Arabic"/>
          <w:b/>
          <w:bCs/>
          <w:sz w:val="36"/>
          <w:szCs w:val="36"/>
          <w:shd w:val="clear" w:color="auto" w:fill="F5F5FF"/>
        </w:rPr>
        <w:t>.</w:t>
      </w:r>
      <w:r w:rsidR="008B1D94" w:rsidRPr="0099784E">
        <w:rPr>
          <w:rFonts w:ascii="Traditional Arabic" w:hAnsi="Traditional Arabic" w:cs="Traditional Arabic" w:hint="cs"/>
          <w:b/>
          <w:bCs/>
          <w:sz w:val="36"/>
          <w:szCs w:val="36"/>
          <w:rtl/>
        </w:rPr>
        <w:t xml:space="preserve"> يخلق لنا من هذا </w:t>
      </w:r>
      <w:r w:rsidRPr="0099784E">
        <w:rPr>
          <w:rFonts w:ascii="Traditional Arabic" w:hAnsi="Traditional Arabic" w:cs="Traditional Arabic"/>
          <w:b/>
          <w:bCs/>
          <w:sz w:val="36"/>
          <w:szCs w:val="36"/>
          <w:shd w:val="clear" w:color="auto" w:fill="F5F5FF"/>
          <w:rtl/>
        </w:rPr>
        <w:t>علم الفقه المقارن</w:t>
      </w:r>
      <w:r w:rsidRPr="0099784E">
        <w:rPr>
          <w:rFonts w:ascii="Traditional Arabic" w:hAnsi="Traditional Arabic" w:cs="Traditional Arabic"/>
          <w:b/>
          <w:bCs/>
          <w:sz w:val="36"/>
          <w:szCs w:val="36"/>
          <w:shd w:val="clear" w:color="auto" w:fill="F5F5FF"/>
        </w:rPr>
        <w:t>.</w:t>
      </w:r>
      <w:r w:rsidRPr="0099784E">
        <w:rPr>
          <w:rFonts w:ascii="Traditional Arabic" w:hAnsi="Traditional Arabic" w:cs="Traditional Arabic"/>
          <w:b/>
          <w:bCs/>
          <w:sz w:val="36"/>
          <w:szCs w:val="36"/>
        </w:rPr>
        <w:br/>
      </w:r>
      <w:r w:rsidR="008B1D94" w:rsidRPr="0099784E">
        <w:rPr>
          <w:rFonts w:ascii="Traditional Arabic" w:hAnsi="Traditional Arabic" w:cs="Traditional Arabic" w:hint="cs"/>
          <w:b/>
          <w:bCs/>
          <w:sz w:val="36"/>
          <w:szCs w:val="36"/>
          <w:rtl/>
        </w:rPr>
        <w:t xml:space="preserve">2- </w:t>
      </w:r>
      <w:r w:rsidRPr="0099784E">
        <w:rPr>
          <w:rFonts w:ascii="Traditional Arabic" w:hAnsi="Traditional Arabic" w:cs="Traditional Arabic"/>
          <w:b/>
          <w:bCs/>
          <w:sz w:val="36"/>
          <w:szCs w:val="36"/>
          <w:shd w:val="clear" w:color="auto" w:fill="F5F5FF"/>
          <w:rtl/>
        </w:rPr>
        <w:t xml:space="preserve">يذكر المسائل ودلائلها من مصادر التشريع الإسلامي الأربعة: الكتاب أو السنة أو الإجماع </w:t>
      </w:r>
      <w:r w:rsidRPr="0099784E">
        <w:rPr>
          <w:rFonts w:ascii="Traditional Arabic" w:hAnsi="Traditional Arabic" w:cs="Traditional Arabic"/>
          <w:b/>
          <w:bCs/>
          <w:sz w:val="36"/>
          <w:szCs w:val="36"/>
          <w:shd w:val="clear" w:color="auto" w:fill="F5F5FF"/>
          <w:rtl/>
        </w:rPr>
        <w:lastRenderedPageBreak/>
        <w:t>أو القياس مستعملا مصطلح: "اتفق العلماء" أو "... اتفقوا" إذا لم يكن هناك خلاف بين المذاهب</w:t>
      </w:r>
      <w:r w:rsidRPr="0099784E">
        <w:rPr>
          <w:rFonts w:ascii="Traditional Arabic" w:hAnsi="Traditional Arabic" w:cs="Traditional Arabic"/>
          <w:b/>
          <w:bCs/>
          <w:sz w:val="36"/>
          <w:szCs w:val="36"/>
          <w:shd w:val="clear" w:color="auto" w:fill="F5F5FF"/>
        </w:rPr>
        <w:t>.</w:t>
      </w:r>
      <w:r w:rsidRPr="0099784E">
        <w:rPr>
          <w:rFonts w:ascii="Traditional Arabic" w:hAnsi="Traditional Arabic" w:cs="Traditional Arabic"/>
          <w:b/>
          <w:bCs/>
          <w:sz w:val="36"/>
          <w:szCs w:val="36"/>
        </w:rPr>
        <w:br/>
      </w:r>
      <w:r w:rsidR="008B1D94" w:rsidRPr="0099784E">
        <w:rPr>
          <w:rFonts w:ascii="Traditional Arabic" w:hAnsi="Traditional Arabic" w:cs="Traditional Arabic" w:hint="cs"/>
          <w:b/>
          <w:bCs/>
          <w:sz w:val="36"/>
          <w:szCs w:val="36"/>
          <w:shd w:val="clear" w:color="auto" w:fill="F5F5FF"/>
          <w:rtl/>
        </w:rPr>
        <w:t>3-</w:t>
      </w:r>
      <w:r w:rsidRPr="0099784E">
        <w:rPr>
          <w:rFonts w:ascii="Traditional Arabic" w:hAnsi="Traditional Arabic" w:cs="Traditional Arabic"/>
          <w:b/>
          <w:bCs/>
          <w:sz w:val="36"/>
          <w:szCs w:val="36"/>
          <w:shd w:val="clear" w:color="auto" w:fill="F5F5FF"/>
        </w:rPr>
        <w:t xml:space="preserve"> </w:t>
      </w:r>
      <w:r w:rsidRPr="0099784E">
        <w:rPr>
          <w:rFonts w:ascii="Traditional Arabic" w:hAnsi="Traditional Arabic" w:cs="Traditional Arabic"/>
          <w:b/>
          <w:bCs/>
          <w:sz w:val="36"/>
          <w:szCs w:val="36"/>
          <w:shd w:val="clear" w:color="auto" w:fill="F5F5FF"/>
          <w:rtl/>
        </w:rPr>
        <w:t>يورد الخلاف بين المذاهب والفقهاء إذا ورد خلاف، مع ذكر دليله</w:t>
      </w:r>
      <w:r w:rsidRPr="0099784E">
        <w:rPr>
          <w:rFonts w:ascii="Traditional Arabic" w:hAnsi="Traditional Arabic" w:cs="Traditional Arabic"/>
          <w:b/>
          <w:bCs/>
          <w:sz w:val="36"/>
          <w:szCs w:val="36"/>
          <w:shd w:val="clear" w:color="auto" w:fill="F5F5FF"/>
        </w:rPr>
        <w:t>.</w:t>
      </w:r>
      <w:r w:rsidRPr="0099784E">
        <w:rPr>
          <w:rFonts w:ascii="Traditional Arabic" w:hAnsi="Traditional Arabic" w:cs="Traditional Arabic"/>
          <w:b/>
          <w:bCs/>
          <w:sz w:val="36"/>
          <w:szCs w:val="36"/>
        </w:rPr>
        <w:br/>
      </w:r>
      <w:r w:rsidR="008B1D94" w:rsidRPr="0099784E">
        <w:rPr>
          <w:rFonts w:ascii="Traditional Arabic" w:hAnsi="Traditional Arabic" w:cs="Traditional Arabic" w:hint="cs"/>
          <w:b/>
          <w:bCs/>
          <w:sz w:val="36"/>
          <w:szCs w:val="36"/>
          <w:shd w:val="clear" w:color="auto" w:fill="F5F5FF"/>
          <w:rtl/>
        </w:rPr>
        <w:t>4-</w:t>
      </w:r>
      <w:r w:rsidRPr="0099784E">
        <w:rPr>
          <w:rFonts w:ascii="Traditional Arabic" w:hAnsi="Traditional Arabic" w:cs="Traditional Arabic"/>
          <w:b/>
          <w:bCs/>
          <w:sz w:val="36"/>
          <w:szCs w:val="36"/>
          <w:shd w:val="clear" w:color="auto" w:fill="F5F5FF"/>
        </w:rPr>
        <w:t xml:space="preserve"> </w:t>
      </w:r>
      <w:r w:rsidRPr="0099784E">
        <w:rPr>
          <w:rFonts w:ascii="Traditional Arabic" w:hAnsi="Traditional Arabic" w:cs="Traditional Arabic"/>
          <w:b/>
          <w:bCs/>
          <w:sz w:val="36"/>
          <w:szCs w:val="36"/>
          <w:shd w:val="clear" w:color="auto" w:fill="F5F5FF"/>
          <w:rtl/>
        </w:rPr>
        <w:t xml:space="preserve">قد يدلي برأيه في المسألة حسب الدليل الشرعي، </w:t>
      </w:r>
      <w:r w:rsidR="007833F7" w:rsidRPr="0099784E">
        <w:rPr>
          <w:rFonts w:ascii="Traditional Arabic" w:hAnsi="Traditional Arabic" w:cs="Traditional Arabic" w:hint="cs"/>
          <w:b/>
          <w:bCs/>
          <w:sz w:val="36"/>
          <w:szCs w:val="36"/>
          <w:shd w:val="clear" w:color="auto" w:fill="F5F5FF"/>
          <w:rtl/>
        </w:rPr>
        <w:t>مع اعطاء</w:t>
      </w:r>
      <w:r w:rsidRPr="0099784E">
        <w:rPr>
          <w:rFonts w:ascii="Traditional Arabic" w:hAnsi="Traditional Arabic" w:cs="Traditional Arabic"/>
          <w:b/>
          <w:bCs/>
          <w:sz w:val="36"/>
          <w:szCs w:val="36"/>
          <w:shd w:val="clear" w:color="auto" w:fill="F5F5FF"/>
          <w:rtl/>
        </w:rPr>
        <w:t xml:space="preserve"> رأيا وسطا مستندا إلى </w:t>
      </w:r>
      <w:r w:rsidR="007833F7" w:rsidRPr="0099784E">
        <w:rPr>
          <w:rFonts w:ascii="Traditional Arabic" w:hAnsi="Traditional Arabic" w:cs="Traditional Arabic" w:hint="cs"/>
          <w:b/>
          <w:bCs/>
          <w:sz w:val="36"/>
          <w:szCs w:val="36"/>
          <w:shd w:val="clear" w:color="auto" w:fill="F5F5FF"/>
          <w:rtl/>
        </w:rPr>
        <w:t>الجانب</w:t>
      </w:r>
      <w:r w:rsidRPr="0099784E">
        <w:rPr>
          <w:rFonts w:ascii="Traditional Arabic" w:hAnsi="Traditional Arabic" w:cs="Traditional Arabic"/>
          <w:b/>
          <w:bCs/>
          <w:sz w:val="36"/>
          <w:szCs w:val="36"/>
          <w:shd w:val="clear" w:color="auto" w:fill="F5F5FF"/>
          <w:rtl/>
        </w:rPr>
        <w:t xml:space="preserve"> العقلي في ذلك. </w:t>
      </w:r>
      <w:r w:rsidRPr="0099784E">
        <w:rPr>
          <w:rFonts w:ascii="Traditional Arabic" w:hAnsi="Traditional Arabic" w:cs="Traditional Arabic"/>
          <w:b/>
          <w:bCs/>
          <w:sz w:val="36"/>
          <w:szCs w:val="36"/>
        </w:rPr>
        <w:br/>
      </w:r>
      <w:r w:rsidR="00FB6B37" w:rsidRPr="0099784E">
        <w:rPr>
          <w:rFonts w:ascii="Traditional Arabic" w:hAnsi="Traditional Arabic" w:cs="Traditional Arabic" w:hint="cs"/>
          <w:b/>
          <w:bCs/>
          <w:sz w:val="36"/>
          <w:szCs w:val="36"/>
          <w:shd w:val="clear" w:color="auto" w:fill="F5F5FF"/>
          <w:rtl/>
        </w:rPr>
        <w:t>5-</w:t>
      </w:r>
      <w:r w:rsidRPr="0099784E">
        <w:rPr>
          <w:rFonts w:ascii="Traditional Arabic" w:hAnsi="Traditional Arabic" w:cs="Traditional Arabic"/>
          <w:b/>
          <w:bCs/>
          <w:sz w:val="36"/>
          <w:szCs w:val="36"/>
          <w:shd w:val="clear" w:color="auto" w:fill="F5F5FF"/>
        </w:rPr>
        <w:t xml:space="preserve"> </w:t>
      </w:r>
      <w:r w:rsidRPr="0099784E">
        <w:rPr>
          <w:rFonts w:ascii="Traditional Arabic" w:hAnsi="Traditional Arabic" w:cs="Traditional Arabic"/>
          <w:b/>
          <w:bCs/>
          <w:sz w:val="36"/>
          <w:szCs w:val="36"/>
          <w:shd w:val="clear" w:color="auto" w:fill="F5F5FF"/>
          <w:rtl/>
        </w:rPr>
        <w:t xml:space="preserve">الترجيح: كترجيحه للغسل في طهارة القدمين، بعد أن عرض الخلاف في قراءة (وأرجلَكم) من آية الوضوء بالنصب وبالخفض عن المسح. </w:t>
      </w:r>
      <w:r w:rsidRPr="0099784E">
        <w:rPr>
          <w:rFonts w:ascii="Traditional Arabic" w:hAnsi="Traditional Arabic" w:cs="Traditional Arabic"/>
          <w:b/>
          <w:bCs/>
          <w:sz w:val="36"/>
          <w:szCs w:val="36"/>
        </w:rPr>
        <w:br/>
      </w:r>
      <w:r w:rsidR="00FB6B37" w:rsidRPr="0099784E">
        <w:rPr>
          <w:rFonts w:ascii="Traditional Arabic" w:hAnsi="Traditional Arabic" w:cs="Traditional Arabic" w:hint="cs"/>
          <w:b/>
          <w:bCs/>
          <w:sz w:val="36"/>
          <w:szCs w:val="36"/>
          <w:shd w:val="clear" w:color="auto" w:fill="F5F5FF"/>
          <w:rtl/>
        </w:rPr>
        <w:t xml:space="preserve">6- </w:t>
      </w:r>
      <w:r w:rsidRPr="0099784E">
        <w:rPr>
          <w:rFonts w:ascii="Traditional Arabic" w:hAnsi="Traditional Arabic" w:cs="Traditional Arabic"/>
          <w:b/>
          <w:bCs/>
          <w:sz w:val="36"/>
          <w:szCs w:val="36"/>
          <w:shd w:val="clear" w:color="auto" w:fill="F5F5FF"/>
          <w:rtl/>
        </w:rPr>
        <w:t>عدم الالتفات إلى الخلاف بين المذاهب حال سكوت الشرع عن ا</w:t>
      </w:r>
      <w:r w:rsidR="007833F7" w:rsidRPr="0099784E">
        <w:rPr>
          <w:rFonts w:ascii="Traditional Arabic" w:hAnsi="Traditional Arabic" w:cs="Traditional Arabic"/>
          <w:b/>
          <w:bCs/>
          <w:sz w:val="36"/>
          <w:szCs w:val="36"/>
          <w:shd w:val="clear" w:color="auto" w:fill="F5F5FF"/>
          <w:rtl/>
        </w:rPr>
        <w:t>لمسألة، لأن السكوت إعفاء للناس</w:t>
      </w:r>
      <w:r w:rsidR="007833F7" w:rsidRPr="0099784E">
        <w:rPr>
          <w:rFonts w:ascii="Traditional Arabic" w:hAnsi="Traditional Arabic" w:cs="Traditional Arabic" w:hint="cs"/>
          <w:b/>
          <w:bCs/>
          <w:sz w:val="36"/>
          <w:szCs w:val="36"/>
          <w:shd w:val="clear" w:color="auto" w:fill="F5F5FF"/>
          <w:rtl/>
        </w:rPr>
        <w:t>.</w:t>
      </w:r>
      <w:r w:rsidRPr="0099784E">
        <w:rPr>
          <w:rFonts w:ascii="Traditional Arabic" w:hAnsi="Traditional Arabic" w:cs="Traditional Arabic"/>
          <w:b/>
          <w:bCs/>
          <w:sz w:val="36"/>
          <w:szCs w:val="36"/>
        </w:rPr>
        <w:br/>
      </w:r>
      <w:r w:rsidR="00FB6B37" w:rsidRPr="0099784E">
        <w:rPr>
          <w:rFonts w:ascii="Traditional Arabic" w:hAnsi="Traditional Arabic" w:cs="Traditional Arabic" w:hint="cs"/>
          <w:b/>
          <w:bCs/>
          <w:sz w:val="36"/>
          <w:szCs w:val="36"/>
          <w:shd w:val="clear" w:color="auto" w:fill="F5F5FF"/>
          <w:rtl/>
        </w:rPr>
        <w:t xml:space="preserve">7- </w:t>
      </w:r>
      <w:r w:rsidRPr="0099784E">
        <w:rPr>
          <w:rFonts w:ascii="Traditional Arabic" w:hAnsi="Traditional Arabic" w:cs="Traditional Arabic"/>
          <w:b/>
          <w:bCs/>
          <w:sz w:val="36"/>
          <w:szCs w:val="36"/>
          <w:shd w:val="clear" w:color="auto" w:fill="F5F5FF"/>
          <w:rtl/>
        </w:rPr>
        <w:t xml:space="preserve">الخروج من الخلاف دون الإدلاء برأيه بعد عرض أوجه الخلاف، كما في المقدار الواجب مسحه من الرأس عند الوضوء، هل بعضه أم كله؟ </w:t>
      </w:r>
      <w:r w:rsidRPr="0099784E">
        <w:rPr>
          <w:rFonts w:ascii="Traditional Arabic" w:hAnsi="Traditional Arabic" w:cs="Traditional Arabic"/>
          <w:b/>
          <w:bCs/>
          <w:sz w:val="36"/>
          <w:szCs w:val="36"/>
        </w:rPr>
        <w:br/>
      </w:r>
      <w:r w:rsidR="00FB6B37" w:rsidRPr="0099784E">
        <w:rPr>
          <w:rFonts w:ascii="Traditional Arabic" w:hAnsi="Traditional Arabic" w:cs="Traditional Arabic" w:hint="cs"/>
          <w:b/>
          <w:bCs/>
          <w:sz w:val="36"/>
          <w:szCs w:val="36"/>
          <w:shd w:val="clear" w:color="auto" w:fill="F5F5FF"/>
          <w:rtl/>
        </w:rPr>
        <w:t xml:space="preserve">8- </w:t>
      </w:r>
      <w:r w:rsidRPr="0099784E">
        <w:rPr>
          <w:rFonts w:ascii="Traditional Arabic" w:hAnsi="Traditional Arabic" w:cs="Traditional Arabic"/>
          <w:b/>
          <w:bCs/>
          <w:sz w:val="36"/>
          <w:szCs w:val="36"/>
          <w:shd w:val="clear" w:color="auto" w:fill="F5F5FF"/>
          <w:rtl/>
        </w:rPr>
        <w:t>العدول بالمسألة إلى الأصل، كما في مسألة غسل اليدين قبل إدخالهما في الإناء في بداية الوضوء، حيث يعرض سبب اخت</w:t>
      </w:r>
      <w:r w:rsidR="00FB6B37" w:rsidRPr="0099784E">
        <w:rPr>
          <w:rFonts w:ascii="Traditional Arabic" w:hAnsi="Traditional Arabic" w:cs="Traditional Arabic"/>
          <w:b/>
          <w:bCs/>
          <w:sz w:val="36"/>
          <w:szCs w:val="36"/>
          <w:shd w:val="clear" w:color="auto" w:fill="F5F5FF"/>
          <w:rtl/>
        </w:rPr>
        <w:t>لاف المذاهب، ويحصره في الأقوال</w:t>
      </w:r>
      <w:r w:rsidR="00FB6B37" w:rsidRPr="0099784E">
        <w:rPr>
          <w:rFonts w:ascii="Traditional Arabic" w:hAnsi="Traditional Arabic" w:cs="Traditional Arabic" w:hint="cs"/>
          <w:b/>
          <w:bCs/>
          <w:sz w:val="36"/>
          <w:szCs w:val="36"/>
          <w:shd w:val="clear" w:color="auto" w:fill="F5F5FF"/>
          <w:rtl/>
        </w:rPr>
        <w:t>.</w:t>
      </w:r>
    </w:p>
    <w:p w:rsidR="00340731" w:rsidRPr="0099784E" w:rsidRDefault="00FB6B37" w:rsidP="00E6399A">
      <w:pPr>
        <w:bidi/>
        <w:spacing w:after="0" w:line="276" w:lineRule="auto"/>
        <w:rPr>
          <w:rFonts w:ascii="Simplified Arabic" w:hAnsi="Simplified Arabic" w:cs="Simplified Arabic"/>
          <w:b/>
          <w:bCs/>
          <w:sz w:val="28"/>
          <w:szCs w:val="28"/>
          <w:rtl/>
          <w:lang w:bidi="ar-DZ"/>
        </w:rPr>
      </w:pPr>
      <w:proofErr w:type="gramStart"/>
      <w:r w:rsidRPr="0099784E">
        <w:rPr>
          <w:rFonts w:ascii="Traditional Arabic" w:hAnsi="Traditional Arabic" w:cs="Traditional Arabic" w:hint="cs"/>
          <w:b/>
          <w:bCs/>
          <w:sz w:val="36"/>
          <w:szCs w:val="36"/>
          <w:shd w:val="clear" w:color="auto" w:fill="F5F5FF"/>
          <w:rtl/>
        </w:rPr>
        <w:t xml:space="preserve">9- </w:t>
      </w:r>
      <w:r w:rsidR="00340731" w:rsidRPr="0099784E">
        <w:rPr>
          <w:rFonts w:ascii="Traditional Arabic" w:hAnsi="Traditional Arabic" w:cs="Traditional Arabic"/>
          <w:b/>
          <w:bCs/>
          <w:sz w:val="36"/>
          <w:szCs w:val="36"/>
          <w:shd w:val="clear" w:color="auto" w:fill="F5F5FF"/>
          <w:rtl/>
        </w:rPr>
        <w:t>عند</w:t>
      </w:r>
      <w:proofErr w:type="gramEnd"/>
      <w:r w:rsidR="00340731" w:rsidRPr="0099784E">
        <w:rPr>
          <w:rFonts w:ascii="Traditional Arabic" w:hAnsi="Traditional Arabic" w:cs="Traditional Arabic"/>
          <w:b/>
          <w:bCs/>
          <w:sz w:val="36"/>
          <w:szCs w:val="36"/>
          <w:shd w:val="clear" w:color="auto" w:fill="F5F5FF"/>
          <w:rtl/>
        </w:rPr>
        <w:t xml:space="preserve"> تساوي وتكافؤ أدلة المذاهب يعرض أنظارهم دون أن يرجح أحدها، كما في مسألة غسل اليدين إلى المرفقين</w:t>
      </w:r>
      <w:r w:rsidR="00340731" w:rsidRPr="0099784E">
        <w:rPr>
          <w:rFonts w:ascii="Traditional Arabic" w:hAnsi="Traditional Arabic" w:cs="Traditional Arabic"/>
          <w:b/>
          <w:bCs/>
          <w:sz w:val="36"/>
          <w:szCs w:val="36"/>
          <w:shd w:val="clear" w:color="auto" w:fill="F5F5FF"/>
        </w:rPr>
        <w:t>.</w:t>
      </w:r>
      <w:r w:rsidR="00340731" w:rsidRPr="0099784E">
        <w:rPr>
          <w:rFonts w:ascii="Traditional Arabic" w:hAnsi="Traditional Arabic" w:cs="Traditional Arabic"/>
          <w:b/>
          <w:bCs/>
          <w:sz w:val="36"/>
          <w:szCs w:val="36"/>
        </w:rPr>
        <w:br/>
      </w:r>
      <w:r w:rsidRPr="0099784E">
        <w:rPr>
          <w:rFonts w:ascii="Traditional Arabic" w:hAnsi="Traditional Arabic" w:cs="Traditional Arabic" w:hint="cs"/>
          <w:b/>
          <w:bCs/>
          <w:sz w:val="36"/>
          <w:szCs w:val="36"/>
          <w:shd w:val="clear" w:color="auto" w:fill="F5F5FF"/>
          <w:rtl/>
        </w:rPr>
        <w:t xml:space="preserve">10- </w:t>
      </w:r>
      <w:r w:rsidR="00340731" w:rsidRPr="0099784E">
        <w:rPr>
          <w:rFonts w:ascii="Traditional Arabic" w:hAnsi="Traditional Arabic" w:cs="Traditional Arabic"/>
          <w:b/>
          <w:bCs/>
          <w:sz w:val="36"/>
          <w:szCs w:val="36"/>
          <w:shd w:val="clear" w:color="auto" w:fill="F5F5FF"/>
          <w:rtl/>
        </w:rPr>
        <w:t xml:space="preserve">تحكيم ميول البشر وطبائعهم في الاجتهاد، كما فعل في مسألة استعمال الماء الذي تخالطه نجاسة، فبعد عرضه لآراء المذاهب في مقدار الماء الذي تؤثر فيه النجاسة، بحكم طبعه </w:t>
      </w:r>
      <w:r w:rsidRPr="0099784E">
        <w:rPr>
          <w:rFonts w:ascii="Traditional Arabic" w:hAnsi="Traditional Arabic" w:cs="Traditional Arabic" w:hint="cs"/>
          <w:b/>
          <w:bCs/>
          <w:sz w:val="36"/>
          <w:szCs w:val="36"/>
          <w:shd w:val="clear" w:color="auto" w:fill="F5F5FF"/>
          <w:rtl/>
        </w:rPr>
        <w:t>.</w:t>
      </w:r>
      <w:r w:rsidR="00340731" w:rsidRPr="0099784E">
        <w:rPr>
          <w:rFonts w:ascii="Traditional Arabic" w:hAnsi="Traditional Arabic" w:cs="Traditional Arabic"/>
          <w:b/>
          <w:bCs/>
          <w:sz w:val="36"/>
          <w:szCs w:val="36"/>
        </w:rPr>
        <w:br/>
      </w:r>
      <w:r w:rsidR="00340731" w:rsidRPr="0099784E">
        <w:rPr>
          <w:rFonts w:ascii="Traditional Arabic" w:hAnsi="Traditional Arabic" w:cs="Traditional Arabic"/>
          <w:b/>
          <w:bCs/>
          <w:sz w:val="36"/>
          <w:szCs w:val="36"/>
        </w:rPr>
        <w:br/>
      </w:r>
    </w:p>
    <w:sectPr w:rsidR="00340731" w:rsidRPr="00997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0436C"/>
    <w:multiLevelType w:val="hybridMultilevel"/>
    <w:tmpl w:val="385C876E"/>
    <w:lvl w:ilvl="0" w:tplc="6A84B654">
      <w:start w:val="9"/>
      <w:numFmt w:val="bullet"/>
      <w:lvlText w:val="-"/>
      <w:lvlJc w:val="left"/>
      <w:pPr>
        <w:ind w:left="1097" w:hanging="360"/>
      </w:pPr>
      <w:rPr>
        <w:rFonts w:ascii="Arial" w:eastAsiaTheme="minorHAnsi" w:hAnsi="Arial" w:cs="Arial" w:hint="default"/>
        <w:b w:val="0"/>
        <w:color w:val="333333"/>
        <w:sz w:val="22"/>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1">
    <w:nsid w:val="3DC60823"/>
    <w:multiLevelType w:val="hybridMultilevel"/>
    <w:tmpl w:val="5CB61838"/>
    <w:lvl w:ilvl="0" w:tplc="03789472">
      <w:start w:val="1"/>
      <w:numFmt w:val="decimal"/>
      <w:lvlText w:val="%1-"/>
      <w:lvlJc w:val="left"/>
      <w:pPr>
        <w:ind w:left="1097" w:hanging="360"/>
      </w:pPr>
      <w:rPr>
        <w:rFonts w:ascii="Traditional Arabic" w:hAnsi="Traditional Arabic" w:cs="Traditional Arabic" w:hint="default"/>
        <w:color w:val="000000"/>
        <w:sz w:val="36"/>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2">
    <w:nsid w:val="46A61863"/>
    <w:multiLevelType w:val="hybridMultilevel"/>
    <w:tmpl w:val="A50E9782"/>
    <w:lvl w:ilvl="0" w:tplc="8E1EA81C">
      <w:numFmt w:val="bullet"/>
      <w:lvlText w:val="-"/>
      <w:lvlJc w:val="left"/>
      <w:pPr>
        <w:ind w:left="1097" w:hanging="360"/>
      </w:pPr>
      <w:rPr>
        <w:rFonts w:ascii="Traditional Arabic" w:eastAsiaTheme="minorHAnsi" w:hAnsi="Traditional Arabic" w:cs="Traditional Arabic" w:hint="default"/>
      </w:rPr>
    </w:lvl>
    <w:lvl w:ilvl="1" w:tplc="040C0003" w:tentative="1">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5E"/>
    <w:rsid w:val="00053271"/>
    <w:rsid w:val="000939D5"/>
    <w:rsid w:val="002401E4"/>
    <w:rsid w:val="00294BE4"/>
    <w:rsid w:val="00340731"/>
    <w:rsid w:val="00423387"/>
    <w:rsid w:val="007833F7"/>
    <w:rsid w:val="0081630A"/>
    <w:rsid w:val="00887A0C"/>
    <w:rsid w:val="0089184E"/>
    <w:rsid w:val="008B1D94"/>
    <w:rsid w:val="0099784E"/>
    <w:rsid w:val="00C70C5E"/>
    <w:rsid w:val="00CB5B95"/>
    <w:rsid w:val="00CC79B8"/>
    <w:rsid w:val="00D8416C"/>
    <w:rsid w:val="00DB162E"/>
    <w:rsid w:val="00E6399A"/>
    <w:rsid w:val="00FB6B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836FC-6E9A-40F1-BD34-6867F8C0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C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39D5"/>
    <w:pPr>
      <w:ind w:left="720"/>
      <w:contextualSpacing/>
    </w:pPr>
  </w:style>
  <w:style w:type="character" w:styleId="Lienhypertexte">
    <w:name w:val="Hyperlink"/>
    <w:basedOn w:val="Policepardfaut"/>
    <w:uiPriority w:val="99"/>
    <w:semiHidden/>
    <w:unhideWhenUsed/>
    <w:rsid w:val="002401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510</Words>
  <Characters>2810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FSHSS-LapTop</dc:creator>
  <cp:keywords/>
  <dc:description/>
  <cp:lastModifiedBy>FSHSS-LapTop</cp:lastModifiedBy>
  <cp:revision>5</cp:revision>
  <dcterms:created xsi:type="dcterms:W3CDTF">2021-03-01T13:04:00Z</dcterms:created>
  <dcterms:modified xsi:type="dcterms:W3CDTF">2021-03-01T21:56:00Z</dcterms:modified>
</cp:coreProperties>
</file>