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F4436" w14:textId="77777777" w:rsidR="00582912" w:rsidRPr="00493484" w:rsidRDefault="00582912" w:rsidP="00582912">
      <w:pPr>
        <w:rPr>
          <w:rFonts w:asciiTheme="majorBidi" w:hAnsiTheme="majorBidi" w:cstheme="majorBidi"/>
          <w:sz w:val="28"/>
          <w:szCs w:val="28"/>
          <w:lang w:val="en-US"/>
        </w:rPr>
      </w:pPr>
      <w:r w:rsidRPr="00493484">
        <w:rPr>
          <w:rFonts w:asciiTheme="majorBidi" w:hAnsiTheme="majorBidi" w:cstheme="majorBidi"/>
          <w:b/>
          <w:bCs/>
          <w:sz w:val="28"/>
          <w:szCs w:val="28"/>
          <w:lang w:val="en-US"/>
        </w:rPr>
        <w:t>Teacher’s Name:</w:t>
      </w:r>
      <w:r w:rsidRPr="00493484">
        <w:rPr>
          <w:rFonts w:asciiTheme="majorBidi" w:hAnsiTheme="majorBidi" w:cstheme="majorBidi"/>
          <w:sz w:val="28"/>
          <w:szCs w:val="28"/>
          <w:lang w:val="en-US"/>
        </w:rPr>
        <w:t xml:space="preserve"> Ms. Khadidja HAMMOUDI</w:t>
      </w:r>
    </w:p>
    <w:p w14:paraId="5398C24D" w14:textId="77777777" w:rsidR="00582912" w:rsidRPr="00493484" w:rsidRDefault="00582912" w:rsidP="00582912">
      <w:pPr>
        <w:rPr>
          <w:rFonts w:asciiTheme="majorBidi" w:hAnsiTheme="majorBidi" w:cstheme="majorBidi"/>
          <w:sz w:val="28"/>
          <w:szCs w:val="28"/>
          <w:lang w:val="en-US"/>
        </w:rPr>
      </w:pPr>
      <w:r w:rsidRPr="00493484">
        <w:rPr>
          <w:rFonts w:asciiTheme="majorBidi" w:hAnsiTheme="majorBidi" w:cstheme="majorBidi"/>
          <w:b/>
          <w:bCs/>
          <w:sz w:val="28"/>
          <w:szCs w:val="28"/>
          <w:lang w:val="en-US"/>
        </w:rPr>
        <w:t>Level:</w:t>
      </w:r>
      <w:r w:rsidRPr="00493484">
        <w:rPr>
          <w:rFonts w:asciiTheme="majorBidi" w:hAnsiTheme="majorBidi" w:cstheme="majorBidi"/>
          <w:sz w:val="28"/>
          <w:szCs w:val="28"/>
          <w:lang w:val="en-US"/>
        </w:rPr>
        <w:t xml:space="preserve"> LMD 3</w:t>
      </w:r>
    </w:p>
    <w:p w14:paraId="2662F963" w14:textId="77777777" w:rsidR="00582912" w:rsidRPr="00493484" w:rsidRDefault="00582912" w:rsidP="00582912">
      <w:pPr>
        <w:rPr>
          <w:rFonts w:asciiTheme="majorBidi" w:hAnsiTheme="majorBidi" w:cstheme="majorBidi"/>
          <w:sz w:val="28"/>
          <w:szCs w:val="28"/>
          <w:lang w:val="en-US"/>
        </w:rPr>
      </w:pPr>
      <w:r w:rsidRPr="00493484">
        <w:rPr>
          <w:rFonts w:asciiTheme="majorBidi" w:hAnsiTheme="majorBidi" w:cstheme="majorBidi"/>
          <w:b/>
          <w:bCs/>
          <w:sz w:val="28"/>
          <w:szCs w:val="28"/>
          <w:lang w:val="en-US"/>
        </w:rPr>
        <w:t>Module:</w:t>
      </w:r>
      <w:r w:rsidRPr="00493484">
        <w:rPr>
          <w:rFonts w:asciiTheme="majorBidi" w:hAnsiTheme="majorBidi" w:cstheme="majorBidi"/>
          <w:sz w:val="28"/>
          <w:szCs w:val="28"/>
          <w:lang w:val="en-US"/>
        </w:rPr>
        <w:t xml:space="preserve"> Linguistics</w:t>
      </w:r>
    </w:p>
    <w:p w14:paraId="3E0616A5" w14:textId="77777777" w:rsidR="00582912" w:rsidRPr="00493484" w:rsidRDefault="00582912" w:rsidP="00582912">
      <w:pPr>
        <w:rPr>
          <w:rFonts w:asciiTheme="majorBidi" w:hAnsiTheme="majorBidi" w:cstheme="majorBidi"/>
          <w:b/>
          <w:bCs/>
          <w:sz w:val="28"/>
          <w:szCs w:val="28"/>
          <w:lang w:val="en-US"/>
        </w:rPr>
      </w:pPr>
      <w:r w:rsidRPr="00493484">
        <w:rPr>
          <w:rFonts w:asciiTheme="majorBidi" w:hAnsiTheme="majorBidi" w:cstheme="majorBidi"/>
          <w:b/>
          <w:bCs/>
          <w:sz w:val="28"/>
          <w:szCs w:val="28"/>
          <w:lang w:val="en-US"/>
        </w:rPr>
        <w:t xml:space="preserve">Course Title: </w:t>
      </w:r>
      <w:r w:rsidRPr="00C35131">
        <w:rPr>
          <w:rFonts w:asciiTheme="majorBidi" w:hAnsiTheme="majorBidi" w:cstheme="majorBidi"/>
          <w:sz w:val="28"/>
          <w:szCs w:val="28"/>
          <w:lang w:val="en-US"/>
        </w:rPr>
        <w:t>Code Switching Defined</w:t>
      </w:r>
    </w:p>
    <w:p w14:paraId="0A9F7CF4" w14:textId="77777777" w:rsidR="00582912" w:rsidRDefault="00582912" w:rsidP="00582912">
      <w:pPr>
        <w:spacing w:line="360" w:lineRule="auto"/>
        <w:ind w:firstLine="708"/>
        <w:jc w:val="both"/>
        <w:rPr>
          <w:rFonts w:asciiTheme="majorBidi" w:hAnsiTheme="majorBidi" w:cstheme="majorBidi"/>
          <w:sz w:val="26"/>
          <w:szCs w:val="26"/>
          <w:lang w:val="en-US"/>
        </w:rPr>
      </w:pPr>
    </w:p>
    <w:p w14:paraId="23895B48" w14:textId="77777777" w:rsidR="00582912" w:rsidRDefault="00582912" w:rsidP="00582912">
      <w:pPr>
        <w:spacing w:line="360" w:lineRule="auto"/>
        <w:ind w:firstLine="708"/>
        <w:jc w:val="both"/>
        <w:rPr>
          <w:rFonts w:asciiTheme="majorBidi" w:hAnsiTheme="majorBidi" w:cstheme="majorBidi"/>
          <w:sz w:val="26"/>
          <w:szCs w:val="26"/>
          <w:lang w:val="en-US"/>
        </w:rPr>
      </w:pPr>
      <w:r w:rsidRPr="00F55B3C">
        <w:rPr>
          <w:rFonts w:asciiTheme="majorBidi" w:hAnsiTheme="majorBidi" w:cstheme="majorBidi"/>
          <w:sz w:val="26"/>
          <w:szCs w:val="26"/>
          <w:lang w:val="en-US"/>
        </w:rPr>
        <w:t>Bilinguals, multilinguals or speakers of differing languages or varieties can exhibit some linguistic outcomes shown in their performance: one of which is code switching.</w:t>
      </w:r>
      <w:r>
        <w:rPr>
          <w:rFonts w:asciiTheme="majorBidi" w:hAnsiTheme="majorBidi" w:cstheme="majorBidi"/>
          <w:sz w:val="28"/>
          <w:szCs w:val="28"/>
          <w:lang w:val="en-US"/>
        </w:rPr>
        <w:t xml:space="preserve"> </w:t>
      </w:r>
      <w:r>
        <w:rPr>
          <w:rFonts w:asciiTheme="majorBidi" w:hAnsiTheme="majorBidi" w:cstheme="majorBidi"/>
          <w:sz w:val="26"/>
          <w:szCs w:val="26"/>
          <w:lang w:val="en-US"/>
        </w:rPr>
        <w:t>The phenomenon of code switching is an obvious result of language contact. It generally refers to the speaker’s ability to use two (or more) linguistic components alternatively. This juxtaposition can occur between varieties of the same language (H and L) as it can occur between completely distinct languages. Whereas the former is referred to as internal code switching (within the same language), the latter is known as external (cross-linguistic) code switching. There are different types of code switching:</w:t>
      </w:r>
    </w:p>
    <w:p w14:paraId="677FAD4C" w14:textId="77777777" w:rsidR="00582912" w:rsidRPr="00D43805" w:rsidRDefault="00582912" w:rsidP="00582912">
      <w:pPr>
        <w:pStyle w:val="Paragraphedeliste"/>
        <w:numPr>
          <w:ilvl w:val="0"/>
          <w:numId w:val="1"/>
        </w:numPr>
        <w:spacing w:line="360" w:lineRule="auto"/>
        <w:jc w:val="both"/>
        <w:rPr>
          <w:rFonts w:asciiTheme="majorBidi" w:hAnsiTheme="majorBidi" w:cstheme="majorBidi"/>
          <w:sz w:val="26"/>
          <w:szCs w:val="26"/>
          <w:lang w:val="en-US"/>
        </w:rPr>
      </w:pPr>
      <w:r w:rsidRPr="00D43805">
        <w:rPr>
          <w:rFonts w:asciiTheme="majorBidi" w:hAnsiTheme="majorBidi" w:cstheme="majorBidi"/>
          <w:b/>
          <w:bCs/>
          <w:sz w:val="26"/>
          <w:szCs w:val="26"/>
          <w:lang w:val="en-US"/>
        </w:rPr>
        <w:t>Situational CS:</w:t>
      </w:r>
      <w:r w:rsidRPr="00D43805">
        <w:rPr>
          <w:rFonts w:asciiTheme="majorBidi" w:hAnsiTheme="majorBidi" w:cstheme="majorBidi"/>
          <w:sz w:val="26"/>
          <w:szCs w:val="26"/>
          <w:lang w:val="en-US"/>
        </w:rPr>
        <w:t xml:space="preserve"> the use of different language varieties in different social situations</w:t>
      </w:r>
    </w:p>
    <w:p w14:paraId="28283C24" w14:textId="77777777" w:rsidR="00582912" w:rsidRPr="00D43805" w:rsidRDefault="00582912" w:rsidP="00582912">
      <w:pPr>
        <w:pStyle w:val="Paragraphedeliste"/>
        <w:numPr>
          <w:ilvl w:val="0"/>
          <w:numId w:val="1"/>
        </w:numPr>
        <w:spacing w:line="360" w:lineRule="auto"/>
        <w:jc w:val="both"/>
        <w:rPr>
          <w:rFonts w:asciiTheme="majorBidi" w:hAnsiTheme="majorBidi" w:cstheme="majorBidi"/>
          <w:sz w:val="26"/>
          <w:szCs w:val="26"/>
          <w:lang w:val="en-US"/>
        </w:rPr>
      </w:pPr>
      <w:r w:rsidRPr="00D43805">
        <w:rPr>
          <w:rFonts w:asciiTheme="majorBidi" w:hAnsiTheme="majorBidi" w:cstheme="majorBidi"/>
          <w:b/>
          <w:bCs/>
          <w:sz w:val="26"/>
          <w:szCs w:val="26"/>
          <w:lang w:val="en-US"/>
        </w:rPr>
        <w:t>Metaphorical CS:</w:t>
      </w:r>
      <w:r w:rsidRPr="00D43805">
        <w:rPr>
          <w:rFonts w:asciiTheme="majorBidi" w:hAnsiTheme="majorBidi" w:cstheme="majorBidi"/>
          <w:sz w:val="26"/>
          <w:szCs w:val="26"/>
          <w:lang w:val="en-US"/>
        </w:rPr>
        <w:t xml:space="preserve"> alternating codes in order to discuss a topic that belongs to another conversational domain.</w:t>
      </w:r>
    </w:p>
    <w:p w14:paraId="2A97EA66" w14:textId="77777777" w:rsidR="00582912" w:rsidRPr="00D43805" w:rsidRDefault="00582912" w:rsidP="00582912">
      <w:pPr>
        <w:pStyle w:val="Paragraphedeliste"/>
        <w:numPr>
          <w:ilvl w:val="0"/>
          <w:numId w:val="1"/>
        </w:numPr>
        <w:spacing w:line="360" w:lineRule="auto"/>
        <w:jc w:val="both"/>
        <w:rPr>
          <w:rFonts w:asciiTheme="majorBidi" w:hAnsiTheme="majorBidi" w:cstheme="majorBidi"/>
          <w:sz w:val="26"/>
          <w:szCs w:val="26"/>
          <w:lang w:val="en-US"/>
        </w:rPr>
      </w:pPr>
      <w:proofErr w:type="spellStart"/>
      <w:r w:rsidRPr="00D43805">
        <w:rPr>
          <w:rFonts w:asciiTheme="majorBidi" w:hAnsiTheme="majorBidi" w:cstheme="majorBidi"/>
          <w:b/>
          <w:bCs/>
          <w:sz w:val="26"/>
          <w:szCs w:val="26"/>
          <w:lang w:val="en-US"/>
        </w:rPr>
        <w:t>Intersentential</w:t>
      </w:r>
      <w:proofErr w:type="spellEnd"/>
      <w:r w:rsidRPr="00D43805">
        <w:rPr>
          <w:rFonts w:asciiTheme="majorBidi" w:hAnsiTheme="majorBidi" w:cstheme="majorBidi"/>
          <w:b/>
          <w:bCs/>
          <w:sz w:val="26"/>
          <w:szCs w:val="26"/>
          <w:lang w:val="en-US"/>
        </w:rPr>
        <w:t xml:space="preserve"> CS:</w:t>
      </w:r>
      <w:r w:rsidRPr="00D43805">
        <w:rPr>
          <w:rFonts w:asciiTheme="majorBidi" w:hAnsiTheme="majorBidi" w:cstheme="majorBidi"/>
          <w:sz w:val="26"/>
          <w:szCs w:val="26"/>
          <w:lang w:val="en-US"/>
        </w:rPr>
        <w:t xml:space="preserve"> change at sentence boundary (each sentence is in one language)</w:t>
      </w:r>
    </w:p>
    <w:p w14:paraId="2108232C" w14:textId="77777777" w:rsidR="00582912" w:rsidRPr="00D43805" w:rsidRDefault="00582912" w:rsidP="00582912">
      <w:pPr>
        <w:pStyle w:val="Paragraphedeliste"/>
        <w:numPr>
          <w:ilvl w:val="0"/>
          <w:numId w:val="1"/>
        </w:numPr>
        <w:spacing w:line="360" w:lineRule="auto"/>
        <w:jc w:val="both"/>
        <w:rPr>
          <w:rFonts w:asciiTheme="majorBidi" w:hAnsiTheme="majorBidi" w:cstheme="majorBidi"/>
          <w:sz w:val="26"/>
          <w:szCs w:val="26"/>
          <w:lang w:val="en-US"/>
        </w:rPr>
      </w:pPr>
      <w:proofErr w:type="spellStart"/>
      <w:r w:rsidRPr="00D43805">
        <w:rPr>
          <w:rFonts w:asciiTheme="majorBidi" w:hAnsiTheme="majorBidi" w:cstheme="majorBidi"/>
          <w:b/>
          <w:bCs/>
          <w:sz w:val="26"/>
          <w:szCs w:val="26"/>
          <w:lang w:val="en-US"/>
        </w:rPr>
        <w:t>Intrasentential</w:t>
      </w:r>
      <w:proofErr w:type="spellEnd"/>
      <w:r w:rsidRPr="00D43805">
        <w:rPr>
          <w:rFonts w:asciiTheme="majorBidi" w:hAnsiTheme="majorBidi" w:cstheme="majorBidi"/>
          <w:b/>
          <w:bCs/>
          <w:sz w:val="26"/>
          <w:szCs w:val="26"/>
          <w:lang w:val="en-US"/>
        </w:rPr>
        <w:t xml:space="preserve"> CS:</w:t>
      </w:r>
      <w:r w:rsidRPr="00D43805">
        <w:rPr>
          <w:rFonts w:asciiTheme="majorBidi" w:hAnsiTheme="majorBidi" w:cstheme="majorBidi"/>
          <w:sz w:val="26"/>
          <w:szCs w:val="26"/>
          <w:lang w:val="en-US"/>
        </w:rPr>
        <w:t xml:space="preserve"> within a sentence boundary (words, morphemes, nouns, verbs, etc.)</w:t>
      </w:r>
    </w:p>
    <w:p w14:paraId="503A19D6" w14:textId="77777777" w:rsidR="00582912" w:rsidRPr="00D43805" w:rsidRDefault="00582912" w:rsidP="00582912">
      <w:pPr>
        <w:pStyle w:val="Paragraphedeliste"/>
        <w:numPr>
          <w:ilvl w:val="0"/>
          <w:numId w:val="1"/>
        </w:numPr>
        <w:spacing w:line="360" w:lineRule="auto"/>
        <w:jc w:val="both"/>
        <w:rPr>
          <w:rFonts w:asciiTheme="majorBidi" w:hAnsiTheme="majorBidi" w:cstheme="majorBidi"/>
          <w:sz w:val="28"/>
          <w:szCs w:val="28"/>
          <w:lang w:val="en-US"/>
        </w:rPr>
      </w:pPr>
      <w:r w:rsidRPr="00D43805">
        <w:rPr>
          <w:rFonts w:asciiTheme="majorBidi" w:hAnsiTheme="majorBidi" w:cstheme="majorBidi"/>
          <w:b/>
          <w:bCs/>
          <w:sz w:val="26"/>
          <w:szCs w:val="26"/>
          <w:lang w:val="en-US"/>
        </w:rPr>
        <w:t>Extrasentential CS:</w:t>
      </w:r>
      <w:r w:rsidRPr="00D43805">
        <w:rPr>
          <w:rFonts w:asciiTheme="majorBidi" w:hAnsiTheme="majorBidi" w:cstheme="majorBidi"/>
          <w:sz w:val="26"/>
          <w:szCs w:val="26"/>
          <w:lang w:val="en-US"/>
        </w:rPr>
        <w:t xml:space="preserve"> empty words (of a language) inserted in the recipient language</w:t>
      </w:r>
    </w:p>
    <w:p w14:paraId="63E8EB5B" w14:textId="5FFE1230" w:rsidR="00804320" w:rsidRPr="00582912" w:rsidRDefault="00582912" w:rsidP="00582912">
      <w:pPr>
        <w:spacing w:line="360" w:lineRule="auto"/>
        <w:jc w:val="both"/>
        <w:rPr>
          <w:lang w:val="en-US"/>
        </w:rPr>
      </w:pPr>
      <w:r>
        <w:rPr>
          <w:rFonts w:asciiTheme="majorBidi" w:hAnsiTheme="majorBidi" w:cstheme="majorBidi"/>
          <w:sz w:val="26"/>
          <w:szCs w:val="26"/>
          <w:lang w:val="en-US"/>
        </w:rPr>
        <w:t>There are many reasons that motivate speakers to code switch between languages. Among those causes and objectives are: lexical needs (words found in one language but not in the other), quoting (direct citation), accommodation (converging or diverging), language skill showing (prestige or education), euphemism (to avoid cultural embarrassment).</w:t>
      </w:r>
    </w:p>
    <w:sectPr w:rsidR="00804320" w:rsidRPr="0058291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2C5C2" w14:textId="77777777" w:rsidR="003D5D33" w:rsidRDefault="003D5D33" w:rsidP="00582912">
      <w:pPr>
        <w:spacing w:after="0" w:line="240" w:lineRule="auto"/>
      </w:pPr>
      <w:r>
        <w:separator/>
      </w:r>
    </w:p>
  </w:endnote>
  <w:endnote w:type="continuationSeparator" w:id="0">
    <w:p w14:paraId="54EA5D01" w14:textId="77777777" w:rsidR="003D5D33" w:rsidRDefault="003D5D33" w:rsidP="0058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40E6D" w14:textId="77777777" w:rsidR="003D5D33" w:rsidRDefault="003D5D33" w:rsidP="00582912">
      <w:pPr>
        <w:spacing w:after="0" w:line="240" w:lineRule="auto"/>
      </w:pPr>
      <w:r>
        <w:separator/>
      </w:r>
    </w:p>
  </w:footnote>
  <w:footnote w:type="continuationSeparator" w:id="0">
    <w:p w14:paraId="7808DF16" w14:textId="77777777" w:rsidR="003D5D33" w:rsidRDefault="003D5D33" w:rsidP="00582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8B54B" w14:textId="77777777" w:rsidR="00582912" w:rsidRPr="00226955" w:rsidRDefault="00582912" w:rsidP="00582912">
    <w:pPr>
      <w:pStyle w:val="En-tte"/>
      <w:rPr>
        <w:rFonts w:ascii="Lucida Calligraphy" w:hAnsi="Lucida Calligraphy"/>
        <w:lang w:val="en-US"/>
      </w:rPr>
    </w:pPr>
    <w:r>
      <w:rPr>
        <w:rFonts w:ascii="Lucida Calligraphy" w:hAnsi="Lucida Calligraphy"/>
        <w:noProof/>
      </w:rPr>
      <w:drawing>
        <wp:anchor distT="0" distB="0" distL="114300" distR="114300" simplePos="0" relativeHeight="251659264" behindDoc="1" locked="0" layoutInCell="1" allowOverlap="1" wp14:anchorId="45C2C015" wp14:editId="5B4FC829">
          <wp:simplePos x="0" y="0"/>
          <wp:positionH relativeFrom="column">
            <wp:posOffset>5491480</wp:posOffset>
          </wp:positionH>
          <wp:positionV relativeFrom="paragraph">
            <wp:posOffset>-316230</wp:posOffset>
          </wp:positionV>
          <wp:extent cx="590550" cy="8096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590550" cy="809625"/>
                  </a:xfrm>
                  <a:prstGeom prst="rect">
                    <a:avLst/>
                  </a:prstGeom>
                </pic:spPr>
              </pic:pic>
            </a:graphicData>
          </a:graphic>
          <wp14:sizeRelH relativeFrom="page">
            <wp14:pctWidth>0</wp14:pctWidth>
          </wp14:sizeRelH>
          <wp14:sizeRelV relativeFrom="page">
            <wp14:pctHeight>0</wp14:pctHeight>
          </wp14:sizeRelV>
        </wp:anchor>
      </w:drawing>
    </w:r>
    <w:r w:rsidRPr="00226955">
      <w:rPr>
        <w:rFonts w:ascii="Lucida Calligraphy" w:hAnsi="Lucida Calligraphy"/>
        <w:lang w:val="en-US"/>
      </w:rPr>
      <w:t>University of Tlemcen</w:t>
    </w:r>
  </w:p>
  <w:p w14:paraId="7FDFBF81" w14:textId="77777777" w:rsidR="00582912" w:rsidRPr="00226955" w:rsidRDefault="00582912" w:rsidP="00582912">
    <w:pPr>
      <w:pStyle w:val="En-tte"/>
      <w:rPr>
        <w:rFonts w:ascii="Lucida Calligraphy" w:hAnsi="Lucida Calligraphy"/>
        <w:lang w:val="en-US"/>
      </w:rPr>
    </w:pPr>
    <w:r w:rsidRPr="00226955">
      <w:rPr>
        <w:rFonts w:ascii="Lucida Calligraphy" w:hAnsi="Lucida Calligraphy"/>
        <w:lang w:val="en-US"/>
      </w:rPr>
      <w:t xml:space="preserve">Department of English </w:t>
    </w:r>
  </w:p>
  <w:p w14:paraId="3CEEADE4" w14:textId="77777777" w:rsidR="00582912" w:rsidRPr="00582912" w:rsidRDefault="00582912">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5F034F"/>
    <w:multiLevelType w:val="hybridMultilevel"/>
    <w:tmpl w:val="2432F5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64"/>
    <w:rsid w:val="003D5D33"/>
    <w:rsid w:val="00582912"/>
    <w:rsid w:val="00804320"/>
    <w:rsid w:val="009821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7D455-6EA6-440F-8D41-F30239D5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82912"/>
    <w:pPr>
      <w:tabs>
        <w:tab w:val="center" w:pos="4536"/>
        <w:tab w:val="right" w:pos="9072"/>
      </w:tabs>
      <w:spacing w:after="0" w:line="240" w:lineRule="auto"/>
    </w:pPr>
  </w:style>
  <w:style w:type="character" w:customStyle="1" w:styleId="En-tteCar">
    <w:name w:val="En-tête Car"/>
    <w:basedOn w:val="Policepardfaut"/>
    <w:link w:val="En-tte"/>
    <w:uiPriority w:val="99"/>
    <w:rsid w:val="00582912"/>
  </w:style>
  <w:style w:type="paragraph" w:styleId="Pieddepage">
    <w:name w:val="footer"/>
    <w:basedOn w:val="Normal"/>
    <w:link w:val="PieddepageCar"/>
    <w:uiPriority w:val="99"/>
    <w:unhideWhenUsed/>
    <w:rsid w:val="005829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2912"/>
  </w:style>
  <w:style w:type="paragraph" w:styleId="Paragraphedeliste">
    <w:name w:val="List Paragraph"/>
    <w:basedOn w:val="Normal"/>
    <w:uiPriority w:val="34"/>
    <w:qFormat/>
    <w:rsid w:val="00582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1343</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2021-03-06T22:29:00Z</dcterms:created>
  <dcterms:modified xsi:type="dcterms:W3CDTF">2021-03-06T22:32:00Z</dcterms:modified>
</cp:coreProperties>
</file>