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02" w:rsidRPr="00135315" w:rsidRDefault="00E45602" w:rsidP="00E45602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لأستاذة المشرفة على المقياس : بن عيسى خيرة </w:t>
      </w:r>
    </w:p>
    <w:p w:rsidR="00E45602" w:rsidRDefault="00E45602" w:rsidP="00481DE0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rtl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مقياس </w:t>
      </w:r>
      <w:r w:rsidR="00481DE0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: الإصلاح الديني في عصر النهضة العربية </w:t>
      </w: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: ( مح + تط )</w:t>
      </w:r>
      <w:r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.</w:t>
      </w:r>
    </w:p>
    <w:p w:rsidR="00E45602" w:rsidRDefault="00E45602" w:rsidP="00E45602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المستوى : ماستر 1/ تخصص فلسفة عربية إسلامية  . </w:t>
      </w:r>
    </w:p>
    <w:p w:rsidR="00E45602" w:rsidRDefault="00E45602" w:rsidP="00E45602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rtl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السّنة الدّراسيّة 2020- 2021</w:t>
      </w:r>
      <w:r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.</w:t>
      </w: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E45602" w:rsidRPr="007C3509" w:rsidRDefault="007C3509" w:rsidP="007C3509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b/>
          <w:bCs/>
          <w:color w:val="00B0F0"/>
          <w:sz w:val="40"/>
          <w:szCs w:val="40"/>
          <w:rtl/>
          <w:lang w:bidi="ar-DZ"/>
        </w:rPr>
      </w:pPr>
      <w:r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 xml:space="preserve">المحاضرة الثانية </w:t>
      </w:r>
      <w:r w:rsidRPr="004553B5"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>:</w:t>
      </w:r>
      <w:r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 xml:space="preserve"> الحركة الوهابية </w:t>
      </w:r>
      <w:r w:rsidRPr="004553B5"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>:</w:t>
      </w:r>
      <w:r w:rsidR="00E4560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</w:p>
    <w:p w:rsidR="00E45602" w:rsidRPr="007C3509" w:rsidRDefault="00E45602" w:rsidP="00E4560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الحركة الإصلاحية الوهابية : </w:t>
      </w:r>
    </w:p>
    <w:p w:rsidR="00E45602" w:rsidRPr="007C3509" w:rsidRDefault="00E45602" w:rsidP="00E4560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هي حركة إصلاحية 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دينية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قامت على يد </w:t>
      </w:r>
      <w:r w:rsidRP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>محمد</w:t>
      </w:r>
      <w:r w:rsidR="007C3509" w:rsidRP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 بن</w:t>
      </w:r>
      <w:r w:rsidRP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 عبد الوهاب ( 1703-1792 )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، تعتبر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أول 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نماذج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الإصلاح الديني في عصر النهضة عند العرب ، وهي إلى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جانب كونها حركة دينية فهي كذلك ذات سياسي لما كان لها من علاقة مع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الحكومة التي كانت موالية لها ، إذ كانت تحت رعاية السلطة الحاكمة وهو ما ساعدها على بلوغ غاياتها وتحقيق أهدافها الإصلاحية .</w:t>
      </w:r>
    </w:p>
    <w:p w:rsidR="007C3509" w:rsidRDefault="00E45602" w:rsidP="00486C4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     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ولد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محمد 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بن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عبد الوهاب 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النجدي 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بقرية العينية بشبه الجزيرة العربية عام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1703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م ،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تتلمذ على يد والده ال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قاضي الحنبلي ، قرأ فقه ابن حنبل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ودرس التفسير والحديث ، كان على اطلاع بكتب ابن تيمية وتلميذه ابن القيم الجوزية ، كانت له رحلات كثيرة إلى البصرة وبغداد وسوريا وأصفهان 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وإيران 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تعلم فيها علوما كثيرة و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تعرف </w:t>
      </w:r>
      <w:r w:rsid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خلالها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على المذاهب الإسلامية المختلفة التي كان لها دور في تطور الإسلام والأمة الإسلامية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، توفي 1792 </w:t>
      </w:r>
      <w:r w:rsidR="00486C4E"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، له كتب 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كثيرة و </w:t>
      </w:r>
      <w:r w:rsidRPr="007C3509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مهمة أشهرها : </w:t>
      </w:r>
      <w:r w:rsidRP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" كتاب التوحيد </w:t>
      </w:r>
      <w:r w:rsidR="007C7FC5">
        <w:rPr>
          <w:rStyle w:val="Appelnotedebasdep"/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  <w:footnoteReference w:id="2"/>
      </w:r>
      <w:r w:rsid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>،</w:t>
      </w:r>
      <w:r w:rsidRP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 كشف الشبهات ، تفسير القرآن " </w:t>
      </w:r>
    </w:p>
    <w:p w:rsidR="00E45602" w:rsidRPr="007C3509" w:rsidRDefault="00E45602" w:rsidP="00E4560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>مبادئ الحركة الوهابية :</w:t>
      </w:r>
    </w:p>
    <w:p w:rsidR="00E45602" w:rsidRPr="00486C4E" w:rsidRDefault="00E45602" w:rsidP="00E4560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7C3509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 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لمحمد بن عبد الوهاب كتاب في التوحيد يحاول من خلاله إثبات وحدانية الله تعالى ، وأنه وحده المخصوص بالعبادة دون غيره ، وفي ذلك نفي للشرك ، لذلك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هو  يدعو</w:t>
      </w:r>
      <w:r w:rsidR="00F42F1B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 إلى غلق كل منافذه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، ف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ما 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اعتاد عليه الناس من 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بناء القبور وزيارتها و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وضع تقاليد في ذلك </w:t>
      </w:r>
      <w:r w:rsidR="00F42F1B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="007C7FC5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هو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مدخل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إلى الشرك ، بل إن</w:t>
      </w:r>
      <w:r w:rsidR="007C7FC5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ه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كما يرى شرك على الحقيقة .</w:t>
      </w:r>
    </w:p>
    <w:p w:rsidR="00E45602" w:rsidRPr="00486C4E" w:rsidRDefault="00E45602" w:rsidP="00E4560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lastRenderedPageBreak/>
        <w:t xml:space="preserve">إن محمدا </w:t>
      </w:r>
      <w:r w:rsidR="007C7FC5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بن 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عبد الوهاب يرى أن الحل للخروج بالأم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ة الإسلامية من الوقوع في الشرك يكون </w:t>
      </w:r>
      <w:r w:rsidR="00486C4E"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بإتباع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مذهب السلف ، ومحاربة البدع </w:t>
      </w:r>
      <w:r w:rsid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وكل ما لم يثبت بالدين 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يجب رفضه ومحاربته والعمل فقط بالكتاب والسنة : " لقد كان محمد بن عبد الوهاب رائدا في الدعوة إلى الرجوع المباشر إلى القرآن والحديث والالتزام بهما ، ناقدا نقدا شديدا اتخاذ مصادر أخرى من دونهما من أقوال الناس معتبرا ذلك من سنن الشيطان يجب التخلص منها ، وما قاله في ذلك : " يجب رد السنة التي وضعها الشيطان في ترك القرآن والسنة وإتباع الآراء والأهواء المتفرقة المختلفة ؛ أي السنة التي وضعها الشيطان أن القرآن والسنة لا يعرفها إلا المجتهد المطلق ، والمجتهد هو الموصوف بكذا وكذا من أوصاف لعلها لا توجد تامة إلا في أبي بكر وعمر ، فإن لم يكن الإنسان كذلك فليعرض عنها فرضا حتما لا شك فيه ولا إشكال فيه ، ومن طلب الهدى منهما فهو إما زنديق وإما مجنون لأجل صعوبتهما ، سبحان الله وبحمده ولا مريد هذه الشبهة الملعونة من وجوه شتى بلغت إلى أمر الضرورات العامة " </w:t>
      </w:r>
      <w:r w:rsidR="00AF6CA8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أنظر </w:t>
      </w:r>
      <w:r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الوهابية والسلفية ، الأفكار والآثار ، أوراق بحثية ، الشبكة العربية للأبحاث والنشر بيروت .</w:t>
      </w:r>
    </w:p>
    <w:p w:rsidR="00E45602" w:rsidRDefault="00AF6CA8" w:rsidP="00E4560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تقوم حركة الإصلاح الوهابية على </w:t>
      </w:r>
      <w:r w:rsidR="00E45602"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الدعوة إلى التغيير الذي كان من باب الأمر بالمعروف والنهي عن المنكر مع مراعاة المنهج التأصيلي الذي يؤكد على القرآن والسنة بالرجوع إلى ما ورد عن السلف ، والوهابية تؤخر أن يكون ذلك بالجهاد أي بالقوة </w:t>
      </w: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="00E45602" w:rsidRPr="00486C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خاصة وأن السلطة كانت موالية لها ، إلا إذا كان الأمر متعلقا بمستعمر للبلاد الإسلامية .</w:t>
      </w:r>
    </w:p>
    <w:p w:rsidR="00810FE1" w:rsidRDefault="00AF6CA8" w:rsidP="00E4560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إن </w:t>
      </w:r>
      <w:r w:rsidR="00657861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دور الحركة الوهابية ينحصر من ناحية في الجانب التأصيلي ، الذي كان بمثابة منهج الحفاظ على المقومات الإسلامية للأمة </w:t>
      </w:r>
      <w:r w:rsidR="00AC07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="00657861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متمثلة في الدين الإسلامي </w:t>
      </w:r>
      <w:r w:rsidR="00AC07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، و</w:t>
      </w:r>
      <w:r w:rsidR="00657861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من ناحية ثانية في الجانب الإصلاحي </w:t>
      </w:r>
      <w:r w:rsidR="007C7FC5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القائم على مبدأ العمل بما نص عليه</w:t>
      </w:r>
      <w:r w:rsidR="00AC074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القرآن الكريم والسنة النبوية ، ومن ثمة يتحقق الجانب الثالث </w:t>
      </w:r>
      <w:r w:rsidR="00810FE1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وهو تغيير حال الأمة والنهوض بها وذلك يكون بالعودة إلى الدين الإسلامي . </w:t>
      </w:r>
    </w:p>
    <w:p w:rsidR="00AF6CA8" w:rsidRPr="00486C4E" w:rsidRDefault="00810FE1" w:rsidP="007C7FC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إن هذه</w:t>
      </w:r>
      <w:r w:rsidR="007C7FC5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الجوانب السابقة وإ</w:t>
      </w: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ن بدت متعددة فإنها تقوم على مبدأ التأصل للدين الإسلامي ، وهو أساس حركة الإصلاح التي دعا إليها محمد بن عبد الوهاب ، فقد التزم " ... بالمنهج السلفي العلمي التأصيلي كما هو ثابت في كتبه التي نشرها وعلمها الناس ، وحرصه على المنهج الإصلاحي و الدفاعي كما هو ثابت في سيرته وحركته بين الناس </w:t>
      </w:r>
      <w:r w:rsidR="007C7FC5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وكسب ودهم وثقتهم ، وأخيرا التزامه بالمنهج </w:t>
      </w:r>
      <w:r w:rsidR="00481DE0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التغييري</w:t>
      </w:r>
      <w:r w:rsidR="007C7FC5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الجهادي وفق ظروف عصره " أنظر الوهابية والسلفية .</w:t>
      </w: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</w:t>
      </w:r>
    </w:p>
    <w:sectPr w:rsidR="00AF6CA8" w:rsidRPr="00486C4E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F9E" w:rsidRDefault="00251F9E" w:rsidP="00E45602">
      <w:pPr>
        <w:spacing w:after="0" w:line="240" w:lineRule="auto"/>
      </w:pPr>
      <w:r>
        <w:separator/>
      </w:r>
    </w:p>
  </w:endnote>
  <w:endnote w:type="continuationSeparator" w:id="1">
    <w:p w:rsidR="00251F9E" w:rsidRDefault="00251F9E" w:rsidP="00E4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F9E" w:rsidRDefault="00251F9E" w:rsidP="00E45602">
      <w:pPr>
        <w:spacing w:after="0" w:line="240" w:lineRule="auto"/>
      </w:pPr>
      <w:r>
        <w:separator/>
      </w:r>
    </w:p>
  </w:footnote>
  <w:footnote w:type="continuationSeparator" w:id="1">
    <w:p w:rsidR="00251F9E" w:rsidRDefault="00251F9E" w:rsidP="00E45602">
      <w:pPr>
        <w:spacing w:after="0" w:line="240" w:lineRule="auto"/>
      </w:pPr>
      <w:r>
        <w:continuationSeparator/>
      </w:r>
    </w:p>
  </w:footnote>
  <w:footnote w:id="2">
    <w:p w:rsidR="007C7FC5" w:rsidRDefault="007C7FC5" w:rsidP="007C7FC5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 xml:space="preserve">- </w:t>
      </w:r>
      <w:r w:rsidRPr="007C7FC5">
        <w:rPr>
          <w:rFonts w:asciiTheme="majorBidi" w:hAnsiTheme="majorBidi" w:cs="Traditional Arabic" w:hint="cs"/>
          <w:color w:val="000000" w:themeColor="text1"/>
          <w:sz w:val="28"/>
          <w:szCs w:val="28"/>
          <w:rtl/>
          <w:lang w:val="fr-FR" w:bidi="ar-DZ"/>
        </w:rPr>
        <w:t xml:space="preserve">محمد </w:t>
      </w:r>
      <w:r>
        <w:rPr>
          <w:rFonts w:asciiTheme="majorBidi" w:hAnsiTheme="majorBidi" w:cs="Traditional Arabic" w:hint="cs"/>
          <w:color w:val="000000" w:themeColor="text1"/>
          <w:sz w:val="28"/>
          <w:szCs w:val="28"/>
          <w:rtl/>
          <w:lang w:val="fr-FR" w:bidi="ar-DZ"/>
        </w:rPr>
        <w:t xml:space="preserve">بن </w:t>
      </w:r>
      <w:r w:rsidRPr="007C7FC5">
        <w:rPr>
          <w:rFonts w:asciiTheme="majorBidi" w:hAnsiTheme="majorBidi" w:cs="Traditional Arabic" w:hint="cs"/>
          <w:color w:val="000000" w:themeColor="text1"/>
          <w:sz w:val="28"/>
          <w:szCs w:val="28"/>
          <w:rtl/>
          <w:lang w:val="fr-FR" w:bidi="ar-DZ"/>
        </w:rPr>
        <w:t xml:space="preserve">عبد الوهاب النجدي </w:t>
      </w:r>
      <w:r>
        <w:rPr>
          <w:rFonts w:asciiTheme="majorBidi" w:hAnsiTheme="majorBidi" w:cs="Traditional Arabic" w:hint="cs"/>
          <w:color w:val="000000" w:themeColor="text1"/>
          <w:sz w:val="28"/>
          <w:szCs w:val="28"/>
          <w:rtl/>
          <w:lang w:val="fr-FR" w:bidi="ar-DZ"/>
        </w:rPr>
        <w:t>،</w:t>
      </w:r>
      <w:r w:rsidRPr="007C7FC5">
        <w:rPr>
          <w:rFonts w:asciiTheme="majorBidi" w:hAnsiTheme="majorBidi" w:cs="Traditional Arabic" w:hint="cs"/>
          <w:color w:val="000000" w:themeColor="text1"/>
          <w:sz w:val="28"/>
          <w:szCs w:val="28"/>
          <w:rtl/>
          <w:lang w:val="fr-FR" w:bidi="ar-DZ"/>
        </w:rPr>
        <w:t>كتاب</w:t>
      </w:r>
      <w:r>
        <w:rPr>
          <w:rFonts w:asciiTheme="majorBidi" w:hAnsiTheme="majorBidi" w:cs="Traditional Arabic" w:hint="cs"/>
          <w:color w:val="000000" w:themeColor="text1"/>
          <w:sz w:val="28"/>
          <w:szCs w:val="28"/>
          <w:rtl/>
          <w:lang w:val="fr-FR" w:bidi="ar-DZ"/>
        </w:rPr>
        <w:t xml:space="preserve"> التوحيد </w:t>
      </w:r>
      <w:r w:rsidRPr="007C7FC5">
        <w:rPr>
          <w:rFonts w:asciiTheme="majorBidi" w:hAnsiTheme="majorBidi" w:cs="Traditional Arabic" w:hint="cs"/>
          <w:color w:val="000000" w:themeColor="text1"/>
          <w:sz w:val="28"/>
          <w:szCs w:val="28"/>
          <w:rtl/>
          <w:lang w:val="fr-FR" w:bidi="ar-DZ"/>
        </w:rPr>
        <w:t xml:space="preserve"> ، حقق نصوصه وخرج أحاديثه وعلق عليه : أبو مالك الرياشي ، مكتبة الع</w:t>
      </w:r>
      <w:r>
        <w:rPr>
          <w:rFonts w:asciiTheme="majorBidi" w:hAnsiTheme="majorBidi" w:cs="Traditional Arabic" w:hint="cs"/>
          <w:color w:val="000000" w:themeColor="text1"/>
          <w:sz w:val="28"/>
          <w:szCs w:val="28"/>
          <w:rtl/>
          <w:lang w:val="fr-FR" w:bidi="ar-DZ"/>
        </w:rPr>
        <w:t>لوم والحكم ، مصر طبعة 1 ، 2008 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602"/>
    <w:rsid w:val="0018657C"/>
    <w:rsid w:val="00251F9E"/>
    <w:rsid w:val="003B75CB"/>
    <w:rsid w:val="00481DE0"/>
    <w:rsid w:val="00486C4E"/>
    <w:rsid w:val="004D2FE7"/>
    <w:rsid w:val="00657861"/>
    <w:rsid w:val="007C3509"/>
    <w:rsid w:val="007C7FC5"/>
    <w:rsid w:val="008003AE"/>
    <w:rsid w:val="00810FE1"/>
    <w:rsid w:val="00A27277"/>
    <w:rsid w:val="00AC074E"/>
    <w:rsid w:val="00AD755D"/>
    <w:rsid w:val="00AF6CA8"/>
    <w:rsid w:val="00D61797"/>
    <w:rsid w:val="00E45602"/>
    <w:rsid w:val="00E6319C"/>
    <w:rsid w:val="00F4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602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E4560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45602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E456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BC419-D0BC-4C87-8054-754EEDF7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4</cp:revision>
  <dcterms:created xsi:type="dcterms:W3CDTF">2021-05-29T10:08:00Z</dcterms:created>
  <dcterms:modified xsi:type="dcterms:W3CDTF">2021-05-29T21:20:00Z</dcterms:modified>
</cp:coreProperties>
</file>