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EE" w:rsidRPr="00B24ADC" w:rsidRDefault="00255FEE" w:rsidP="00255FE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لأستاذة المشرفة على المقياس : بن عيسى خيرة </w:t>
      </w:r>
    </w:p>
    <w:p w:rsidR="00B24ADC" w:rsidRPr="00B24ADC" w:rsidRDefault="00B24ADC" w:rsidP="00255FE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الإصلاح الديني في عصر النهضة العربية : ( </w:t>
      </w:r>
      <w:proofErr w:type="spellStart"/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مح</w:t>
      </w:r>
      <w:proofErr w:type="spellEnd"/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+ </w:t>
      </w:r>
      <w:proofErr w:type="spellStart"/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تط</w:t>
      </w:r>
      <w:proofErr w:type="spellEnd"/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).</w:t>
      </w:r>
    </w:p>
    <w:p w:rsidR="00255FEE" w:rsidRPr="00B24ADC" w:rsidRDefault="00255FEE" w:rsidP="00255FE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المستوى : </w:t>
      </w:r>
      <w:proofErr w:type="spellStart"/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ماستر</w:t>
      </w:r>
      <w:proofErr w:type="spellEnd"/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1/ تخصص فلسفة عربية إسلامية  . </w:t>
      </w:r>
    </w:p>
    <w:p w:rsidR="00255FEE" w:rsidRPr="00255FEE" w:rsidRDefault="00255FEE" w:rsidP="00255FE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السّنة الدّراسيّة 2020- </w:t>
      </w:r>
      <w:proofErr w:type="gramStart"/>
      <w:r w:rsidRPr="00B24ADC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2021 .</w:t>
      </w:r>
      <w:proofErr w:type="gramEnd"/>
      <w:r w:rsidRPr="00255FE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255FEE" w:rsidRPr="00255FEE" w:rsidRDefault="00255FEE" w:rsidP="00A5063B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sz w:val="36"/>
          <w:szCs w:val="36"/>
          <w:highlight w:val="yellow"/>
          <w:rtl/>
          <w:lang w:val="fr-FR" w:bidi="ar-DZ"/>
        </w:rPr>
      </w:pPr>
    </w:p>
    <w:p w:rsidR="00A5063B" w:rsidRPr="00255FEE" w:rsidRDefault="00A5063B" w:rsidP="00A5063B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sz w:val="36"/>
          <w:szCs w:val="36"/>
          <w:lang w:val="fr-FR" w:bidi="ar-DZ"/>
        </w:rPr>
      </w:pPr>
      <w:r w:rsidRPr="00255FEE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val="fr-FR" w:bidi="ar-DZ"/>
        </w:rPr>
        <w:t>المحاضرة الرابعة : الحركة السنوسية :</w:t>
      </w:r>
    </w:p>
    <w:p w:rsidR="00A5063B" w:rsidRPr="00255FEE" w:rsidRDefault="00255FEE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قامت</w:t>
      </w:r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الحركة </w:t>
      </w: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السنوسية </w:t>
      </w:r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على يد محمد بن علي السنوسي ( ولد </w:t>
      </w:r>
      <w:proofErr w:type="spellStart"/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بمستغانم</w:t>
      </w:r>
      <w:proofErr w:type="spellEnd"/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سنة 1787 ) في الربع الثاني من القرن التاسع عشر ، وقد عرفت تطورات كثيرة ، فبعد وفاة مؤسسها محمد السنوسي1859م ترأسها ابنه المهدي ( توفي سنة 1902 ) ، ثم ترأسها من بعدهما أحمد الشريف إدريس ، إذ تعتبر مرحلة المؤسس الأول هي مرحلة النشوء </w:t>
      </w: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أما مرحلة التطور والذروة فقد كانت </w:t>
      </w: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مع ا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بنه</w:t>
      </w:r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المهدي الذي جعل منها قوة واجهت الاستعمار وقاومته بحروب كالحرب ضد فرنسا وإيطاليا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دوافع محمد السنوسي إلى الإصلاح الديني : 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* ما آل إليه الحكم في ذلك الوقت من طغيان وظلم الولاة </w:t>
      </w:r>
      <w:proofErr w:type="gram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الأتراك .</w:t>
      </w:r>
      <w:proofErr w:type="gramEnd"/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* أطماع الدول الأوروبية في خيرات وثروات البلاد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* سوء الأوضاع التي كانت تعيشها الأمة الإسلامية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>نشأة الحركة الإصلاحية السنوسية :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بدأ محمد السنوسي حركته الإصلاحية بالدروس التي كان يلقيها في مكة ، وقد سمحت له الإقامة </w:t>
      </w:r>
      <w:proofErr w:type="spell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بها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بنشر أفكاره الإصلاحية بين الحجاج الذين كانوا بدورهم ينشرون تلك الأفكار عندما يعودون إلى أقطارهم ، فسمع </w:t>
      </w:r>
      <w:proofErr w:type="spell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به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من كان في  "الحجاز وطرابلس " ، كما أن إقامته تلك ساعدته على الاطلاع على أحوال الأمة الإسلامية باعتبار أن مكة مكان يلتقي فيه المسلمين من كل مكان.</w:t>
      </w:r>
    </w:p>
    <w:p w:rsidR="00A5063B" w:rsidRPr="00255FEE" w:rsidRDefault="00255FEE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lastRenderedPageBreak/>
        <w:t>في هذه المرحلة اقتصرت دعوة</w:t>
      </w:r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السنوسي على حث أتباعه من المريدين على العبادة والصوم والتقشف سيرا بهم إلى تطهير نفوسهم وصفائها ، ومن ثمة يتفرغون للعلم والعبادة ، وكانت هذه المرحلة </w:t>
      </w: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بمثابة </w:t>
      </w:r>
      <w:r w:rsidR="00A5063B"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بذور الدعوة الإصلاحية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ثم عمل السنوسي على توسيع دعوته فبدأ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رحلات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ه إلى المغرب و الحجاز ، وه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ناك غير مسار الدعوة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ففيما كا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ن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يحث المريدين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على العبادة والزهد ...أصبح يدعوهم إلى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بناء المساجد والزوايا والانتشار في بقاع الأرض الإس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لامية لنشر الدعوة ، والغرض من ذ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لك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هو الاستفادة من المريدين بدل </w:t>
      </w:r>
      <w:proofErr w:type="spellStart"/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إ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نشغال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هم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بالعبادة والصوم والزهد التي تستهلك كل جهد العابد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وأن ذلك لن يساهم في نشر الدعوة والإصلاح ، على خلاف بناء المساجد والزوايا التي اعتبرت </w:t>
      </w:r>
      <w:proofErr w:type="spell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منابرا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لذلك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مبادئ الدعوة السنوسية : 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*إقران العلم بالعمل :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أول ما ينطلق منه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السنوسي في حركته الإصلاحية هو العودة إلى القرآن والسنة النبوية وفتح باب الاجتهاد ، وهو لا ينكر اجتهاد الصحابة والأئمة قبله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لكنه يرى أنه مادام يوجد النص الأصل ؛ أي القرآن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فيمكننا الرجوع إليه والاجتهاد فيه ، إذ لا يمكن الوقوف عند حدود اجتهادات من سبقنا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لذلك لابد من وحدة العقيدة التي لا يمكن أن تتحقق ما لم تكن العقيدة </w:t>
      </w:r>
      <w:proofErr w:type="gram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واحدة ،</w:t>
      </w:r>
      <w:proofErr w:type="gram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فهي التي تجمع وحدة أفراد الأمة وتلاحمهم ، و </w:t>
      </w:r>
      <w:proofErr w:type="spell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بها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يتحقق الترابط بينهم ، ومن شأن ذلك أن يحقق الوحدة السياسية والاجتماعية ويضمن الاستقرار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ثم إن ذلك لن يتم ما لم يكن هناك التزام بأوامر ونواهي الدين الإسلامي ، فصلاح الأمة وبناء الدولة وتنظيم أمور الرعية  لا يستقيم إلا </w:t>
      </w:r>
      <w:proofErr w:type="spell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به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، فالقرآن الكريم والسنة النبوية هما مصدر كل تشريع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* بناء الزوايا : كانت هذه الخطوة التي حرك </w:t>
      </w:r>
      <w:proofErr w:type="spell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بها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السنوسي جمهور المريدين إلى بناء المساجد والزوايا بمثابة عامل أساسي في حركته الإصلاحية ، وهي خطوة عبرت عن حرصه على نشر الدعوة الإصلاحية وغرس مبادئ الدين الإسلامي ، ولم تكن فكرته هذه عشوائية ، بل إن السنوسي خطط لها جيدا لتكون  بمثابة سلطة تنظيمية للمجتمع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lastRenderedPageBreak/>
        <w:t xml:space="preserve"> فكان هناك شيخ الطريقة في المركز الأعلى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ثم أدنى منه مجلس الشورى تكون مهمته مساعدة شيخ الطريقة في اختيار وتعيين شيخ الزاوية ، هذا الأخير الذي يكون في المرتبة الثالثة في الترتيب ، ثم يأتي في الأخ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ير جماعة الإخوان السنوسيون وهم 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جموع الأتباع والمريدين .</w:t>
      </w:r>
    </w:p>
    <w:p w:rsidR="00A5063B" w:rsidRPr="00255FEE" w:rsidRDefault="00A5063B" w:rsidP="00255FE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إن هؤلاء جميعا كانت لهم مهام معينة وم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ضبوطة يجب عليهم احترامها وتأديتها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وفق ما يخدم الأمة الإسلامية دون الخروج عن عناصر الدعوة التي وضعها السنوسي في الحفاظ على وحدة العقيدة وتحكيم القرآن والسنة في جميع أمور الرعية . و دون استغلال المنصب في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أغراض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خاصة .</w:t>
      </w:r>
    </w:p>
    <w:p w:rsidR="00A5063B" w:rsidRPr="00255FEE" w:rsidRDefault="00A5063B" w:rsidP="00255FE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* أسلوب الدعوة : 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كان منهج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السنوسي في الدعوة لينا ، فهو لم يستعمل مبدأ القوة والترهيب ، وكان من دعاة الحرية رافضا للعبودية ، حيث يروى عنه أنه كان يشتري قوافل العبيد من سوق الرق ويخلصهم من أيدي الاستعمار ، ثم يعتقهم ويدعوهم للإسلام ، ويعلمهم مبادئه ، ثم بعد ذلك يسمح لهم بالعودة إلى بلدانهم حاملين معهم أفكارا جديدة عن الإسلام ، فوصلت أخباره إلى أقطار كثيرة وكانوا يأتون للتعلم عنده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أما الطرق الصوفية التي كانت م</w:t>
      </w:r>
      <w:r w:rsid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وجودة في زمنه فقد تعامل معها</w:t>
      </w:r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السنوسي بأسلوب حكيم ، تفاديا للاصطدام </w:t>
      </w:r>
      <w:proofErr w:type="spellStart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بها</w:t>
      </w:r>
      <w:proofErr w:type="spellEnd"/>
      <w:r w:rsidRPr="00255FE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ولنشوب خلافات بينه وبينها ، فينشغل بذلك بدل الدعوة ، بل كان يدعو تلك الطرق الصوفية  إلى نشر الدعوة ذالك أن الغاية واحدة ، حتى أن الكثير منهم انظم إليه وناصره .</w:t>
      </w:r>
    </w:p>
    <w:p w:rsidR="00A5063B" w:rsidRPr="00255FEE" w:rsidRDefault="00A5063B" w:rsidP="00A5063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</w:p>
    <w:p w:rsidR="00D61797" w:rsidRDefault="00D61797" w:rsidP="00A5063B">
      <w:pPr>
        <w:jc w:val="right"/>
        <w:rPr>
          <w:lang w:bidi="ar-DZ"/>
        </w:rPr>
      </w:pPr>
    </w:p>
    <w:sectPr w:rsidR="00D61797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5063B"/>
    <w:rsid w:val="00255FEE"/>
    <w:rsid w:val="004D2FE7"/>
    <w:rsid w:val="00730C04"/>
    <w:rsid w:val="00A5063B"/>
    <w:rsid w:val="00B24ADC"/>
    <w:rsid w:val="00D61797"/>
    <w:rsid w:val="00E2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3B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616</Words>
  <Characters>3392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3</cp:revision>
  <dcterms:created xsi:type="dcterms:W3CDTF">2021-05-29T18:44:00Z</dcterms:created>
  <dcterms:modified xsi:type="dcterms:W3CDTF">2021-05-29T21:25:00Z</dcterms:modified>
</cp:coreProperties>
</file>