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E0" w:rsidRPr="00CA7414" w:rsidRDefault="00A64DE0" w:rsidP="00A64DE0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sz w:val="40"/>
          <w:szCs w:val="40"/>
          <w:rtl/>
          <w:lang w:bidi="ar-DZ"/>
        </w:rPr>
      </w:pPr>
      <w:r w:rsidRPr="00CA7414">
        <w:rPr>
          <w:rFonts w:asciiTheme="majorBidi" w:hAnsiTheme="majorBidi" w:cs="Traditional Arabic" w:hint="cs"/>
          <w:b/>
          <w:bCs/>
          <w:sz w:val="40"/>
          <w:szCs w:val="40"/>
          <w:highlight w:val="yellow"/>
          <w:rtl/>
          <w:lang w:bidi="ar-DZ"/>
        </w:rPr>
        <w:t>ادوار علم الكلام ومراحله من الإرهاصات إلى الذروة إلى الضعف :</w:t>
      </w:r>
    </w:p>
    <w:p w:rsidR="00A64DE0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المرحلة الأولى : بوادر الجدل في العقائد</w:t>
      </w:r>
      <w:r w:rsidRPr="00296EEA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 xml:space="preserve"> </w:t>
      </w:r>
      <w:r w:rsidRPr="00843EE7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:</w:t>
      </w:r>
      <w:r w:rsidRPr="00843EE7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لا يمكن في هذه المرحلة أن نتكلم عن علم الكلام ، لأنه لم يتكون بعد ، والفترة الزمنية التي تمثل هذه المرحلة هي خلافة الصحابة الأربعة إلى ما بعدها بقليل ، وبالضبط النصف الأول من القرن الأول للهجرة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تمثل هذه المرحلة البوادر الأولى التي ساهمت في نشوء علم الكلام تمثلت في بعض الشبهات والشكوك التي كانت تُبث في داخل المسلمين من طرف بعض المندسين ، وهذه المرحلة لا تشمل زمن الرسول عليه الصلاة والسلام ، لأن المسلمين  في زمنه كان إيمانهم تسليمهما واعتقادا ، فلم يكن هناك جدل في العقائد لأن الرسول عليه الصلاة والسلام كان يجيب بوحي من الله.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إلا أنه وبعد فترة الرسول عليه الصلاة والسلام ، جاء دور الصحابة الذين كانوا يجيزون الرأي في الأحكام العملية ، ويمنعون النظر في العقائد إذ اعتبروه بدعة وضلالة ، فحرموه وتوعدوا كل من يخوض في العقائد بطلانا.</w:t>
      </w:r>
    </w:p>
    <w:p w:rsidR="00A64DE0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أكبر الفتن في هذه المرحلة فتنة السبئية والخوارج ، أما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السبئية بزعامة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عبد الله بن سبأ الذي قال بإلهية علي فيما يروى عنه ، وهذه فكرة من العقائد محضة لارتباطها بوحدانية الله ومنه كان للسب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ئية دور في إثارة الشبه والشكوك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أما الخوارج فقد كانوا في أول أمرهم أصحاب قضية سياسية  لكن ما لبثوا أن تطورت أفكارهم إلى جدل في العقائد ، وذلك من خلال قولهم في مسألة الكفر والإيمان ، ومرتكب الكبيرة ، فقد كفر الخوارج غيرهم من المسلمين (أنظر محاضرة الخوارج ) ، بل بلغ بهم الأمر إلى تكفير بعضهم البعض ، يذكر البغدادي في كتابه الفرق بين الفرق أن الخوارج " افترقت عشرين فرقة كانت كل واحدة منها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تكفر الأخرى " ، هذا وقد ارتبطت مسألة التكفير عندهم بالوعد والوعيد ، فقد اعتبروا أن مرتكب الكبيرة كافر مخلد في النار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كما ظهرت فتنة أخرى في زمن الصحابة وهي فتنة القدرية ،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ولعلها كانت موجودة حتى في زمن الرسول عليه الصلاة والسلام ، لقوله :" القدرية مجوس الأمة" ، والقدريون الأوائل عموما يقولون بنفي القدر و ب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أن الإنسان هو الذي يخلق أفعاله ،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وتعود هذه الفكرة في أغلب الروايات إل معبد الجهني الذي قال 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: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" لا قدر والأمر أنف " وهو قول ينفي القدر ويستأنف علم الله ، فالله لا يعلم بالفعل إلا بعد وقوعه ، وفي هذا يقول الإسفرائيني (توفي:471هـ) :"وظهر في أيام المتأخرين من الصحابة خلاف القدرية ، وكانوا يخوضون في القدر والاستطاعة كمعبد الجهني وغيلان الدمشقي وجعد بن درهم ، وكان ينكر عليهم من كان قد بقي من الصحابة "</w:t>
      </w:r>
      <w:r w:rsidRPr="00296EEA">
        <w:rPr>
          <w:rStyle w:val="Appelnotedebasdep"/>
          <w:rFonts w:asciiTheme="majorBidi" w:hAnsiTheme="majorBidi" w:cs="Traditional Arabic"/>
          <w:sz w:val="36"/>
          <w:szCs w:val="36"/>
          <w:rtl/>
          <w:lang w:bidi="ar-DZ"/>
        </w:rPr>
        <w:footnoteReference w:id="2"/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إن لهذه الأفكار وغيرها التي انتشرت بين المسلمين دور كبير في إثارة الفتن ، الأمر الذي دفع المسلمين إلى ضرورة الدفاع عن الدين الإسلامي ، فأخذ التابعون من علماء الحديث على عاتقهم مهمة الدفاع عن العقيدة في بداية الأمر ، ومن ثمة اتسعت دائرة الجدل فنشأ علم الكلام و هذه هي المرحلة الثانية من مراحله ، وتفصل ذلك فيما يلي :</w:t>
      </w:r>
    </w:p>
    <w:p w:rsidR="00A64DE0" w:rsidRPr="00843EE7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المرحلة الثانية : نشأة علم الكلام :</w:t>
      </w:r>
      <w:r w:rsidRPr="00843EE7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 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نشأ علم الكلام في العهد الأمويّ ، وهذه المرحلة اشتدّ فيها الجدل حول مرتكب الكبيرة وحول الصفات والوعد والوعيد والقضاء والقدر وغيرها من مسائل العقيدة ، واتّسعت دائرة فرق الجهميّة والمشبّهة والحشويّة وتطورّت القدريّة ،كما اشتدّت فرقة الخوارج والشّيعة كذلك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إنّ هذا الوضع كان أرضا خصبة لنشوء علم الكلام وذلك عن طريق الجدل والمناظرات بغرض الرّدّ على المشكّكين وأصحاب الشّبهات .</w:t>
      </w:r>
    </w:p>
    <w:p w:rsidR="00A64DE0" w:rsidRPr="00843EE7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sz w:val="36"/>
          <w:szCs w:val="36"/>
          <w:rtl/>
          <w:lang w:bidi="ar-DZ"/>
        </w:rPr>
      </w:pP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lastRenderedPageBreak/>
        <w:t>المرحلة الثالثة/ مرحلة ذروة علم الكلام :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يمكن أن نؤرّخ لهذه الفقرة من القرن" 2هـ" إلى القرن" 4هـ " وهي المرحلة الّتي عرفت نشأة فرقتين كبيرتين ومؤسّستين لعلم الكلام وهما : المعتزلة والأشاعرة إلى جانب فرقة أخرى كانت قد نشأت قبل هذا الزّمان وهي فرقة " الشّيعة " وكانت فرق الخوارج والقدريّة والجبريّة وغيرها في تطور في هذه المرحلة المهمّة من علم الكلام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يمكن أن نميّز هذه المرحلة بخاصّيّتين أساسيّتين هما : التأسيس والتّنظير ، أمّا التّأسيس فمن حيث أنّ المتكلّمين عملوا على إنشاء بنية ومنظومة معرفيّة متكاملة في علم الكلام على مبادئ عقليّة ، ومنها تمّ استنباط التّعريف المشهور لعلم الكلام " الدّفاع عن العقائد الإيمانيّة بالأدلّة العقليّة " ، وهو ما يجعل الدّليل العقليّ وأسلوب الجدل والحجاج والبرهان طريق علم الكلام في الدّفاع عن العقائد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يمكن أن نوضّح هذه الفكرة الأخيرة من خلال ما يلي : إنّ الدّليل العقليّ القائم على الحجاج والجدل هو أسلوب ومنهج المتكلّمين ، إذ أنّ بداية الاشتغال في هذا العلم تفرض وجود شبهة ، والغرض منه هو نفي تلك الشّبهة وإبطالها عبر العودة إلى المرجعيّة الدّينيّة الّتي هي بمثابة مسلّمة غير قابلة للشّكّ ، وبذلك يكون الدّفاع عن المسلّمة لدرء الشّبهة بالعقل أي الانتقال من القضيّة "أ : الشّبهة" إلى القضيّة "ب : المسلّمة" يكون بالعقل ، ويمكن أن يحدث العكس فينتقل العقل من المسلّمة ثمّ يعرض الشّبهة ويقوم بعد ذلك بنفيها وإبطالها ، وكلّ ذلك يتمّ بالعقل ، فعلم الكلام إذن يعتمد على العقل في الدّفاع عن العقائد بدفع الشّبه عنها من خلال استنباط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الدّليل الّذي يستمدّ من الشّرع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. 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إلا أنه توجد مسأ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لة يجب أن نشير إليها هنا وهي مكانة العقل عند ال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فرق الكلامية ، فالمعتزلة غير الأ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شاعرة وغير الشيعة كذلك ، ومنه نقول أن العقل كان منهج علماء الكلام لكن بدرجات ، فالمعتزلة كان منطلقها العقل بالدرجة الأولى وهي بذلك أول من مثل المنظومة العقلية في علم الكلام التي أشرنا إليها أعلاه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أما الأشاعرة فلا ترفض العقل بل اعتبرته منهجا أساسيا في علم الكلام ، وجعلته في المرتبة الثانية بعد الشرع ، ذلك لقصوره وعجزه في كثير من الأحيان ، كعدم قدرته على الخوض في المسائل الغيبية ، وإمكانيته في الوقوع في الخطأ فهو قبل كل شيء عقل بشري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وعليه نستخلص أن تأسيس علم الكلام لم يتم دفعة واحدة بل كان ذلك عبر مراحل ، وتعتبر فترة القرن الثاني إلى القرن الرابع للهجرة المرحلة الأساسية لعلم الكلام فيها تأسس كعلم ، وإن شأنا الكلام عنه كمنظومة عقلية فإن ذلك كان مع المعتزلة بالدرجة الأولى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أما من حيث التنظير فنقصد أنه في هذه المرحلة تم تدوين أمهات الكتب في علم الكلام ، إذ قامت كل فرقة بصياغة مذهبها الخاص ، ومن أهم الكتب التي نذكرها على سبيل المثال وليس الحصر : كتب واصل بن عطاء(80/131هـ)  :كتاب المنزلة بين المنزلتين ، طبقات المرجئة ، كتاب التوبة ...إلخ. 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أبو الهذيل العلاف من شيوخ المعتزلة عاش بين 135/225هـ: كتاب الحج ، رسالة في العدل والتوحيد والوعيد.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عمر بن عبيد من المعتزلة (ت 142هـ) : كتاب الرد على القدرية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من الشيعة هشام بن الحكم (ت 179هـ) : كتب في الإمامة والرد على المعتزلة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من الأشاعرة : أبو الحسن الأشعري : كتب في الرد على الفرق ، كتب مقالات الإسلاميين ، الإبانة عن أصول الديانة...إلخ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highlight w:val="cyan"/>
          <w:rtl/>
          <w:lang w:bidi="ar-DZ"/>
        </w:rPr>
        <w:t>ملاحظة :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نشير هنا إلى فريق من المسلمين لا ينتمون لأي فرقة من فرق المتكلين ، نقصد بهم أهل السنة والجماعة أو المحدثين ، كان لهؤلاء دور مهم في تطور علم الكلام ، لكن مرجعيتهم كانت شرعية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lastRenderedPageBreak/>
        <w:t>خالصة ، وإن كانوا يرفضون علم الكلام ويعتبرونه بدعة إلا أن الضرورة دعتهم إلى الدفاع عن العقائد عن طريق المناظرات لدفع الشبهات عن الدين الإسلامي والتي كانت كثيرة في زمنهم .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إن علماء الحديث وعلى رأسهم أحمد بن حنبل وأبو حنيفة وكذلك الشافعي كانت مرجعيتهم القرآن والسنة منهجهم الرأي والاجتهاد ، وكانوا يتفادون التأويل خاصة في الأحاديث التي فها كلام عن العقائد ، هذه الأخيرة كانوا يكتفون بتصنيفها وتبويبها دون الاجتهاد في تأويلها.</w:t>
      </w:r>
    </w:p>
    <w:p w:rsidR="00A64DE0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843EE7">
        <w:rPr>
          <w:rFonts w:asciiTheme="majorBidi" w:hAnsiTheme="majorBidi" w:cs="Traditional Arabic" w:hint="cs"/>
          <w:b/>
          <w:bCs/>
          <w:sz w:val="36"/>
          <w:szCs w:val="36"/>
          <w:highlight w:val="cyan"/>
          <w:rtl/>
          <w:lang w:bidi="ar-DZ"/>
        </w:rPr>
        <w:t>المرحلة الرابعة : ضعف علم الكلام وتراجعه :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</w:p>
    <w:p w:rsidR="00A64DE0" w:rsidRPr="00296EEA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نتكلم هنا عن القرن الخامس للهجرة الذي عرف فيه علم الكلام منعرجا حرجا في طريق تطوره ، لأنه في هذه الفترة تم منعه أو بالأحرى منع الجدل في العقائد ، في هذه الفترة كانت المعتزلة في مرحلة ضعف وزوال لما لقيته من رفض ونفور من الخليفة العباسي المتوكل الذي طلب من أهل الحديث مناظرتها والرد عليها لإضعاف مذهبها ، وقد حدث ذلك فعلا ، وكان هذا قبل القرن الخامس للهجرة .</w:t>
      </w:r>
    </w:p>
    <w:p w:rsidR="00A64DE0" w:rsidRPr="00DD0853" w:rsidRDefault="00A64DE0" w:rsidP="00A64DE0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sz w:val="36"/>
          <w:szCs w:val="36"/>
          <w:lang w:bidi="ar-DZ"/>
        </w:rPr>
      </w:pP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أصبح كل كلام في العقائد ممنوعا وكل من يخوض في ذلك يعاقب عقابا شديدا ، ووضع بيان من طرف الخلافة لذلك ،سمي بالصحيفة أو الوثيقة القادرية التي وضعها الخليفة العباسي القادر بالله</w:t>
      </w:r>
      <w:r w:rsidRPr="00DD0853">
        <w:rPr>
          <w:rStyle w:val="Appelnotedebasdep"/>
          <w:rFonts w:asciiTheme="majorBidi" w:hAnsiTheme="majorBidi" w:cs="Traditional Arabic"/>
          <w:sz w:val="36"/>
          <w:szCs w:val="36"/>
          <w:rtl/>
          <w:lang w:bidi="ar-DZ"/>
        </w:rPr>
        <w:footnoteReference w:customMarkFollows="1" w:id="3"/>
        <w:sym w:font="Symbol" w:char="F02A"/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، وقد كان مضمونها تبيان عقيدة أهل السنة ، وأوامر ونواه أُلزم بها أهل الكلام ، وتم عرض الصحيفة بجمع القضاة والعلماء في دار الخليفة وقراءة كتاب " جمعه القادر بالله في مواعظ وتفاصيل أهل البصرة وفيه الرد على أهل البدع وتفسيق من قال بخلق القرآن"</w:t>
      </w:r>
      <w:r w:rsidRPr="00296EEA">
        <w:rPr>
          <w:rStyle w:val="Appelnotedebasdep"/>
          <w:rFonts w:asciiTheme="majorBidi" w:hAnsiTheme="majorBidi" w:cs="Traditional Arabic"/>
          <w:sz w:val="36"/>
          <w:szCs w:val="36"/>
          <w:rtl/>
          <w:lang w:bidi="ar-DZ"/>
        </w:rPr>
        <w:footnoteReference w:id="4"/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.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</w:t>
      </w:r>
      <w:r w:rsidRPr="00296EEA">
        <w:rPr>
          <w:rFonts w:asciiTheme="majorBidi" w:hAnsiTheme="majorBidi" w:cs="Traditional Arabic" w:hint="cs"/>
          <w:sz w:val="36"/>
          <w:szCs w:val="36"/>
          <w:rtl/>
          <w:lang w:bidi="ar-DZ"/>
        </w:rPr>
        <w:t>ومنذ ذلك الحين منع علم الكلام وأحرقت كتب المتكلمين وعوقب كل من يحوز في مكتبته على كتب المتكلمين ، لذلك يرى بعض المؤرخين لعلم الكلام أن إرثا مهما ضاع في هذه الفترة ، ومنه أصبحت الأولوية لمذهب أهل السنة والجماعة .</w:t>
      </w:r>
    </w:p>
    <w:p w:rsidR="00D61797" w:rsidRPr="00A64DE0" w:rsidRDefault="00D61797"/>
    <w:sectPr w:rsidR="00D61797" w:rsidRPr="00A64DE0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9A6" w:rsidRDefault="002D19A6" w:rsidP="00A64DE0">
      <w:pPr>
        <w:spacing w:after="0" w:line="240" w:lineRule="auto"/>
      </w:pPr>
      <w:r>
        <w:separator/>
      </w:r>
    </w:p>
  </w:endnote>
  <w:endnote w:type="continuationSeparator" w:id="1">
    <w:p w:rsidR="002D19A6" w:rsidRDefault="002D19A6" w:rsidP="00A6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9A6" w:rsidRDefault="002D19A6" w:rsidP="00A64DE0">
      <w:pPr>
        <w:spacing w:after="0" w:line="240" w:lineRule="auto"/>
      </w:pPr>
      <w:r>
        <w:separator/>
      </w:r>
    </w:p>
  </w:footnote>
  <w:footnote w:type="continuationSeparator" w:id="1">
    <w:p w:rsidR="002D19A6" w:rsidRDefault="002D19A6" w:rsidP="00A64DE0">
      <w:pPr>
        <w:spacing w:after="0" w:line="240" w:lineRule="auto"/>
      </w:pPr>
      <w:r>
        <w:continuationSeparator/>
      </w:r>
    </w:p>
  </w:footnote>
  <w:footnote w:id="2">
    <w:p w:rsidR="00A64DE0" w:rsidRPr="001E4E40" w:rsidRDefault="00A64DE0" w:rsidP="00A64DE0">
      <w:pPr>
        <w:pStyle w:val="Notedebasdepage"/>
        <w:rPr>
          <w:rFonts w:cs="Traditional Arabic"/>
          <w:sz w:val="26"/>
          <w:szCs w:val="26"/>
          <w:lang w:bidi="ar-DZ"/>
        </w:rPr>
      </w:pPr>
      <w:r w:rsidRPr="001E4E40">
        <w:rPr>
          <w:rStyle w:val="Appelnotedebasdep"/>
          <w:rFonts w:cs="Traditional Arabic"/>
          <w:sz w:val="26"/>
          <w:szCs w:val="26"/>
        </w:rPr>
        <w:footnoteRef/>
      </w:r>
      <w:r w:rsidRPr="001E4E40">
        <w:rPr>
          <w:rFonts w:cs="Traditional Arabic"/>
          <w:sz w:val="26"/>
          <w:szCs w:val="26"/>
          <w:rtl/>
        </w:rPr>
        <w:t xml:space="preserve"> </w:t>
      </w:r>
      <w:r w:rsidRPr="001E4E40">
        <w:rPr>
          <w:rFonts w:cs="Traditional Arabic" w:hint="cs"/>
          <w:sz w:val="26"/>
          <w:szCs w:val="26"/>
          <w:rtl/>
          <w:lang w:bidi="ar-DZ"/>
        </w:rPr>
        <w:t>- مصطفى عبد الرزاق ، تمهيد لتاريخ الفلسفة ،ص 182.183.</w:t>
      </w:r>
    </w:p>
  </w:footnote>
  <w:footnote w:id="3">
    <w:p w:rsidR="00A64DE0" w:rsidRDefault="00A64DE0" w:rsidP="00A64DE0">
      <w:pPr>
        <w:pStyle w:val="Notedebasdepage"/>
        <w:rPr>
          <w:lang w:bidi="ar-DZ"/>
        </w:rPr>
      </w:pPr>
      <w:r w:rsidRPr="00DD0853">
        <w:rPr>
          <w:rStyle w:val="Appelnotedebasdep"/>
          <w:rtl/>
        </w:rPr>
        <w:sym w:font="Symbol" w:char="F02A"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ولد سنة 336هـ توفي 422هـ ، وُلي الخلافة سنة 381هـ ، هو أبو العباس أحمد بن إسحاق بن الخليفة المتوكل بن الخليفة المقتدر بن المعتضد بن أمير طلحة ، له كتاب فضائل الصحابة واكفار المعتزلة القائلين بخلق القرآن ، كان على مذهب أهل السنة والجماعة ، درس على يد فقهاء الشافعية .</w:t>
      </w:r>
    </w:p>
  </w:footnote>
  <w:footnote w:id="4">
    <w:p w:rsidR="00A64DE0" w:rsidRPr="001E4E40" w:rsidRDefault="00A64DE0" w:rsidP="00A64DE0">
      <w:pPr>
        <w:pStyle w:val="Notedebasdepage"/>
        <w:rPr>
          <w:rFonts w:cs="Traditional Arabic"/>
          <w:sz w:val="26"/>
          <w:szCs w:val="26"/>
          <w:lang w:bidi="ar-DZ"/>
        </w:rPr>
      </w:pPr>
      <w:r w:rsidRPr="001E4E40">
        <w:rPr>
          <w:rStyle w:val="Appelnotedebasdep"/>
          <w:rFonts w:cs="Traditional Arabic"/>
          <w:sz w:val="26"/>
          <w:szCs w:val="26"/>
        </w:rPr>
        <w:footnoteRef/>
      </w:r>
      <w:r w:rsidRPr="001E4E40">
        <w:rPr>
          <w:rFonts w:cs="Traditional Arabic"/>
          <w:sz w:val="26"/>
          <w:szCs w:val="26"/>
          <w:rtl/>
        </w:rPr>
        <w:t xml:space="preserve"> </w:t>
      </w:r>
      <w:r w:rsidRPr="001E4E40">
        <w:rPr>
          <w:rFonts w:cs="Traditional Arabic" w:hint="cs"/>
          <w:sz w:val="26"/>
          <w:szCs w:val="26"/>
          <w:rtl/>
          <w:lang w:bidi="ar-DZ"/>
        </w:rPr>
        <w:t xml:space="preserve"> ابن كثير ،البداية والنهاية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DE0"/>
    <w:rsid w:val="00113AF3"/>
    <w:rsid w:val="002D19A6"/>
    <w:rsid w:val="004D2FE7"/>
    <w:rsid w:val="00A64DE0"/>
    <w:rsid w:val="00D6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DE0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A64D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64DE0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A64D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1119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1</cp:revision>
  <dcterms:created xsi:type="dcterms:W3CDTF">2021-05-31T16:47:00Z</dcterms:created>
  <dcterms:modified xsi:type="dcterms:W3CDTF">2021-05-31T16:50:00Z</dcterms:modified>
</cp:coreProperties>
</file>