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30" w:rsidRPr="00794516" w:rsidRDefault="00BD5830" w:rsidP="00DC0849">
      <w:pPr>
        <w:bidi/>
        <w:spacing w:after="0" w:line="240" w:lineRule="auto"/>
        <w:ind w:left="-1" w:firstLine="1"/>
        <w:jc w:val="center"/>
        <w:rPr>
          <w:rFonts w:ascii="Arial" w:eastAsia="Times New Roman" w:hAnsi="Arial" w:cs="Arial"/>
          <w:color w:val="000000"/>
          <w:sz w:val="32"/>
          <w:szCs w:val="32"/>
          <w:rtl/>
          <w:lang w:eastAsia="fr-FR"/>
        </w:rPr>
      </w:pPr>
      <w:r w:rsidRPr="00794516">
        <w:rPr>
          <w:noProof/>
          <w:sz w:val="32"/>
          <w:szCs w:val="32"/>
          <w:lang w:eastAsia="fr-FR"/>
        </w:rPr>
        <w:drawing>
          <wp:inline distT="0" distB="0" distL="0" distR="0" wp14:anchorId="6069EEE4" wp14:editId="5AFE89A7">
            <wp:extent cx="3133725" cy="523875"/>
            <wp:effectExtent l="0" t="0" r="9525" b="9525"/>
            <wp:docPr id="1" name="Image 1" descr="https://tse3.mm.bing.net/th?id=OIP.AyOp558exAks6X8vDVB70QHaEQ&amp;pid=Api&amp;P=0&amp;w=316&amp;h=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3.mm.bing.net/th?id=OIP.AyOp558exAks6X8vDVB70QHaEQ&amp;pid=Api&amp;P=0&amp;w=316&amp;h=1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830" w:rsidRPr="00794516" w:rsidRDefault="00BD5830" w:rsidP="00DC0849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المستوى: السنة الأولى ماستر</w:t>
      </w:r>
    </w:p>
    <w:p w:rsidR="00BD5830" w:rsidRPr="00794516" w:rsidRDefault="00BD5830" w:rsidP="00DC0849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التخصص: تاريخ الغرب الإسلامي في العصر الوسيط</w:t>
      </w:r>
    </w:p>
    <w:p w:rsidR="00BD5830" w:rsidRPr="00794516" w:rsidRDefault="00BD5830" w:rsidP="00DC0849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الوحدة: وحدات تعليم المنهجية</w:t>
      </w:r>
      <w:r w:rsidR="002D0E4E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المادة: تقنيات البحث التاريخي</w:t>
      </w:r>
    </w:p>
    <w:p w:rsidR="00BD5830" w:rsidRPr="00822EDF" w:rsidRDefault="00BD5830" w:rsidP="00DC0849">
      <w:pPr>
        <w:bidi/>
        <w:spacing w:line="240" w:lineRule="auto"/>
        <w:ind w:left="-1" w:firstLine="1"/>
        <w:jc w:val="both"/>
        <w:rPr>
          <w:rFonts w:ascii="Andalus" w:hAnsi="Andalus" w:cs="Andalus"/>
          <w:sz w:val="32"/>
          <w:szCs w:val="32"/>
          <w:rtl/>
          <w:lang w:bidi="ar-DZ"/>
        </w:rPr>
      </w:pP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الرصيد:05</w:t>
      </w:r>
      <w:r w:rsidR="002D0E4E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794516">
        <w:rPr>
          <w:rFonts w:ascii="Simplified Arabic" w:hAnsi="Simplified Arabic" w:cs="Simplified Arabic" w:hint="cs"/>
          <w:sz w:val="32"/>
          <w:szCs w:val="32"/>
          <w:rtl/>
        </w:rPr>
        <w:t>المعامل:02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              </w:t>
      </w:r>
      <w:r w:rsidRPr="00822EDF">
        <w:rPr>
          <w:rFonts w:ascii="Andalus" w:hAnsi="Andalus" w:cs="Andalus"/>
          <w:b/>
          <w:bCs/>
          <w:sz w:val="32"/>
          <w:szCs w:val="32"/>
          <w:rtl/>
          <w:lang w:bidi="ar-DZ"/>
        </w:rPr>
        <w:t>الأستاذ المحاضر: أ. د. نصرالدين بن داود</w:t>
      </w:r>
    </w:p>
    <w:p w:rsidR="00DE5CEC" w:rsidRPr="00822EDF" w:rsidRDefault="00DE5CEC" w:rsidP="00DC0849">
      <w:pPr>
        <w:bidi/>
        <w:spacing w:after="0" w:line="240" w:lineRule="auto"/>
        <w:ind w:left="-1" w:firstLine="1"/>
        <w:jc w:val="center"/>
        <w:rPr>
          <w:rFonts w:ascii="Andalus" w:eastAsia="Times New Roman" w:hAnsi="Andalus" w:cs="arabswell_1"/>
          <w:sz w:val="40"/>
          <w:szCs w:val="40"/>
          <w:lang w:eastAsia="fr-FR"/>
        </w:rPr>
      </w:pPr>
      <w:r w:rsidRPr="00822EDF">
        <w:rPr>
          <w:rFonts w:ascii="Arial" w:eastAsia="Times New Roman" w:hAnsi="Arial" w:cs="arabswell_1"/>
          <w:color w:val="000000"/>
          <w:sz w:val="40"/>
          <w:szCs w:val="40"/>
          <w:rtl/>
          <w:lang w:eastAsia="fr-FR"/>
        </w:rPr>
        <w:t xml:space="preserve">المحاضرة التاسعة: </w:t>
      </w:r>
      <w:r w:rsidRPr="00822EDF">
        <w:rPr>
          <w:rFonts w:ascii="Andalus" w:eastAsia="Times New Roman" w:hAnsi="Andalus" w:cs="arabswell_1"/>
          <w:b/>
          <w:bCs/>
          <w:color w:val="000000"/>
          <w:sz w:val="40"/>
          <w:szCs w:val="40"/>
          <w:rtl/>
          <w:lang w:eastAsia="fr-FR"/>
        </w:rPr>
        <w:t>ضبط قائمة المصادر والمراجع</w:t>
      </w:r>
    </w:p>
    <w:p w:rsidR="00DE5CEC" w:rsidRPr="00794516" w:rsidRDefault="00B64EBB" w:rsidP="00CC6C53">
      <w:pPr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</w:pPr>
      <w:r w:rsidRPr="00710EE5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1</w:t>
      </w:r>
      <w:r w:rsidRPr="00710EE5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u w:val="single"/>
          <w:rtl/>
          <w:lang w:eastAsia="fr-FR"/>
        </w:rPr>
        <w:t>-تعريفها</w:t>
      </w:r>
      <w:r w:rsidR="00BD5830" w:rsidRPr="00710EE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  <w:r w:rsidR="00BD583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هي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عمل مكمّل للبحث</w:t>
      </w:r>
      <w:r w:rsidR="00BD583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وهي عنصر من أهم عناصر البحث، تعرف بقائمة المصادر 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والمراجع أو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فهرس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ت أو فهرس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المصادر والمراجع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،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أو ثبت المصادر والمراجع أو مصطلح بيبليوغرافيا والمقصود من كل هذا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هو تدوين كل الكتب التي استقينا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منها المادة العلمية 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لبح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ث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وعدنا إليها فعلا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واشتغلنا عليها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وليس التي كانت فيها إحالة خارجية </w:t>
      </w:r>
      <w:r w:rsidR="005178AE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فالمصدر المنقو</w:t>
      </w:r>
      <w:r w:rsidR="005178AE" w:rsidRPr="00794516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ل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عنه لا يذكر.</w:t>
      </w:r>
    </w:p>
    <w:p w:rsidR="00DE5CEC" w:rsidRPr="00794516" w:rsidRDefault="00794516" w:rsidP="00DC0849">
      <w:pPr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710EE5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u w:val="single"/>
          <w:rtl/>
          <w:lang w:eastAsia="fr-FR"/>
        </w:rPr>
        <w:t>2-</w:t>
      </w:r>
      <w:r w:rsidR="00DE5CEC" w:rsidRPr="00710EE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u w:val="single"/>
          <w:rtl/>
          <w:lang w:eastAsia="fr-FR"/>
        </w:rPr>
        <w:t>أهميتها</w:t>
      </w:r>
      <w:r w:rsidR="00DE5CEC" w:rsidRPr="00710EE5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: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تكمن أهمية قائمة المصادر والمراجع في كونها تعكس للقارئ طبيعة المصادر والمراجع المعتمدة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ومدى أهميتها وعلاقتها بالبحث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،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كما تقدم معلومات بيبليوغرافيا للباحثين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ويمكن حصر أهميتها في النقاط التالية:</w:t>
      </w:r>
    </w:p>
    <w:p w:rsidR="00DE5CEC" w:rsidRPr="00794516" w:rsidRDefault="00DE5CEC" w:rsidP="00DC0849">
      <w:pPr>
        <w:numPr>
          <w:ilvl w:val="0"/>
          <w:numId w:val="2"/>
        </w:numPr>
        <w:tabs>
          <w:tab w:val="clear" w:pos="720"/>
        </w:tabs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  <w:t>معرفة جودة المصادر والمراجع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 </w:t>
      </w:r>
    </w:p>
    <w:p w:rsidR="00DE5CEC" w:rsidRPr="00794516" w:rsidRDefault="00DE5CEC" w:rsidP="00CC6C53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   إن عرض المصادر والمراجع يمك</w:t>
      </w:r>
      <w:r w:rsidR="0079451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ّ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 المختصين من لجنة المناقشة والدارسين ومسؤولي مراكز البحث من التأكد من صحة المعلومات الواردة في متن الدراسة</w:t>
      </w:r>
      <w:r w:rsidR="0079451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وبالتالي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تعرف على صلتها وعلاقتها بالموضوع وجود مادتها العلمية التي وظفت في البحث</w:t>
      </w:r>
      <w:r w:rsidR="0079451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DE5CEC" w:rsidRPr="00794516" w:rsidRDefault="00993D10" w:rsidP="00DC0849">
      <w:pPr>
        <w:numPr>
          <w:ilvl w:val="0"/>
          <w:numId w:val="3"/>
        </w:numPr>
        <w:tabs>
          <w:tab w:val="clear" w:pos="720"/>
          <w:tab w:val="num" w:pos="141"/>
        </w:tabs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  <w:t xml:space="preserve">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  <w:t>تسهيل عملية المطالعة عند الاستزادة</w:t>
      </w:r>
      <w:r w:rsid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u w:val="single"/>
          <w:rtl/>
          <w:lang w:eastAsia="fr-FR"/>
        </w:rPr>
        <w:t>:</w:t>
      </w:r>
    </w:p>
    <w:p w:rsidR="00DE5CEC" w:rsidRPr="00794516" w:rsidRDefault="00DE5CEC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يرغب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المطالع والدارس للبحث أثناء قراءته </w:t>
      </w:r>
      <w:r w:rsidR="00B64EBB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للدراسة في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تعميق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المعلومات من مصادرها الأصلية ومن 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هنا فإن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ترتيب المصادر والمراجع يسهل هذه العملية ويوضح نقاط أخرى من البحث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DE5CEC" w:rsidRPr="00794516" w:rsidRDefault="001B089C" w:rsidP="00DC0849">
      <w:pPr>
        <w:numPr>
          <w:ilvl w:val="0"/>
          <w:numId w:val="4"/>
        </w:numPr>
        <w:tabs>
          <w:tab w:val="clear" w:pos="720"/>
          <w:tab w:val="num" w:pos="283"/>
        </w:tabs>
        <w:bidi/>
        <w:spacing w:after="0" w:line="240" w:lineRule="auto"/>
        <w:ind w:left="-1" w:right="284" w:firstLine="1"/>
        <w:jc w:val="both"/>
        <w:textAlignment w:val="baseline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Pr="002D0E4E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  <w:t>متابع</w:t>
      </w:r>
      <w:r w:rsidR="00DE5CEC" w:rsidRPr="002D0E4E">
        <w:rPr>
          <w:rFonts w:ascii="Simplified Arabic" w:eastAsia="Times New Roman" w:hAnsi="Simplified Arabic" w:cs="Simplified Arabic"/>
          <w:color w:val="000000"/>
          <w:sz w:val="32"/>
          <w:szCs w:val="32"/>
          <w:u w:val="single"/>
          <w:rtl/>
          <w:lang w:eastAsia="fr-FR"/>
        </w:rPr>
        <w:t>ة البحث العلمي والتواصل بين الباحثين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</w:p>
    <w:p w:rsidR="00DE5CEC" w:rsidRPr="00794516" w:rsidRDefault="00CC6C53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البحث العلمي حلقات متواصلة بين الباحثين والدارسين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، فخبراته </w:t>
      </w:r>
      <w:r w:rsidR="00B64EB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</w:t>
      </w:r>
      <w:r w:rsidR="00B64EBB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تراكمه</w:t>
      </w:r>
      <w:r w:rsidR="00B64EB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متوار</w:t>
      </w:r>
      <w:r w:rsidR="00B64EBB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ث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بين أجيال الباحثين لتجديده وتطويره، وذلك ب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التعرف الجيد والدقيق على المصادر والمراجع المرتبة في الدراسة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وبالتالي معالجة </w:t>
      </w:r>
      <w:r w:rsidR="002D0E4E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آفاق </w:t>
      </w:r>
      <w:r w:rsidR="00DE5CEC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البحث من باحث إلى باحث </w:t>
      </w:r>
      <w:r w:rsidR="00B64EBB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آخر.</w:t>
      </w:r>
    </w:p>
    <w:p w:rsidR="001B089C" w:rsidRPr="00794516" w:rsidRDefault="002D0E4E" w:rsidP="00CC6C53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10EE5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>3-</w:t>
      </w:r>
      <w:r w:rsidR="001B089C" w:rsidRPr="00710EE5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جمعها:</w:t>
      </w:r>
      <w:r w:rsidR="00822EDF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 xml:space="preserve">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جمع معلومات المصادر والمراجع المطلوبة يكون مرافق لجمع المادة العلمية أثناء البحث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ولا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تترك في النهاية،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حتى 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ربح الوقت ولا 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بذل جهدا إضافيا في النهاية، وتكون بطاقة خاصة بتسجيل معلومات المصادر والمراجع أو 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ضع بطاقة لكل كتاب تدون فيها كل المعلومات الخاصة بالكتاب.</w:t>
      </w:r>
    </w:p>
    <w:p w:rsidR="001B089C" w:rsidRPr="00794516" w:rsidRDefault="002D0E4E" w:rsidP="00CC6C53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10E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4-</w:t>
      </w:r>
      <w:r w:rsidR="001B089C" w:rsidRPr="00710E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مكانتها</w:t>
      </w:r>
      <w:r w:rsidR="001B089C" w:rsidRPr="00710EE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993D10" w:rsidRPr="00710EE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تكون في نهاية البحث قبل فهرس الموضوعات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أو المحتويات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إذ كان في نهاية البحث وهناك من 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>ضع فهرس المحتويات في بداية البحث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وفي هذه الحالة تكون </w:t>
      </w:r>
      <w:r w:rsidR="00F96F77">
        <w:rPr>
          <w:rFonts w:ascii="Simplified Arabic" w:hAnsi="Simplified Arabic" w:cs="Simplified Arabic" w:hint="cs"/>
          <w:sz w:val="32"/>
          <w:szCs w:val="32"/>
          <w:rtl/>
        </w:rPr>
        <w:t>قائمة المصادر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والمراجع في آخر البحث.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B089C" w:rsidRPr="00710EE5" w:rsidRDefault="00710EE5" w:rsidP="00DC0849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5-</w:t>
      </w:r>
      <w:r w:rsidR="001B089C" w:rsidRPr="00710EE5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كيفية كتابتها:</w:t>
      </w:r>
    </w:p>
    <w:p w:rsidR="001B089C" w:rsidRPr="00794516" w:rsidRDefault="00CC6C53" w:rsidP="00DC0849">
      <w:p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1B089C" w:rsidRPr="00794516">
        <w:rPr>
          <w:rFonts w:ascii="Simplified Arabic" w:hAnsi="Simplified Arabic" w:cs="Simplified Arabic"/>
          <w:sz w:val="32"/>
          <w:szCs w:val="32"/>
          <w:rtl/>
        </w:rPr>
        <w:t xml:space="preserve">تكتب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معلومات المصادر</w:t>
      </w:r>
      <w:r w:rsidR="00673D47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والمراجع</w:t>
      </w:r>
      <w:r w:rsidR="00673D47" w:rsidRPr="00794516">
        <w:rPr>
          <w:rFonts w:ascii="Simplified Arabic" w:hAnsi="Simplified Arabic" w:cs="Simplified Arabic"/>
          <w:sz w:val="32"/>
          <w:szCs w:val="32"/>
          <w:rtl/>
        </w:rPr>
        <w:t xml:space="preserve"> في قائمة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المصادر</w:t>
      </w:r>
      <w:r w:rsidR="00673D47" w:rsidRPr="00794516">
        <w:rPr>
          <w:rFonts w:ascii="Simplified Arabic" w:hAnsi="Simplified Arabic" w:cs="Simplified Arabic"/>
          <w:sz w:val="32"/>
          <w:szCs w:val="32"/>
          <w:rtl/>
        </w:rPr>
        <w:t xml:space="preserve"> والمراجع على النحو التالي:</w:t>
      </w:r>
    </w:p>
    <w:p w:rsidR="00673D47" w:rsidRPr="00794516" w:rsidRDefault="00673D47" w:rsidP="00CC6C53">
      <w:pPr>
        <w:pStyle w:val="Paragraphedeliste"/>
        <w:numPr>
          <w:ilvl w:val="1"/>
          <w:numId w:val="3"/>
        </w:numPr>
        <w:tabs>
          <w:tab w:val="right" w:pos="141"/>
        </w:tabs>
        <w:bidi/>
        <w:spacing w:line="240" w:lineRule="auto"/>
        <w:ind w:left="-1" w:firstLine="1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اسم الشهرة إما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 لجده أو أبيه، 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أو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نسب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ا،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 xml:space="preserve">و 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>نسبة لقبيل</w:t>
      </w:r>
      <w:r w:rsidR="00CC6C53">
        <w:rPr>
          <w:rFonts w:ascii="Simplified Arabic" w:hAnsi="Simplified Arabic" w:cs="Simplified Arabic" w:hint="cs"/>
          <w:sz w:val="32"/>
          <w:szCs w:val="32"/>
          <w:rtl/>
        </w:rPr>
        <w:t>ته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أو بلدته </w:t>
      </w:r>
      <w:proofErr w:type="spellStart"/>
      <w:r w:rsidRPr="00794516">
        <w:rPr>
          <w:rFonts w:ascii="Simplified Arabic" w:hAnsi="Simplified Arabic" w:cs="Simplified Arabic"/>
          <w:sz w:val="32"/>
          <w:szCs w:val="32"/>
          <w:rtl/>
        </w:rPr>
        <w:t>أولقبه</w:t>
      </w:r>
      <w:proofErr w:type="spellEnd"/>
      <w:r w:rsidR="00710EE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ثم الاسم الشخصي وسنة الوفاة بالنسبة للمؤرخين القدامى فاصلة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أو نقطتين</w:t>
      </w:r>
    </w:p>
    <w:p w:rsidR="00673D47" w:rsidRPr="00794516" w:rsidRDefault="00673D4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عنوان الكتاب كاملا.</w:t>
      </w:r>
    </w:p>
    <w:p w:rsidR="00673D47" w:rsidRPr="00794516" w:rsidRDefault="00673D4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اسم المحقق أو المترجم إن وجد.</w:t>
      </w:r>
    </w:p>
    <w:p w:rsidR="00673D47" w:rsidRPr="00794516" w:rsidRDefault="00673D4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رقم الطبعة ويرمز لها ب</w:t>
      </w:r>
      <w:r w:rsidR="00CC6C53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ط1أو ط2.</w:t>
      </w:r>
    </w:p>
    <w:p w:rsidR="00673D47" w:rsidRPr="00794516" w:rsidRDefault="00673D4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دار النشر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 أو الطبع.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73D47" w:rsidRPr="00794516" w:rsidRDefault="00673D4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مكان وتاريخ النشر.</w:t>
      </w:r>
    </w:p>
    <w:p w:rsidR="00673D47" w:rsidRPr="00794516" w:rsidRDefault="00CC6C53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73D47" w:rsidRPr="00794516">
        <w:rPr>
          <w:rFonts w:ascii="Simplified Arabic" w:hAnsi="Simplified Arabic" w:cs="Simplified Arabic"/>
          <w:sz w:val="32"/>
          <w:szCs w:val="32"/>
          <w:rtl/>
        </w:rPr>
        <w:t>فصل بين هذه المعلومات بفاصلة أو فارزة وتنتهي بنقطة.</w:t>
      </w:r>
    </w:p>
    <w:p w:rsidR="00673D47" w:rsidRPr="00794516" w:rsidRDefault="001234BA" w:rsidP="00DC0849">
      <w:pPr>
        <w:pStyle w:val="Paragraphedeliste"/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كما ينصح للطالب أن يدون على بطاقة الكتاب في الأعلى الحرف 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الأول 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>من الشهرة ليسهل عليه الترتيب فيما بعد.</w:t>
      </w:r>
    </w:p>
    <w:p w:rsidR="001234BA" w:rsidRPr="00710EE5" w:rsidRDefault="00710EE5" w:rsidP="00DC0849">
      <w:pPr>
        <w:pStyle w:val="Paragraphedeliste"/>
        <w:bidi/>
        <w:spacing w:line="240" w:lineRule="auto"/>
        <w:ind w:left="-1" w:firstLine="1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t>6-</w:t>
      </w:r>
      <w:r w:rsidR="001234BA" w:rsidRPr="00710EE5"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  <w:t>ترتيبها:</w:t>
      </w:r>
    </w:p>
    <w:p w:rsidR="001234BA" w:rsidRDefault="00CC6C53" w:rsidP="00DC0849">
      <w:pPr>
        <w:pStyle w:val="Paragraphedeliste"/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>ترتب وتنظم قائمة المصادر والمراجع حسب حروف المعجم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الأبجدية أو الهجائية عند المشارقة أو المغاربة وبينهما اختلاف بسيط أو 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الأل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>فبائية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ألفاظ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أبو </w:t>
      </w:r>
      <w:r w:rsidR="00710EE5" w:rsidRPr="00794516">
        <w:rPr>
          <w:rFonts w:ascii="Simplified Arabic" w:hAnsi="Simplified Arabic" w:cs="Simplified Arabic" w:hint="cs"/>
          <w:sz w:val="32"/>
          <w:szCs w:val="32"/>
          <w:rtl/>
        </w:rPr>
        <w:t>ابن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لـ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لل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تعريف لا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يؤخذ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 بها في الترتيب الهجائي أو الأبجدي أو الألفبائي مثلا: ابن خلون يرتب على حرف الخاء، الطبري يرتب على حرف الطاء، أبو العلاء يرتب على حرف العين</w:t>
      </w:r>
      <w:r w:rsidR="00710EE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234BA" w:rsidRPr="00794516" w:rsidRDefault="00CC6C53" w:rsidP="00DC0849">
      <w:pPr>
        <w:pStyle w:val="Paragraphedeliste"/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ترقم من البداية إلى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 النهاية ترقيما واحدا متسلسلا على أساس عنوان الكتاب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 xml:space="preserve">، لا 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على أساس أسماء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المؤلفين،</w:t>
      </w:r>
      <w:r w:rsidR="001234BA" w:rsidRPr="00794516">
        <w:rPr>
          <w:rFonts w:ascii="Simplified Arabic" w:hAnsi="Simplified Arabic" w:cs="Simplified Arabic"/>
          <w:sz w:val="32"/>
          <w:szCs w:val="32"/>
          <w:rtl/>
        </w:rPr>
        <w:t xml:space="preserve"> وإذا كان 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>هناك عدة مؤلفات لمؤلف واحد فإن اسمه يذكر في المرة الأولى فقط، وفي المرة الثانية والثالثة يستعاض عن اسمه بخط أفقي حسب المسافة الأولى لاسمه.</w:t>
      </w:r>
    </w:p>
    <w:p w:rsidR="00993D10" w:rsidRPr="00794516" w:rsidRDefault="00993D10" w:rsidP="00DC0849">
      <w:pPr>
        <w:pStyle w:val="Paragraphedeliste"/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وتقسم قائمة المصادر والمراجع على النحو التالي: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خير ما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يبتدأ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به القران الكريم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وروايته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رواية ورش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 xml:space="preserve"> مثلا ببلاد المغرب. 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وبعده كتب الصحاح للحديث الشريف.</w:t>
      </w:r>
    </w:p>
    <w:p w:rsidR="00993D10" w:rsidRPr="00DC0849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DC0849">
        <w:rPr>
          <w:rFonts w:ascii="Simplified Arabic" w:hAnsi="Simplified Arabic" w:cs="Simplified Arabic"/>
          <w:sz w:val="32"/>
          <w:szCs w:val="32"/>
          <w:rtl/>
        </w:rPr>
        <w:t xml:space="preserve">أولا </w:t>
      </w:r>
      <w:r w:rsidR="00822EDF" w:rsidRPr="00DC0849">
        <w:rPr>
          <w:rFonts w:ascii="Simplified Arabic" w:hAnsi="Simplified Arabic" w:cs="Simplified Arabic" w:hint="cs"/>
          <w:sz w:val="32"/>
          <w:szCs w:val="32"/>
          <w:rtl/>
        </w:rPr>
        <w:t>المصادر: أ</w:t>
      </w:r>
      <w:r w:rsidR="005F5BC7" w:rsidRPr="00DC0849">
        <w:rPr>
          <w:rFonts w:ascii="Simplified Arabic" w:hAnsi="Simplified Arabic" w:cs="Simplified Arabic"/>
          <w:sz w:val="32"/>
          <w:szCs w:val="32"/>
          <w:rtl/>
        </w:rPr>
        <w:t>-المخطوطة</w:t>
      </w:r>
      <w:r w:rsidR="00DC0849" w:rsidRPr="00DC0849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822EDF" w:rsidRPr="00DC0849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5F5BC7" w:rsidRPr="00DC0849">
        <w:rPr>
          <w:rFonts w:ascii="Simplified Arabic" w:hAnsi="Simplified Arabic" w:cs="Simplified Arabic"/>
          <w:sz w:val="32"/>
          <w:szCs w:val="32"/>
          <w:rtl/>
        </w:rPr>
        <w:t>ب-المطبوعة</w:t>
      </w:r>
      <w:r w:rsidRPr="00DC0849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ثانيا: المراجع العربية والمعربة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المعاجم والقواميس والموسوعات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تضاف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معها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كما يمككن أن ترتب لوحدها.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ثالثا: 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>الأطاريح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والرسائل الجامعية</w:t>
      </w:r>
      <w:r w:rsidR="00822E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993D10" w:rsidRPr="00794516" w:rsidRDefault="005F5BC7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>رابعا: الدوريات</w:t>
      </w:r>
      <w:r w:rsidR="00993D10" w:rsidRPr="00794516">
        <w:rPr>
          <w:rFonts w:ascii="Simplified Arabic" w:hAnsi="Simplified Arabic" w:cs="Simplified Arabic"/>
          <w:sz w:val="32"/>
          <w:szCs w:val="32"/>
          <w:rtl/>
        </w:rPr>
        <w:t xml:space="preserve"> والمقالات.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خامسا: المراجع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الأجنبية.</w:t>
      </w:r>
    </w:p>
    <w:p w:rsidR="00993D10" w:rsidRPr="00794516" w:rsidRDefault="00993D10" w:rsidP="00DC0849">
      <w:pPr>
        <w:pStyle w:val="Paragraphedeliste"/>
        <w:numPr>
          <w:ilvl w:val="1"/>
          <w:numId w:val="3"/>
        </w:numPr>
        <w:bidi/>
        <w:spacing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r w:rsidRPr="00794516">
        <w:rPr>
          <w:rFonts w:ascii="Simplified Arabic" w:hAnsi="Simplified Arabic" w:cs="Simplified Arabic"/>
          <w:sz w:val="32"/>
          <w:szCs w:val="32"/>
          <w:rtl/>
        </w:rPr>
        <w:t xml:space="preserve">سادسا: الوثائق </w:t>
      </w:r>
      <w:r w:rsidR="005F5BC7" w:rsidRPr="00794516">
        <w:rPr>
          <w:rFonts w:ascii="Simplified Arabic" w:hAnsi="Simplified Arabic" w:cs="Simplified Arabic"/>
          <w:sz w:val="32"/>
          <w:szCs w:val="32"/>
          <w:rtl/>
        </w:rPr>
        <w:t>الإلكترونية</w:t>
      </w:r>
      <w:r w:rsidRPr="0079451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8677F" w:rsidRPr="00822EDF" w:rsidRDefault="0038677F" w:rsidP="00DC0849">
      <w:pPr>
        <w:bidi/>
        <w:spacing w:after="0" w:line="240" w:lineRule="auto"/>
        <w:ind w:left="-1" w:firstLine="1"/>
        <w:jc w:val="center"/>
        <w:rPr>
          <w:rFonts w:ascii="Simplified Arabic" w:eastAsia="Times New Roman" w:hAnsi="Simplified Arabic" w:cs="arabswell_1"/>
          <w:sz w:val="40"/>
          <w:szCs w:val="40"/>
          <w:rtl/>
          <w:lang w:eastAsia="fr-FR"/>
        </w:rPr>
      </w:pPr>
      <w:r w:rsidRPr="00822EDF">
        <w:rPr>
          <w:rFonts w:ascii="Simplified Arabic" w:eastAsia="Times New Roman" w:hAnsi="Simplified Arabic" w:cs="arabswell_1"/>
          <w:color w:val="000000"/>
          <w:sz w:val="40"/>
          <w:szCs w:val="40"/>
          <w:rtl/>
          <w:lang w:eastAsia="fr-FR"/>
        </w:rPr>
        <w:t xml:space="preserve">المحاضرة </w:t>
      </w:r>
      <w:r w:rsidR="00822EDF" w:rsidRPr="00822EDF">
        <w:rPr>
          <w:rFonts w:ascii="Simplified Arabic" w:eastAsia="Times New Roman" w:hAnsi="Simplified Arabic" w:cs="arabswell_1" w:hint="cs"/>
          <w:color w:val="000000"/>
          <w:sz w:val="40"/>
          <w:szCs w:val="40"/>
          <w:rtl/>
          <w:lang w:eastAsia="fr-FR"/>
        </w:rPr>
        <w:t>العاشرة: الملاح</w:t>
      </w:r>
      <w:r w:rsidR="00822EDF" w:rsidRPr="00822EDF">
        <w:rPr>
          <w:rFonts w:ascii="Simplified Arabic" w:eastAsia="Times New Roman" w:hAnsi="Simplified Arabic" w:cs="arabswell_1" w:hint="eastAsia"/>
          <w:color w:val="000000"/>
          <w:sz w:val="40"/>
          <w:szCs w:val="40"/>
          <w:rtl/>
          <w:lang w:eastAsia="fr-FR"/>
        </w:rPr>
        <w:t>ق</w:t>
      </w:r>
      <w:r w:rsidRPr="00822EDF">
        <w:rPr>
          <w:rFonts w:ascii="Simplified Arabic" w:eastAsia="Times New Roman" w:hAnsi="Simplified Arabic" w:cs="arabswell_1"/>
          <w:color w:val="000000"/>
          <w:sz w:val="40"/>
          <w:szCs w:val="40"/>
          <w:rtl/>
          <w:lang w:eastAsia="fr-FR"/>
        </w:rPr>
        <w:t xml:space="preserve"> والفارس</w:t>
      </w:r>
    </w:p>
    <w:p w:rsidR="0038677F" w:rsidRPr="00822EDF" w:rsidRDefault="0038677F" w:rsidP="00CC6C53">
      <w:pPr>
        <w:bidi/>
        <w:spacing w:after="0" w:line="240" w:lineRule="auto"/>
        <w:ind w:left="-1" w:firstLine="1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eastAsia="fr-FR"/>
        </w:rPr>
      </w:pPr>
      <w:r w:rsidRPr="00822EDF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أولا: الملاحق:</w:t>
      </w:r>
    </w:p>
    <w:p w:rsidR="00822EDF" w:rsidRPr="00822EDF" w:rsidRDefault="00822EDF" w:rsidP="00DC0849">
      <w:pPr>
        <w:pStyle w:val="Paragraphedeliste"/>
        <w:numPr>
          <w:ilvl w:val="0"/>
          <w:numId w:val="11"/>
        </w:num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822EDF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>تعريفها:</w:t>
      </w:r>
    </w:p>
    <w:p w:rsidR="0038677F" w:rsidRPr="00822EDF" w:rsidRDefault="0038677F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822EDF">
        <w:rPr>
          <w:rFonts w:ascii="Simplified Arabic" w:eastAsia="Times New Roman" w:hAnsi="Simplified Arabic" w:cs="Simplified Arabic"/>
          <w:color w:val="000000"/>
          <w:sz w:val="36"/>
          <w:szCs w:val="36"/>
          <w:rtl/>
          <w:lang w:eastAsia="fr-FR"/>
        </w:rPr>
        <w:t> </w:t>
      </w:r>
      <w:r w:rsidR="00822EDF">
        <w:rPr>
          <w:rFonts w:ascii="Simplified Arabic" w:eastAsia="Times New Roman" w:hAnsi="Simplified Arabic" w:cs="Simplified Arabic" w:hint="cs"/>
          <w:color w:val="000000"/>
          <w:sz w:val="36"/>
          <w:szCs w:val="36"/>
          <w:rtl/>
          <w:lang w:eastAsia="fr-FR"/>
        </w:rPr>
        <w:t xml:space="preserve"> 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هي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عمل إضافي وليس أساسي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تحوي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ادة علمية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تم جمعها ولم يتضمنها المتن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وإنما كانت الإشارة إليها فقط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وهي ت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عطي إضافة ودعم للبحث</w:t>
      </w:r>
      <w:r w:rsidR="009531A9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تتمثل عادة في وثائق وأعمال تضاف إلى البحث على شكل جداول وإ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حصائيات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وخرائط وصور تكون مدعمة وخادمة ل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موضوع الدراسة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هذه الوثائق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كانت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الاشارة إليها في البحث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وبهدف </w:t>
      </w:r>
      <w:r w:rsidR="007A3914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الاستزادة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تكون في الملاحق، لأن ذكرها في متن البحث وهامشه قد ير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   تسلسل الأفكار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ويحدث اضطرابات في العرض،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يرجئ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الباحث 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كتابة بعض المعلومات إلى مكان آخر غير صف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ح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ة </w:t>
      </w:r>
      <w:r w:rsidR="00CA1593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المتن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 نظرا لأهميتها نور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دها كاملة في الملاحق للاطلاع عليها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، 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كما يمكن أن تكون نصوص نادرة نعيد نشرها من جديد 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أو تكون 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على شكل جداول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و</w:t>
      </w:r>
      <w:r w:rsidR="00CC6C53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خرائط وصور ولوحات ورسومات بيانية للإحصائيات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وهي مهمة لعمل البحث</w:t>
      </w:r>
      <w:r w:rsidR="00CC6C53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لأنها تعطي ل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لقارئ فكرة واضحة ومفهومة بلغة الأرقام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 ت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ضفي</w:t>
      </w:r>
      <w:r w:rsidR="00CA1593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الدقة والمصداقية على البحث وال</w:t>
      </w:r>
      <w:r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دراسة</w:t>
      </w:r>
      <w:r w:rsidR="00976322" w:rsidRPr="00822EDF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822EDF" w:rsidRDefault="00822EDF" w:rsidP="00DC0849">
      <w:pPr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2</w:t>
      </w:r>
      <w:r w:rsidRPr="00822EDF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>-</w:t>
      </w:r>
      <w:r w:rsidR="0038677F" w:rsidRPr="00822EDF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 شروطها</w:t>
      </w:r>
      <w:proofErr w:type="gramEnd"/>
      <w:r w:rsidR="0038677F" w:rsidRPr="00822EDF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:</w:t>
      </w:r>
    </w:p>
    <w:p w:rsidR="0038677F" w:rsidRPr="00794516" w:rsidRDefault="009531A9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 يشترط فيها 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ألا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تتجاوز 10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lang w:eastAsia="fr-FR"/>
        </w:rPr>
        <w:t>%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مجموع صفحات البحث لأن الاكثار منها قد يثقل البحث وتكون عبارة عن حشو</w:t>
      </w:r>
      <w:r w:rsidR="00976322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976322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- إ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ذا كانت الملاحق لغير الباحث فلابد من توثيقها من مصادرها ومراجعها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كما يمكن أن تكون من إنجاز الباحث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7A391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- 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وضعها في آخر البحث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بعد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الخاتمة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7A391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 xml:space="preserve">- وضعها متسلسلة ومرقمة 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ومنظمة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(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نصوص وثائق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خرائط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جداول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رسومات صور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)</w:t>
      </w:r>
    </w:p>
    <w:p w:rsidR="0038677F" w:rsidRPr="00822EDF" w:rsidRDefault="00822EDF" w:rsidP="00DC0849">
      <w:pPr>
        <w:pStyle w:val="Paragraphedeliste"/>
        <w:numPr>
          <w:ilvl w:val="1"/>
          <w:numId w:val="2"/>
        </w:numPr>
        <w:bidi/>
        <w:spacing w:after="0" w:line="240" w:lineRule="auto"/>
        <w:ind w:left="-1" w:firstLine="1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</w:pPr>
      <w:r w:rsidRPr="00822EDF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- </w:t>
      </w:r>
      <w:r w:rsidR="0038677F" w:rsidRPr="00822EDF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فائدتها:</w:t>
      </w:r>
    </w:p>
    <w:p w:rsidR="0038677F" w:rsidRPr="00794516" w:rsidRDefault="0038677F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 تكون خادمة للموضوع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ومدعمة له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</w:t>
      </w:r>
      <w:r w:rsidR="00DC0849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ض</w:t>
      </w:r>
      <w:r w:rsidR="00DC0849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:</w:t>
      </w:r>
    </w:p>
    <w:p w:rsidR="0038677F" w:rsidRPr="00794516" w:rsidRDefault="007A391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-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وثائق نادرة غير منشورة</w:t>
      </w:r>
    </w:p>
    <w:p w:rsidR="0038677F" w:rsidRPr="00794516" w:rsidRDefault="007A391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-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ا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حصائيات وجداول ورسومات بيانية تض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في الدقة على الدراسة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7A391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- صور تكون شاهدة على حدث ما، وكما يقال صورة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أحسن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ألف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كلمة، وبالتالي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تعطي الملاحق قيمة علمية للبحث وتقد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 إضافة توضيحية حسب درجة علاقتها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وصلتها بالموضوع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B178E6" w:rsidRDefault="0038677F" w:rsidP="00B178E6">
      <w:pPr>
        <w:bidi/>
        <w:spacing w:after="0" w:line="240" w:lineRule="auto"/>
        <w:ind w:left="-1" w:firstLine="1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eastAsia="fr-FR"/>
        </w:rPr>
      </w:pPr>
      <w:r w:rsidRPr="00B178E6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ثانيا: الفهارس العامة:</w:t>
      </w:r>
    </w:p>
    <w:p w:rsidR="00B178E6" w:rsidRPr="00B178E6" w:rsidRDefault="00B178E6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</w:pPr>
      <w:r w:rsidRPr="00B178E6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>1-تعريفها:</w:t>
      </w:r>
    </w:p>
    <w:p w:rsidR="0038677F" w:rsidRPr="00794516" w:rsidRDefault="0038677F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هي الكشافات التي تنظم كل ما ورد في البحث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كما تعتبر عمل إضافي ي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وفر للباحث والدارس سهولة العودة للمعلومة المطلوبة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فهي جزء من البحث وتشمل لكل ما ورد في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الدراسة، و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الكلمة المقصودة والمعينة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تدون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مع رقم ال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صفحة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مذكورة فيها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.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وضع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الفهارس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في آخر البحث ويعتمد فيها </w:t>
      </w:r>
      <w:r w:rsidR="007A391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على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اسم الشهرة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ترتب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على أساس حروف معجم الأبجدية أو الهجائي أو الألفبائية</w:t>
      </w:r>
    </w:p>
    <w:p w:rsidR="00B178E6" w:rsidRPr="00B178E6" w:rsidRDefault="00B178E6" w:rsidP="00B178E6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lang w:eastAsia="fr-FR"/>
        </w:rPr>
      </w:pPr>
      <w:r w:rsidRPr="00B178E6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u w:val="single"/>
          <w:rtl/>
          <w:lang w:eastAsia="fr-FR"/>
        </w:rPr>
        <w:t xml:space="preserve">أنواعها: </w:t>
      </w:r>
    </w:p>
    <w:p w:rsidR="0038677F" w:rsidRPr="00B178E6" w:rsidRDefault="00DC1B13" w:rsidP="00B178E6">
      <w:pPr>
        <w:bidi/>
        <w:spacing w:after="0" w:line="240" w:lineRule="auto"/>
        <w:ind w:left="36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B178E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ثابتتان في</w:t>
      </w:r>
      <w:r w:rsidR="0038677F" w:rsidRPr="00B178E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كل بحث علمي</w:t>
      </w:r>
      <w:r w:rsidRPr="00B178E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</w:p>
    <w:p w:rsidR="0038677F" w:rsidRPr="00794516" w:rsidRDefault="0038677F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2-1-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فهرس الموضوعات والمحتويات تحوي جمع العناوين الرئيسية والثانوية 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لفصول ومباحث الدراسة،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وتكون مماثلة لما كتب في ثنايا المتن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38677F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2-2-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فهرس الأعلام والأشخاص والجماعات والقبائل والشعوب والأمم</w:t>
      </w:r>
    </w:p>
    <w:p w:rsidR="0038677F" w:rsidRPr="00794516" w:rsidRDefault="00DC1B13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وهناك فهارس متغيرة حسب طبيعة البحث</w:t>
      </w:r>
    </w:p>
    <w:p w:rsidR="0038677F" w:rsidRPr="00794516" w:rsidRDefault="00DC1B13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2-3-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فهرس الأماكن المدن والبلدان والقرى والأنهار والجبال</w:t>
      </w:r>
    </w:p>
    <w:p w:rsidR="0038677F" w:rsidRPr="00794516" w:rsidRDefault="00DC1B13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2-4-فهرس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الكتب والمؤلفات المذكورة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التي وردت ذكرها في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المتن أ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 الهامش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38677F" w:rsidRPr="00794516" w:rsidRDefault="00B178E6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2-5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فهارس أخرى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الآيات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A159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والأحاديث</w:t>
      </w:r>
      <w:r w:rsidR="0038677F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والاشعار</w:t>
      </w:r>
    </w:p>
    <w:p w:rsidR="0038677F" w:rsidRPr="00794516" w:rsidRDefault="0038677F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ويشترط فيها الدقة في إثباتها حسب الجداول التي جاءت فيها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وتكون مرتبة أبجديا أو هجائية</w:t>
      </w:r>
    </w:p>
    <w:p w:rsidR="0038677F" w:rsidRPr="00DC0849" w:rsidRDefault="00DC0849" w:rsidP="00B178E6">
      <w:pPr>
        <w:pStyle w:val="Paragraphedeliste"/>
        <w:numPr>
          <w:ilvl w:val="1"/>
          <w:numId w:val="8"/>
        </w:numPr>
        <w:bidi/>
        <w:spacing w:after="0" w:line="240" w:lineRule="auto"/>
        <w:ind w:left="283" w:firstLine="0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eastAsia="fr-FR"/>
        </w:rPr>
      </w:pPr>
      <w:r w:rsidRPr="00DC0849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>-</w:t>
      </w:r>
      <w:r w:rsidR="0038677F" w:rsidRPr="00DC0849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 </w:t>
      </w:r>
      <w:r w:rsidR="00DC1B13" w:rsidRPr="00DC0849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أهميتها:</w:t>
      </w:r>
    </w:p>
    <w:p w:rsidR="009B7670" w:rsidRPr="00794516" w:rsidRDefault="0038677F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مساعدة الباحث على التعرف على ما يحتاجه من البحث بسهولة وهي ترتب </w:t>
      </w:r>
      <w:r w:rsidR="00B178E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حسب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B178E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قيمتها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العلمية. تيسير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الانتفاع بالدراسة 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مقدار شموليتها ودقتها وتنوعها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تكون الدراسة سهلة</w:t>
      </w:r>
      <w:r w:rsidR="00DC1B13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التناول قريبة المأخذ وعامه الن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فع.</w:t>
      </w:r>
    </w:p>
    <w:p w:rsidR="00B178E6" w:rsidRDefault="00B178E6" w:rsidP="00DC0849">
      <w:pPr>
        <w:pStyle w:val="NormalWeb"/>
        <w:bidi/>
        <w:spacing w:after="0" w:line="240" w:lineRule="auto"/>
        <w:ind w:left="-1" w:firstLine="1"/>
        <w:jc w:val="center"/>
        <w:rPr>
          <w:rFonts w:ascii="Simplified Arabic" w:eastAsia="Times New Roman" w:hAnsi="Simplified Arabic" w:cs="arabswell_1"/>
          <w:b/>
          <w:bCs/>
          <w:color w:val="000000"/>
          <w:sz w:val="40"/>
          <w:szCs w:val="40"/>
          <w:rtl/>
          <w:lang w:eastAsia="fr-FR"/>
        </w:rPr>
      </w:pPr>
    </w:p>
    <w:p w:rsidR="009B7670" w:rsidRPr="00DC0849" w:rsidRDefault="00DC0849" w:rsidP="00B178E6">
      <w:pPr>
        <w:pStyle w:val="NormalWeb"/>
        <w:bidi/>
        <w:spacing w:after="0" w:line="240" w:lineRule="auto"/>
        <w:ind w:left="-1" w:firstLine="1"/>
        <w:jc w:val="center"/>
        <w:rPr>
          <w:rFonts w:ascii="Andalus" w:eastAsia="Times New Roman" w:hAnsi="Andalus" w:cs="arabswell_1"/>
          <w:b/>
          <w:bCs/>
          <w:sz w:val="32"/>
          <w:szCs w:val="32"/>
          <w:rtl/>
          <w:lang w:eastAsia="fr-FR"/>
        </w:rPr>
      </w:pPr>
      <w:r w:rsidRPr="00DC0849">
        <w:rPr>
          <w:rFonts w:ascii="Simplified Arabic" w:eastAsia="Times New Roman" w:hAnsi="Simplified Arabic" w:cs="arabswell_1" w:hint="cs"/>
          <w:b/>
          <w:bCs/>
          <w:color w:val="000000"/>
          <w:sz w:val="40"/>
          <w:szCs w:val="40"/>
          <w:rtl/>
          <w:lang w:eastAsia="fr-FR"/>
        </w:rPr>
        <w:lastRenderedPageBreak/>
        <w:t>المحاضرة الحادية</w:t>
      </w:r>
      <w:r w:rsidR="00C0452B" w:rsidRPr="00DC0849">
        <w:rPr>
          <w:rFonts w:ascii="Simplified Arabic" w:eastAsia="Times New Roman" w:hAnsi="Simplified Arabic" w:cs="arabswell_1"/>
          <w:b/>
          <w:bCs/>
          <w:color w:val="000000"/>
          <w:sz w:val="40"/>
          <w:szCs w:val="40"/>
          <w:rtl/>
          <w:lang w:eastAsia="fr-FR"/>
        </w:rPr>
        <w:t xml:space="preserve"> </w:t>
      </w:r>
      <w:r w:rsidRPr="00DC0849">
        <w:rPr>
          <w:rFonts w:ascii="Simplified Arabic" w:eastAsia="Times New Roman" w:hAnsi="Simplified Arabic" w:cs="arabswell_1" w:hint="cs"/>
          <w:b/>
          <w:bCs/>
          <w:color w:val="000000"/>
          <w:sz w:val="40"/>
          <w:szCs w:val="40"/>
          <w:rtl/>
          <w:lang w:eastAsia="fr-FR"/>
        </w:rPr>
        <w:t>عشر: الإخراج</w:t>
      </w:r>
      <w:r w:rsidR="009B7670" w:rsidRPr="00DC0849">
        <w:rPr>
          <w:rFonts w:ascii="Andalus" w:eastAsia="Times New Roman" w:hAnsi="Andalus" w:cs="arabswell_1"/>
          <w:b/>
          <w:bCs/>
          <w:color w:val="000000"/>
          <w:sz w:val="40"/>
          <w:szCs w:val="40"/>
          <w:rtl/>
          <w:lang w:eastAsia="fr-FR"/>
        </w:rPr>
        <w:t xml:space="preserve"> الفني</w:t>
      </w:r>
    </w:p>
    <w:p w:rsidR="00C0452B" w:rsidRPr="00794516" w:rsidRDefault="009B7670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 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وهي المرحلة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الاخيرة من إ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نجاز البحث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وهي تشمل الطباعة التي تخضع لأصول محددة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لدى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المختصين والفنيين عند الطباعة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أو هي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التصميم الفني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للدراسة، </w:t>
      </w:r>
      <w:proofErr w:type="gramStart"/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 من</w:t>
      </w:r>
      <w:proofErr w:type="gramEnd"/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هنا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لابدّ من </w:t>
      </w:r>
      <w:r w:rsidR="00B178E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الاستعانة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بأهل الخبرة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لإخراج البحث في أحسن صورة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حجما وخط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وتشكيلا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خاصة مع تطور ال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رق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ن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وتقنيات الإ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خراج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إن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الاخراج الجم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يل يبرز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قيمة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مجهودات البحث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بالطباعة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الأنيقة والدقيقة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 بهذا</w:t>
      </w:r>
      <w:proofErr w:type="gramEnd"/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يكون شكل الطبع يلائم المضمون من خلال </w:t>
      </w:r>
      <w:r w:rsidR="00B178E6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الاختيار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المناسب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لنوعية الخطوط وحجمها وتوزيع الفقر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ات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فيراع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ى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التوازن والتناسب والإ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يقاع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والتباين والتتابع لوحدة الب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حث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657A77" w:rsidRPr="00794516" w:rsidRDefault="00657A77" w:rsidP="00B178E6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فالباحث لابد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له 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من التمتع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بحس فني 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رفيع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،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ثقاف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ة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بصرية 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وتشكيل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ية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اسعة</w:t>
      </w:r>
      <w:r w:rsidR="00B178E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r w:rsidR="00C0452B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ليقدم عمله بشكل أنيق و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جذاب يمك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ّ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نه من التخلص من الر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تابة والجمود، أ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 م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طبوع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جذب مشوق ترتاح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العين إ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لى شكله ويرضى الذهن بما فيه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9B7670" w:rsidRDefault="00657A77" w:rsidP="00155C65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   كثيرا من الأعمال ذات قيمة جيدة ومهمة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لكن عرض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ها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شكل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غير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ملائم ينقص من قيمتها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بل يفسدها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</w:t>
      </w:r>
      <w:r w:rsidR="00155C6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ذا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لابد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للباحث أ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ن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يتمتع بهذه الشروط الفنية، أو يستعين بأهل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155C65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الاختصاص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يخرج عمل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</w:t>
      </w:r>
      <w:r w:rsidR="009B7670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في شكل مناسب يبرز قيمته العلمية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9A61A4" w:rsidRPr="00DC0849" w:rsidRDefault="009A61A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lang w:eastAsia="fr-FR"/>
        </w:rPr>
      </w:pPr>
      <w:r w:rsidRPr="00DC0849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u w:val="single"/>
          <w:rtl/>
          <w:lang w:eastAsia="fr-FR"/>
        </w:rPr>
        <w:t>المراجع</w:t>
      </w:r>
      <w:r w:rsidR="00DC0849">
        <w:rPr>
          <w:rFonts w:ascii="Simplified Arabic" w:eastAsia="Times New Roman" w:hAnsi="Simplified Arabic" w:cs="Simplified Arabic" w:hint="cs"/>
          <w:b/>
          <w:bCs/>
          <w:color w:val="000000"/>
          <w:sz w:val="36"/>
          <w:szCs w:val="36"/>
          <w:u w:val="single"/>
          <w:rtl/>
          <w:lang w:eastAsia="fr-FR"/>
        </w:rPr>
        <w:t>:</w:t>
      </w:r>
    </w:p>
    <w:p w:rsidR="009A61A4" w:rsidRPr="00794516" w:rsidRDefault="009A61A4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1-جابر 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ضاحي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فاضل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محاضرات في منهج البحث التاريخي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ط </w:t>
      </w:r>
      <w:proofErr w:type="gramStart"/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7 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proofErr w:type="gramEnd"/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تموز ديموزي طباعة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نشر وتوزيع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دمشق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سوريا،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2006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م.</w:t>
      </w:r>
    </w:p>
    <w:p w:rsidR="009A61A4" w:rsidRPr="00794516" w:rsidRDefault="00155C65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2-قدورة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فاطمة الشامي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علم التاريخ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ط2،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دار النهض</w:t>
      </w:r>
      <w:r w:rsidRPr="00794516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ة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العربية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بيروت لبنان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1428هــ /2008م.</w:t>
      </w:r>
    </w:p>
    <w:p w:rsidR="009A61A4" w:rsidRPr="00794516" w:rsidRDefault="00155C65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3-الناصري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سيد 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أحمد علي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علم التاريخ و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ن كتابته ومناهج البحث 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فيه، </w:t>
      </w:r>
      <w:r w:rsidRPr="00794516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ط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2، دا</w:t>
      </w:r>
      <w:r w:rsidRPr="00794516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ر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النهضة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العربية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القاهرة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مصر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2001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م/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2002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</w:p>
    <w:p w:rsidR="009A61A4" w:rsidRPr="00794516" w:rsidRDefault="009A61A4" w:rsidP="00155C65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 </w:t>
      </w:r>
      <w:r w:rsidR="00155C65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4-الأنصاري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فريد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أبجديات</w:t>
      </w:r>
      <w:r w:rsidR="00155C6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البحث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في العلوم الشرعية محاولة في التأصيل المنهجي</w:t>
      </w:r>
      <w:r w:rsidR="00657A77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ط</w:t>
      </w:r>
      <w:r w:rsidR="00155C65"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5، دار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السلام للطباعة والنشر والتوزيع والترجمة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القاهرة مصر، 1437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هــ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/</w:t>
      </w:r>
      <w:r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2016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م.</w:t>
      </w:r>
    </w:p>
    <w:p w:rsidR="009A61A4" w:rsidRPr="00794516" w:rsidRDefault="00155C65" w:rsidP="00DC0849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5-حمادة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فاروق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منهج البحث في الدراسات الاسلامية تأليف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وتحقيق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منشورات كلية الآداب والعلوم الإنسانية بالرباط جامعة محمد الخامس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المملكة 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المغربية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سلسلة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بحوث ودراسات رقم 15، ط1، مطبعة النجاح </w:t>
      </w: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الجديدة، الدار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البيضاء ال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غرب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1416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هـ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/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1995.</w:t>
      </w:r>
    </w:p>
    <w:p w:rsidR="009A61A4" w:rsidRPr="00794516" w:rsidRDefault="00155C65" w:rsidP="00155C65">
      <w:pPr>
        <w:bidi/>
        <w:spacing w:after="0" w:line="240" w:lineRule="auto"/>
        <w:ind w:left="-1" w:firstLine="1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6-بوحوش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عم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ر</w:t>
      </w:r>
      <w:r w:rsidR="007F06A5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دليل الباحث في المنهجية لكتابة الرسائل الجامعية، ط2، المؤسسة الوطنية للكتاب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الجزائر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1990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DC0849" w:rsidRPr="00794516" w:rsidRDefault="00155C65" w:rsidP="00DC0849">
      <w:pPr>
        <w:bidi/>
        <w:spacing w:after="0" w:line="240" w:lineRule="auto"/>
        <w:ind w:left="-1" w:firstLine="1"/>
        <w:jc w:val="both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  <w:r w:rsidRPr="0079451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7-الناصر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عبد الواحد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 تقنيات ا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لبحث من التأسيس والتركيب الى الن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قد والتأصيل، ط2، منشورات الزمن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النجاح الجديدة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الدار البيضاء المغرب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2014</w:t>
      </w:r>
      <w:r w:rsidR="002E2CB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</w:t>
      </w:r>
      <w:r w:rsidR="009A61A4" w:rsidRPr="00794516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sectPr w:rsidR="00DC0849" w:rsidRPr="00794516" w:rsidSect="00DC0849">
      <w:footerReference w:type="default" r:id="rId8"/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63" w:rsidRDefault="00A23A63" w:rsidP="005178AE">
      <w:pPr>
        <w:spacing w:after="0" w:line="240" w:lineRule="auto"/>
      </w:pPr>
      <w:r>
        <w:separator/>
      </w:r>
    </w:p>
  </w:endnote>
  <w:endnote w:type="continuationSeparator" w:id="0">
    <w:p w:rsidR="00A23A63" w:rsidRDefault="00A23A63" w:rsidP="0051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546602"/>
      <w:docPartObj>
        <w:docPartGallery w:val="Page Numbers (Bottom of Page)"/>
        <w:docPartUnique/>
      </w:docPartObj>
    </w:sdtPr>
    <w:sdtEndPr/>
    <w:sdtContent>
      <w:p w:rsidR="005178AE" w:rsidRDefault="005178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65">
          <w:rPr>
            <w:noProof/>
          </w:rPr>
          <w:t>4</w:t>
        </w:r>
        <w:r>
          <w:fldChar w:fldCharType="end"/>
        </w:r>
      </w:p>
    </w:sdtContent>
  </w:sdt>
  <w:p w:rsidR="005178AE" w:rsidRDefault="005178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63" w:rsidRDefault="00A23A63" w:rsidP="005178AE">
      <w:pPr>
        <w:spacing w:after="0" w:line="240" w:lineRule="auto"/>
      </w:pPr>
      <w:r>
        <w:separator/>
      </w:r>
    </w:p>
  </w:footnote>
  <w:footnote w:type="continuationSeparator" w:id="0">
    <w:p w:rsidR="00A23A63" w:rsidRDefault="00A23A63" w:rsidP="0051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5152"/>
    <w:multiLevelType w:val="multilevel"/>
    <w:tmpl w:val="E290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47305"/>
    <w:multiLevelType w:val="multilevel"/>
    <w:tmpl w:val="C3C02F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2F643B05"/>
    <w:multiLevelType w:val="multilevel"/>
    <w:tmpl w:val="E19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269E4"/>
    <w:multiLevelType w:val="multilevel"/>
    <w:tmpl w:val="1946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D1FA3"/>
    <w:multiLevelType w:val="multilevel"/>
    <w:tmpl w:val="A3EC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662A3"/>
    <w:multiLevelType w:val="hybridMultilevel"/>
    <w:tmpl w:val="0990340E"/>
    <w:lvl w:ilvl="0" w:tplc="5420CEE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71474"/>
    <w:multiLevelType w:val="multilevel"/>
    <w:tmpl w:val="3F3C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F79E9"/>
    <w:multiLevelType w:val="multilevel"/>
    <w:tmpl w:val="5C2A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815DD"/>
    <w:multiLevelType w:val="hybridMultilevel"/>
    <w:tmpl w:val="D650551E"/>
    <w:lvl w:ilvl="0" w:tplc="AC8C03A2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15D23"/>
    <w:multiLevelType w:val="multilevel"/>
    <w:tmpl w:val="9630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A076FA"/>
    <w:multiLevelType w:val="multilevel"/>
    <w:tmpl w:val="4E6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EC"/>
    <w:rsid w:val="0006022E"/>
    <w:rsid w:val="000B0FC8"/>
    <w:rsid w:val="000D1318"/>
    <w:rsid w:val="001234BA"/>
    <w:rsid w:val="00155C65"/>
    <w:rsid w:val="001B089C"/>
    <w:rsid w:val="00287B0C"/>
    <w:rsid w:val="002D0E4E"/>
    <w:rsid w:val="002E2CB4"/>
    <w:rsid w:val="0038677F"/>
    <w:rsid w:val="004F684E"/>
    <w:rsid w:val="005178AE"/>
    <w:rsid w:val="005F5BC7"/>
    <w:rsid w:val="00657A77"/>
    <w:rsid w:val="00673D47"/>
    <w:rsid w:val="00710EE5"/>
    <w:rsid w:val="00794516"/>
    <w:rsid w:val="007A3914"/>
    <w:rsid w:val="007D61B7"/>
    <w:rsid w:val="007F06A5"/>
    <w:rsid w:val="00822EDF"/>
    <w:rsid w:val="008F4DD7"/>
    <w:rsid w:val="009531A9"/>
    <w:rsid w:val="00976322"/>
    <w:rsid w:val="00993D10"/>
    <w:rsid w:val="009A61A4"/>
    <w:rsid w:val="009B7670"/>
    <w:rsid w:val="00A23A63"/>
    <w:rsid w:val="00B178E6"/>
    <w:rsid w:val="00B64EBB"/>
    <w:rsid w:val="00BD5830"/>
    <w:rsid w:val="00C0452B"/>
    <w:rsid w:val="00CA1593"/>
    <w:rsid w:val="00CC6C53"/>
    <w:rsid w:val="00DC0849"/>
    <w:rsid w:val="00DC1B13"/>
    <w:rsid w:val="00DE5CEC"/>
    <w:rsid w:val="00F879AE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C1AB4-3E9D-4CF5-8CD9-09A8DA6F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D4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9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8677F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178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8AE"/>
  </w:style>
  <w:style w:type="paragraph" w:styleId="Pieddepage">
    <w:name w:val="footer"/>
    <w:basedOn w:val="Normal"/>
    <w:link w:val="PieddepageCar"/>
    <w:uiPriority w:val="99"/>
    <w:unhideWhenUsed/>
    <w:rsid w:val="005178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15</cp:revision>
  <cp:lastPrinted>2020-10-04T21:00:00Z</cp:lastPrinted>
  <dcterms:created xsi:type="dcterms:W3CDTF">2020-09-26T22:55:00Z</dcterms:created>
  <dcterms:modified xsi:type="dcterms:W3CDTF">2020-10-04T22:01:00Z</dcterms:modified>
</cp:coreProperties>
</file>