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3650" w:rsidRPr="009C3650" w:rsidRDefault="0092212C" w:rsidP="0084052D">
      <w:pPr>
        <w:spacing w:before="100" w:beforeAutospacing="1" w:after="238"/>
        <w:ind w:firstLine="369"/>
        <w:jc w:val="center"/>
        <w:rPr>
          <w:rFonts w:ascii="Times New Roman" w:eastAsia="Times New Roman" w:hAnsi="Times New Roman" w:cs="Times New Roman"/>
          <w:sz w:val="32"/>
          <w:szCs w:val="32"/>
          <w:rtl/>
          <w:lang w:bidi="ar-DZ"/>
        </w:rPr>
      </w:pPr>
      <w:r>
        <w:rPr>
          <w:rFonts w:ascii="Traditional Arabic" w:eastAsia="Times New Roman" w:hAnsi="Traditional Arabic" w:cs="Traditional Arabic" w:hint="cs"/>
          <w:sz w:val="48"/>
          <w:szCs w:val="48"/>
          <w:rtl/>
          <w:lang w:bidi="ar-DZ"/>
        </w:rPr>
        <w:t>مراحل التشريع</w:t>
      </w:r>
      <w:r w:rsidR="009C3650" w:rsidRPr="009C3650">
        <w:rPr>
          <w:rFonts w:ascii="Traditional Arabic" w:eastAsia="Times New Roman" w:hAnsi="Traditional Arabic" w:cs="Traditional Arabic"/>
          <w:sz w:val="48"/>
          <w:szCs w:val="48"/>
          <w:rtl/>
          <w:lang w:val="fr-FR"/>
        </w:rPr>
        <w:t>.</w:t>
      </w:r>
      <w:r w:rsidR="00087BA4">
        <w:rPr>
          <w:rStyle w:val="Appelnotedebasdep"/>
          <w:rFonts w:ascii="Traditional Arabic" w:eastAsia="Times New Roman" w:hAnsi="Traditional Arabic" w:cs="Traditional Arabic"/>
          <w:sz w:val="48"/>
          <w:szCs w:val="48"/>
          <w:rtl/>
          <w:lang w:val="fr-FR"/>
        </w:rPr>
        <w:footnoteReference w:id="1"/>
      </w:r>
    </w:p>
    <w:p w:rsidR="009A3875" w:rsidRDefault="00131B23" w:rsidP="00CF36C7">
      <w:pPr>
        <w:spacing w:after="0" w:line="240" w:lineRule="auto"/>
        <w:ind w:firstLine="284"/>
        <w:jc w:val="both"/>
        <w:rPr>
          <w:rFonts w:ascii="Traditional Arabic" w:eastAsia="Times New Roman" w:hAnsi="Traditional Arabic" w:cs="Traditional Arabic"/>
          <w:sz w:val="36"/>
          <w:szCs w:val="36"/>
          <w:rtl/>
          <w:lang w:bidi="ar-DZ"/>
        </w:rPr>
      </w:pPr>
      <w:r w:rsidRPr="009A3875">
        <w:rPr>
          <w:rFonts w:ascii="Traditional Arabic" w:eastAsia="Times New Roman" w:hAnsi="Traditional Arabic" w:cs="Traditional Arabic"/>
          <w:sz w:val="36"/>
          <w:szCs w:val="36"/>
          <w:rtl/>
          <w:lang w:bidi="ar-DZ"/>
        </w:rPr>
        <w:t>الحمد لله والصلاة والسلام على رسول الله وبعد:</w:t>
      </w:r>
    </w:p>
    <w:p w:rsidR="0092212C" w:rsidRPr="009A3875" w:rsidRDefault="0092212C" w:rsidP="00CF36C7">
      <w:pPr>
        <w:spacing w:after="0" w:line="240" w:lineRule="auto"/>
        <w:ind w:firstLine="284"/>
        <w:jc w:val="both"/>
        <w:rPr>
          <w:rFonts w:ascii="Traditional Arabic" w:eastAsia="Times New Roman" w:hAnsi="Traditional Arabic" w:cs="Traditional Arabic"/>
          <w:sz w:val="36"/>
          <w:szCs w:val="36"/>
          <w:rtl/>
          <w:lang w:bidi="ar-DZ"/>
        </w:rPr>
      </w:pPr>
      <w:r w:rsidRPr="009A3875">
        <w:rPr>
          <w:rFonts w:ascii="Traditional Arabic" w:eastAsia="Times New Roman" w:hAnsi="Traditional Arabic" w:cs="Traditional Arabic"/>
          <w:sz w:val="36"/>
          <w:szCs w:val="36"/>
          <w:rtl/>
          <w:lang w:bidi="ar-DZ"/>
        </w:rPr>
        <w:t xml:space="preserve">فإن التشريع الإسلامي قد مر بأطوار ثلاثة في عهود متقاربة، فقد نشأ وتكون، ثم نما ونضج، ثم وقف وجمد. وقد عنيت بدراسة هذا التشريع في أطواره الثلاثة، والوقوف على أسراره، </w:t>
      </w:r>
      <w:r w:rsidR="00CF36C7">
        <w:rPr>
          <w:rFonts w:ascii="Traditional Arabic" w:eastAsia="Times New Roman" w:hAnsi="Traditional Arabic" w:cs="Traditional Arabic"/>
          <w:sz w:val="36"/>
          <w:szCs w:val="36"/>
          <w:rtl/>
          <w:lang w:bidi="ar-DZ"/>
        </w:rPr>
        <w:t>وتطوره</w:t>
      </w:r>
      <w:r w:rsidR="00CF36C7">
        <w:rPr>
          <w:rFonts w:ascii="Traditional Arabic" w:eastAsia="Times New Roman" w:hAnsi="Traditional Arabic" w:cs="Traditional Arabic" w:hint="cs"/>
          <w:sz w:val="36"/>
          <w:szCs w:val="36"/>
          <w:rtl/>
          <w:lang w:bidi="ar-DZ"/>
        </w:rPr>
        <w:t>، وقد</w:t>
      </w:r>
      <w:r w:rsidRPr="009A3875">
        <w:rPr>
          <w:rFonts w:ascii="Traditional Arabic" w:eastAsia="Times New Roman" w:hAnsi="Traditional Arabic" w:cs="Traditional Arabic"/>
          <w:sz w:val="36"/>
          <w:szCs w:val="36"/>
          <w:rtl/>
          <w:lang w:bidi="ar-DZ"/>
        </w:rPr>
        <w:t xml:space="preserve"> قسمنا العهود التشريعية الإسلامية</w:t>
      </w:r>
      <w:r w:rsidR="00CF36C7">
        <w:rPr>
          <w:rFonts w:ascii="Traditional Arabic" w:eastAsia="Times New Roman" w:hAnsi="Traditional Arabic" w:cs="Traditional Arabic" w:hint="cs"/>
          <w:sz w:val="36"/>
          <w:szCs w:val="36"/>
          <w:rtl/>
          <w:lang w:bidi="ar-DZ"/>
        </w:rPr>
        <w:t xml:space="preserve"> </w:t>
      </w:r>
      <w:proofErr w:type="spellStart"/>
      <w:r w:rsidR="00CF36C7">
        <w:rPr>
          <w:rFonts w:ascii="Traditional Arabic" w:eastAsia="Times New Roman" w:hAnsi="Traditional Arabic" w:cs="Traditional Arabic" w:hint="cs"/>
          <w:sz w:val="36"/>
          <w:szCs w:val="36"/>
          <w:rtl/>
          <w:lang w:bidi="ar-DZ"/>
        </w:rPr>
        <w:t>ألى</w:t>
      </w:r>
      <w:proofErr w:type="spellEnd"/>
      <w:r w:rsidRPr="009A3875">
        <w:rPr>
          <w:rFonts w:ascii="Traditional Arabic" w:eastAsia="Times New Roman" w:hAnsi="Traditional Arabic" w:cs="Traditional Arabic"/>
          <w:sz w:val="36"/>
          <w:szCs w:val="36"/>
          <w:rtl/>
          <w:lang w:bidi="ar-DZ"/>
        </w:rPr>
        <w:t xml:space="preserve"> أربعة أقسام:</w:t>
      </w:r>
    </w:p>
    <w:p w:rsidR="0092212C" w:rsidRPr="009A3875" w:rsidRDefault="00CF36C7" w:rsidP="00CF36C7">
      <w:pPr>
        <w:spacing w:after="0" w:line="240" w:lineRule="auto"/>
        <w:ind w:firstLine="284"/>
        <w:jc w:val="both"/>
        <w:rPr>
          <w:rFonts w:ascii="Traditional Arabic" w:eastAsia="Times New Roman" w:hAnsi="Traditional Arabic" w:cs="Traditional Arabic"/>
          <w:sz w:val="36"/>
          <w:szCs w:val="36"/>
          <w:rtl/>
          <w:lang w:bidi="ar-DZ"/>
        </w:rPr>
      </w:pPr>
      <w:r>
        <w:rPr>
          <w:rFonts w:ascii="Traditional Arabic" w:eastAsia="Times New Roman" w:hAnsi="Traditional Arabic" w:cs="Traditional Arabic" w:hint="cs"/>
          <w:sz w:val="36"/>
          <w:szCs w:val="36"/>
          <w:rtl/>
          <w:lang w:bidi="ar-DZ"/>
        </w:rPr>
        <w:t>-</w:t>
      </w:r>
      <w:r w:rsidR="0092212C" w:rsidRPr="009A3875">
        <w:rPr>
          <w:rFonts w:ascii="Traditional Arabic" w:eastAsia="Times New Roman" w:hAnsi="Traditional Arabic" w:cs="Traditional Arabic"/>
          <w:sz w:val="36"/>
          <w:szCs w:val="36"/>
          <w:rtl/>
          <w:lang w:bidi="ar-DZ"/>
        </w:rPr>
        <w:t>الأول عهد الرسول: وهو عهد الإنشاء والتكوين، ومدته "22"سنة وأشهر من بعثته سنة 610 إلى وفاته سنة 632م.</w:t>
      </w:r>
    </w:p>
    <w:p w:rsidR="0092212C" w:rsidRPr="009A3875" w:rsidRDefault="00CF36C7" w:rsidP="00CF36C7">
      <w:pPr>
        <w:spacing w:after="0" w:line="240" w:lineRule="auto"/>
        <w:ind w:firstLine="284"/>
        <w:jc w:val="both"/>
        <w:rPr>
          <w:rFonts w:ascii="Traditional Arabic" w:eastAsia="Times New Roman" w:hAnsi="Traditional Arabic" w:cs="Traditional Arabic"/>
          <w:sz w:val="36"/>
          <w:szCs w:val="36"/>
          <w:rtl/>
          <w:lang w:bidi="ar-DZ"/>
        </w:rPr>
      </w:pPr>
      <w:r>
        <w:rPr>
          <w:rFonts w:ascii="Traditional Arabic" w:eastAsia="Times New Roman" w:hAnsi="Traditional Arabic" w:cs="Traditional Arabic" w:hint="cs"/>
          <w:sz w:val="36"/>
          <w:szCs w:val="36"/>
          <w:rtl/>
          <w:lang w:bidi="ar-DZ"/>
        </w:rPr>
        <w:t>-</w:t>
      </w:r>
      <w:r w:rsidR="0092212C" w:rsidRPr="009A3875">
        <w:rPr>
          <w:rFonts w:ascii="Traditional Arabic" w:eastAsia="Times New Roman" w:hAnsi="Traditional Arabic" w:cs="Traditional Arabic"/>
          <w:sz w:val="36"/>
          <w:szCs w:val="36"/>
          <w:rtl/>
          <w:lang w:bidi="ar-DZ"/>
        </w:rPr>
        <w:t>الثاني عهد الصحابة: وهو عهد التفسير والتكميل، ومدته 90 سنة بالتقريب من وفاة الرسول سنة 11 هجرية إلى أواخر القرن الهجري الأول.</w:t>
      </w:r>
    </w:p>
    <w:p w:rsidR="0092212C" w:rsidRPr="009A3875" w:rsidRDefault="00CF36C7" w:rsidP="00CF36C7">
      <w:pPr>
        <w:spacing w:after="0" w:line="240" w:lineRule="auto"/>
        <w:ind w:firstLine="284"/>
        <w:jc w:val="both"/>
        <w:rPr>
          <w:rFonts w:ascii="Traditional Arabic" w:eastAsia="Times New Roman" w:hAnsi="Traditional Arabic" w:cs="Traditional Arabic"/>
          <w:sz w:val="36"/>
          <w:szCs w:val="36"/>
          <w:rtl/>
          <w:lang w:bidi="ar-DZ"/>
        </w:rPr>
      </w:pPr>
      <w:r>
        <w:rPr>
          <w:rFonts w:ascii="Traditional Arabic" w:eastAsia="Times New Roman" w:hAnsi="Traditional Arabic" w:cs="Traditional Arabic" w:hint="cs"/>
          <w:sz w:val="36"/>
          <w:szCs w:val="36"/>
          <w:rtl/>
          <w:lang w:bidi="ar-DZ"/>
        </w:rPr>
        <w:t>-</w:t>
      </w:r>
      <w:r w:rsidR="0092212C" w:rsidRPr="009A3875">
        <w:rPr>
          <w:rFonts w:ascii="Traditional Arabic" w:eastAsia="Times New Roman" w:hAnsi="Traditional Arabic" w:cs="Traditional Arabic"/>
          <w:sz w:val="36"/>
          <w:szCs w:val="36"/>
          <w:rtl/>
          <w:lang w:bidi="ar-DZ"/>
        </w:rPr>
        <w:t>الثالث عهد التدوين: والأئمة المجتهدين، وعهد النمو والنضج التشريعي، ومدته 250 سنة من سنة 100 إلى سنة 350 هجرية.</w:t>
      </w:r>
    </w:p>
    <w:p w:rsidR="0092212C" w:rsidRPr="009A3875" w:rsidRDefault="00CF36C7" w:rsidP="00CF36C7">
      <w:pPr>
        <w:spacing w:after="0" w:line="240" w:lineRule="auto"/>
        <w:ind w:firstLine="284"/>
        <w:jc w:val="both"/>
        <w:rPr>
          <w:rFonts w:ascii="Traditional Arabic" w:eastAsia="Times New Roman" w:hAnsi="Traditional Arabic" w:cs="Traditional Arabic"/>
          <w:sz w:val="36"/>
          <w:szCs w:val="36"/>
          <w:rtl/>
          <w:lang w:bidi="ar-DZ"/>
        </w:rPr>
      </w:pPr>
      <w:r>
        <w:rPr>
          <w:rFonts w:ascii="Traditional Arabic" w:eastAsia="Times New Roman" w:hAnsi="Traditional Arabic" w:cs="Traditional Arabic" w:hint="cs"/>
          <w:sz w:val="36"/>
          <w:szCs w:val="36"/>
          <w:rtl/>
          <w:lang w:bidi="ar-DZ"/>
        </w:rPr>
        <w:t>-</w:t>
      </w:r>
      <w:r w:rsidR="0092212C" w:rsidRPr="009A3875">
        <w:rPr>
          <w:rFonts w:ascii="Traditional Arabic" w:eastAsia="Times New Roman" w:hAnsi="Traditional Arabic" w:cs="Traditional Arabic"/>
          <w:sz w:val="36"/>
          <w:szCs w:val="36"/>
          <w:rtl/>
          <w:lang w:bidi="ar-DZ"/>
        </w:rPr>
        <w:t>الرابع عهد التقليد: وهو عهد الجمود والوقوف، وقد ابتدأ من أواسط القرن الهجري الرابع ولا يعلم نهايته إلا الله.</w:t>
      </w:r>
    </w:p>
    <w:p w:rsidR="00341F97" w:rsidRPr="00CF36C7" w:rsidRDefault="00CF36C7" w:rsidP="00CF36C7">
      <w:pPr>
        <w:spacing w:after="0" w:line="240" w:lineRule="auto"/>
        <w:ind w:firstLine="284"/>
        <w:jc w:val="both"/>
        <w:rPr>
          <w:rFonts w:ascii="Traditional Arabic" w:eastAsia="Times New Roman" w:hAnsi="Traditional Arabic" w:cs="Traditional Arabic"/>
          <w:b/>
          <w:bCs/>
          <w:sz w:val="36"/>
          <w:szCs w:val="36"/>
          <w:rtl/>
          <w:lang w:bidi="ar-DZ"/>
        </w:rPr>
      </w:pPr>
      <w:proofErr w:type="gramStart"/>
      <w:r w:rsidRPr="00CF36C7">
        <w:rPr>
          <w:rFonts w:ascii="Traditional Arabic" w:eastAsia="Times New Roman" w:hAnsi="Traditional Arabic" w:cs="Traditional Arabic" w:hint="cs"/>
          <w:b/>
          <w:bCs/>
          <w:sz w:val="36"/>
          <w:szCs w:val="36"/>
          <w:rtl/>
          <w:lang w:bidi="ar-DZ"/>
        </w:rPr>
        <w:t>أولاً</w:t>
      </w:r>
      <w:r w:rsidR="00341F97" w:rsidRPr="00CF36C7">
        <w:rPr>
          <w:rFonts w:ascii="Traditional Arabic" w:eastAsia="Times New Roman" w:hAnsi="Traditional Arabic" w:cs="Traditional Arabic"/>
          <w:b/>
          <w:bCs/>
          <w:sz w:val="36"/>
          <w:szCs w:val="36"/>
          <w:rtl/>
          <w:lang w:bidi="ar-DZ"/>
        </w:rPr>
        <w:t>- عهد</w:t>
      </w:r>
      <w:proofErr w:type="gramEnd"/>
      <w:r w:rsidR="00341F97" w:rsidRPr="00CF36C7">
        <w:rPr>
          <w:rFonts w:ascii="Traditional Arabic" w:eastAsia="Times New Roman" w:hAnsi="Traditional Arabic" w:cs="Traditional Arabic"/>
          <w:b/>
          <w:bCs/>
          <w:sz w:val="36"/>
          <w:szCs w:val="36"/>
          <w:rtl/>
          <w:lang w:bidi="ar-DZ"/>
        </w:rPr>
        <w:t xml:space="preserve"> الرسول</w:t>
      </w:r>
      <w:r>
        <w:rPr>
          <w:rFonts w:ascii="Traditional Arabic" w:eastAsia="Times New Roman" w:hAnsi="Traditional Arabic" w:cs="Traditional Arabic" w:hint="cs"/>
          <w:b/>
          <w:bCs/>
          <w:sz w:val="36"/>
          <w:szCs w:val="36"/>
          <w:rtl/>
          <w:lang w:bidi="ar-DZ"/>
        </w:rPr>
        <w:t xml:space="preserve"> </w:t>
      </w:r>
      <w:r>
        <w:rPr>
          <w:rFonts w:ascii="Traditional Arabic" w:eastAsia="Times New Roman" w:hAnsi="Traditional Arabic" w:cs="Traditional Arabic" w:hint="cs"/>
          <w:b/>
          <w:bCs/>
          <w:sz w:val="36"/>
          <w:szCs w:val="36"/>
          <w:lang w:bidi="ar-DZ"/>
        </w:rPr>
        <w:sym w:font="AGA Arabesque" w:char="F072"/>
      </w:r>
      <w:r w:rsidR="00341F97" w:rsidRPr="00CF36C7">
        <w:rPr>
          <w:rFonts w:ascii="Traditional Arabic" w:eastAsia="Times New Roman" w:hAnsi="Traditional Arabic" w:cs="Traditional Arabic"/>
          <w:b/>
          <w:bCs/>
          <w:sz w:val="36"/>
          <w:szCs w:val="36"/>
          <w:rtl/>
          <w:lang w:bidi="ar-DZ"/>
        </w:rPr>
        <w:t>:</w:t>
      </w:r>
    </w:p>
    <w:p w:rsidR="00341F97" w:rsidRPr="009A3875" w:rsidRDefault="00341F97" w:rsidP="00CF36C7">
      <w:pPr>
        <w:spacing w:after="0" w:line="240" w:lineRule="auto"/>
        <w:ind w:firstLine="284"/>
        <w:jc w:val="both"/>
        <w:rPr>
          <w:rFonts w:ascii="Traditional Arabic" w:eastAsia="Times New Roman" w:hAnsi="Traditional Arabic" w:cs="Traditional Arabic"/>
          <w:sz w:val="36"/>
          <w:szCs w:val="36"/>
          <w:rtl/>
          <w:lang w:bidi="ar-DZ"/>
        </w:rPr>
      </w:pPr>
      <w:r w:rsidRPr="009A3875">
        <w:rPr>
          <w:rFonts w:ascii="Traditional Arabic" w:eastAsia="Times New Roman" w:hAnsi="Traditional Arabic" w:cs="Traditional Arabic"/>
          <w:sz w:val="36"/>
          <w:szCs w:val="36"/>
          <w:rtl/>
          <w:lang w:bidi="ar-DZ"/>
        </w:rPr>
        <w:t>هذا العهد كانت سنواته قليلة؛ لأنها لم تزد عن "22" سنة وبضعة أشهر، ولكن كانت آثاره جليلة؛ لأنه خلف نصوص الأحكام في القرآن والسنة، وخلف عدة أصول تشريعية كلية، وأرشد إلى عدة مصادر ودلائل يتعرف بها حكم ما لا نص على حكمه، وبهذا خلف أسس التشريع الكامل.</w:t>
      </w:r>
    </w:p>
    <w:p w:rsidR="00341F97" w:rsidRPr="009A3875" w:rsidRDefault="00341F97" w:rsidP="00CF36C7">
      <w:pPr>
        <w:spacing w:after="0" w:line="240" w:lineRule="auto"/>
        <w:ind w:firstLine="284"/>
        <w:jc w:val="both"/>
        <w:rPr>
          <w:rFonts w:ascii="Traditional Arabic" w:eastAsia="Times New Roman" w:hAnsi="Traditional Arabic" w:cs="Traditional Arabic"/>
          <w:sz w:val="36"/>
          <w:szCs w:val="36"/>
          <w:rtl/>
          <w:lang w:bidi="ar-DZ"/>
        </w:rPr>
      </w:pPr>
      <w:r w:rsidRPr="009A3875">
        <w:rPr>
          <w:rFonts w:ascii="Traditional Arabic" w:eastAsia="Times New Roman" w:hAnsi="Traditional Arabic" w:cs="Traditional Arabic"/>
          <w:sz w:val="36"/>
          <w:szCs w:val="36"/>
          <w:rtl/>
          <w:lang w:bidi="ar-DZ"/>
        </w:rPr>
        <w:t xml:space="preserve">وقد كان </w:t>
      </w:r>
      <w:r w:rsidR="00B53100">
        <w:rPr>
          <w:rFonts w:ascii="Traditional Arabic" w:eastAsia="Times New Roman" w:hAnsi="Traditional Arabic" w:cs="Traditional Arabic" w:hint="cs"/>
          <w:sz w:val="36"/>
          <w:szCs w:val="36"/>
          <w:rtl/>
          <w:lang w:bidi="ar-DZ"/>
        </w:rPr>
        <w:t>ل</w:t>
      </w:r>
      <w:r w:rsidRPr="009A3875">
        <w:rPr>
          <w:rFonts w:ascii="Traditional Arabic" w:eastAsia="Times New Roman" w:hAnsi="Traditional Arabic" w:cs="Traditional Arabic"/>
          <w:sz w:val="36"/>
          <w:szCs w:val="36"/>
          <w:rtl/>
          <w:lang w:bidi="ar-DZ"/>
        </w:rPr>
        <w:t>هذا العهد فترتين متمايزتين:</w:t>
      </w:r>
    </w:p>
    <w:p w:rsidR="00341F97" w:rsidRPr="009A3875" w:rsidRDefault="00341F97" w:rsidP="00867243">
      <w:pPr>
        <w:spacing w:after="0" w:line="240" w:lineRule="auto"/>
        <w:ind w:firstLine="284"/>
        <w:jc w:val="both"/>
        <w:rPr>
          <w:rFonts w:ascii="Traditional Arabic" w:eastAsia="Times New Roman" w:hAnsi="Traditional Arabic" w:cs="Traditional Arabic"/>
          <w:sz w:val="36"/>
          <w:szCs w:val="36"/>
          <w:rtl/>
          <w:lang w:bidi="ar-DZ"/>
        </w:rPr>
      </w:pPr>
      <w:r w:rsidRPr="009A3875">
        <w:rPr>
          <w:rFonts w:ascii="Traditional Arabic" w:eastAsia="Times New Roman" w:hAnsi="Traditional Arabic" w:cs="Traditional Arabic"/>
          <w:sz w:val="36"/>
          <w:szCs w:val="36"/>
          <w:rtl/>
          <w:lang w:bidi="ar-DZ"/>
        </w:rPr>
        <w:t>الفترة الأولى</w:t>
      </w:r>
      <w:r w:rsidR="00867243">
        <w:rPr>
          <w:rFonts w:ascii="Traditional Arabic" w:eastAsia="Times New Roman" w:hAnsi="Traditional Arabic" w:cs="Traditional Arabic" w:hint="cs"/>
          <w:sz w:val="36"/>
          <w:szCs w:val="36"/>
          <w:rtl/>
          <w:lang w:bidi="ar-DZ"/>
        </w:rPr>
        <w:t xml:space="preserve"> (المكية)</w:t>
      </w:r>
      <w:r w:rsidRPr="009A3875">
        <w:rPr>
          <w:rFonts w:ascii="Traditional Arabic" w:eastAsia="Times New Roman" w:hAnsi="Traditional Arabic" w:cs="Traditional Arabic"/>
          <w:sz w:val="36"/>
          <w:szCs w:val="36"/>
          <w:rtl/>
          <w:lang w:bidi="ar-DZ"/>
        </w:rPr>
        <w:t xml:space="preserve">: مدة وجود الرسول بمكة: وهي "12" سنة وبضعة أشهر من بعثته إلى حين هجرته، في هذه الفترة كان المسلمون أفرادا قلائل مستضعفين لم تتكون منهم أمة ولم تكن لهم شئون دولة، وكان هم الرسول فيها موجها إلى بث الدعوة إلى توحيد الله وتحويل وجوه الناس عن الأوثان، والأصنام واتقاء أذى الذين وقفوا في سبيل دعوته وأمعنوا في كيده </w:t>
      </w:r>
      <w:r w:rsidRPr="009A3875">
        <w:rPr>
          <w:rFonts w:ascii="Traditional Arabic" w:eastAsia="Times New Roman" w:hAnsi="Traditional Arabic" w:cs="Traditional Arabic"/>
          <w:sz w:val="36"/>
          <w:szCs w:val="36"/>
          <w:rtl/>
          <w:lang w:bidi="ar-DZ"/>
        </w:rPr>
        <w:lastRenderedPageBreak/>
        <w:t xml:space="preserve">وكيد من آمن به، لم يوجد في هذه الفترة مجال، ولا داع إلى التشريع العملي وسن </w:t>
      </w:r>
      <w:r w:rsidR="00867243">
        <w:rPr>
          <w:rFonts w:ascii="Traditional Arabic" w:eastAsia="Times New Roman" w:hAnsi="Traditional Arabic" w:cs="Traditional Arabic" w:hint="cs"/>
          <w:sz w:val="36"/>
          <w:szCs w:val="36"/>
          <w:rtl/>
          <w:lang w:bidi="ar-DZ"/>
        </w:rPr>
        <w:t>أحكام المعاملات والجنايات</w:t>
      </w:r>
      <w:r w:rsidRPr="009A3875">
        <w:rPr>
          <w:rFonts w:ascii="Traditional Arabic" w:eastAsia="Times New Roman" w:hAnsi="Traditional Arabic" w:cs="Traditional Arabic"/>
          <w:sz w:val="36"/>
          <w:szCs w:val="36"/>
          <w:rtl/>
          <w:lang w:bidi="ar-DZ"/>
        </w:rPr>
        <w:t xml:space="preserve"> ونحوها، ولهذا لم توجد في السور المكية مثل: يونس، والرعد، والفرقان، ويس، والحديد آية من آيات الأحكام العملية، وأكثر آياتها خاص بالعقيدة، والخلق والعبر من سير الماضين.</w:t>
      </w:r>
    </w:p>
    <w:p w:rsidR="00341F97" w:rsidRPr="009A3875" w:rsidRDefault="00341F97" w:rsidP="00CF36C7">
      <w:pPr>
        <w:spacing w:after="0" w:line="240" w:lineRule="auto"/>
        <w:ind w:firstLine="284"/>
        <w:jc w:val="both"/>
        <w:rPr>
          <w:rFonts w:ascii="Traditional Arabic" w:eastAsia="Times New Roman" w:hAnsi="Traditional Arabic" w:cs="Traditional Arabic"/>
          <w:sz w:val="36"/>
          <w:szCs w:val="36"/>
          <w:rtl/>
          <w:lang w:bidi="ar-DZ"/>
        </w:rPr>
      </w:pPr>
      <w:r w:rsidRPr="009A3875">
        <w:rPr>
          <w:rFonts w:ascii="Traditional Arabic" w:eastAsia="Times New Roman" w:hAnsi="Traditional Arabic" w:cs="Traditional Arabic"/>
          <w:sz w:val="36"/>
          <w:szCs w:val="36"/>
          <w:rtl/>
          <w:lang w:bidi="ar-DZ"/>
        </w:rPr>
        <w:t>والفترة الثانية</w:t>
      </w:r>
      <w:r w:rsidR="00867243">
        <w:rPr>
          <w:rFonts w:ascii="Traditional Arabic" w:eastAsia="Times New Roman" w:hAnsi="Traditional Arabic" w:cs="Traditional Arabic" w:hint="cs"/>
          <w:sz w:val="36"/>
          <w:szCs w:val="36"/>
          <w:rtl/>
          <w:lang w:bidi="ar-DZ"/>
        </w:rPr>
        <w:t xml:space="preserve"> (المدنية)</w:t>
      </w:r>
      <w:r w:rsidRPr="009A3875">
        <w:rPr>
          <w:rFonts w:ascii="Traditional Arabic" w:eastAsia="Times New Roman" w:hAnsi="Traditional Arabic" w:cs="Traditional Arabic"/>
          <w:sz w:val="36"/>
          <w:szCs w:val="36"/>
          <w:rtl/>
          <w:lang w:bidi="ar-DZ"/>
        </w:rPr>
        <w:t xml:space="preserve">: مدة وجود الرسول بالمدينة، وهي عشر سنوات بالتقريب من تاريخ هجرته إلى تاريخ وفاته، في هذه الفترة عز الإسلام وكثر عدد المسلمين وتكونت منهم أمة وصارت لهم شئون دولة، وذللت العقبات في سبيل الدعوة، ودعت الحاجة إلى التشريع وسن القوانين لتنظيم علاقة أفراد الأمة الناشئة بعضهم ببعض، وتنظيم علاقاتهم بغيرهم في حالتي السلم والحرب، ولهذا شرعت بالمدينة أحكام الزواج والطلاق، والإرث والمداينة والحدود، وغيرها، والسور المدنية بالقرآن مثل: البقرة، وآل عمران، والنساء والمائدة، والأنفال، والتوبة، والنور، والأحزاب هي التي </w:t>
      </w:r>
      <w:proofErr w:type="spellStart"/>
      <w:r w:rsidRPr="009A3875">
        <w:rPr>
          <w:rFonts w:ascii="Traditional Arabic" w:eastAsia="Times New Roman" w:hAnsi="Traditional Arabic" w:cs="Traditional Arabic"/>
          <w:sz w:val="36"/>
          <w:szCs w:val="36"/>
          <w:rtl/>
          <w:lang w:bidi="ar-DZ"/>
        </w:rPr>
        <w:t>اشتلمت</w:t>
      </w:r>
      <w:proofErr w:type="spellEnd"/>
      <w:r w:rsidRPr="009A3875">
        <w:rPr>
          <w:rFonts w:ascii="Traditional Arabic" w:eastAsia="Times New Roman" w:hAnsi="Traditional Arabic" w:cs="Traditional Arabic"/>
          <w:sz w:val="36"/>
          <w:szCs w:val="36"/>
          <w:rtl/>
          <w:lang w:bidi="ar-DZ"/>
        </w:rPr>
        <w:t xml:space="preserve"> على آية الأحكام مع ما اشتملت عليه من آيات العقائد والأخلاق والقصص.</w:t>
      </w:r>
    </w:p>
    <w:p w:rsidR="00341F97" w:rsidRPr="009A3875" w:rsidRDefault="00341F97" w:rsidP="00CF36C7">
      <w:pPr>
        <w:spacing w:after="0" w:line="240" w:lineRule="auto"/>
        <w:ind w:firstLine="284"/>
        <w:jc w:val="both"/>
        <w:rPr>
          <w:rFonts w:ascii="Traditional Arabic" w:eastAsia="Times New Roman" w:hAnsi="Traditional Arabic" w:cs="Traditional Arabic"/>
          <w:sz w:val="36"/>
          <w:szCs w:val="36"/>
          <w:rtl/>
          <w:lang w:bidi="ar-DZ"/>
        </w:rPr>
      </w:pPr>
      <w:r w:rsidRPr="009A3875">
        <w:rPr>
          <w:rFonts w:ascii="Traditional Arabic" w:eastAsia="Times New Roman" w:hAnsi="Traditional Arabic" w:cs="Traditional Arabic"/>
          <w:sz w:val="36"/>
          <w:szCs w:val="36"/>
          <w:rtl/>
          <w:lang w:bidi="ar-DZ"/>
        </w:rPr>
        <w:t xml:space="preserve">كانت السلطة التشريعية في هذا العهد لرسول الله وحده، وما كان لأحد غيره من المسلمين أن يستقل بتشريع حكم في واقعة لنفسه أو لغيره؛ لأنه مع وجود الرسول بينهم وتيسر رجوعهم إليه فيما يعرض لهم، لم يسوغ واحد منهم لنفسه أن يفتي باجتهاده في حادثه، أو يقضي باجتهاده في خصومة، بل كانوا إذا عرضت الحادثة أو شجر الخلاف أو خطر السؤال أو الاستفتاء رجعوا إلى الرسول هو يفتيهم ويفصل في خصوماتهم، ويجيب عن أسئلتهم تارة بآية أو آيات </w:t>
      </w:r>
      <w:proofErr w:type="spellStart"/>
      <w:r w:rsidRPr="009A3875">
        <w:rPr>
          <w:rFonts w:ascii="Traditional Arabic" w:eastAsia="Times New Roman" w:hAnsi="Traditional Arabic" w:cs="Traditional Arabic"/>
          <w:sz w:val="36"/>
          <w:szCs w:val="36"/>
          <w:rtl/>
          <w:lang w:bidi="ar-DZ"/>
        </w:rPr>
        <w:t>قرانية</w:t>
      </w:r>
      <w:proofErr w:type="spellEnd"/>
      <w:r w:rsidRPr="009A3875">
        <w:rPr>
          <w:rFonts w:ascii="Traditional Arabic" w:eastAsia="Times New Roman" w:hAnsi="Traditional Arabic" w:cs="Traditional Arabic"/>
          <w:sz w:val="36"/>
          <w:szCs w:val="36"/>
          <w:rtl/>
          <w:lang w:bidi="ar-DZ"/>
        </w:rPr>
        <w:t xml:space="preserve"> يوحي إليه بها ربه، وتارة باجتهاده الذي يعتمد فيه على إلهام الله له، أو على ما يهديه إليه عقلة وبحثه وتقديره، وكل ما صدر عنه من هذه الأحكام هو تشريع للمسلمين، وقانون واجب عليهم أن يتبعوه سواء أكانت من وحي الله أم من اجتهاده نفسه.</w:t>
      </w:r>
    </w:p>
    <w:p w:rsidR="00341F97" w:rsidRPr="009A3875" w:rsidRDefault="00341F97" w:rsidP="00CF36C7">
      <w:pPr>
        <w:spacing w:after="0" w:line="240" w:lineRule="auto"/>
        <w:ind w:firstLine="284"/>
        <w:jc w:val="both"/>
        <w:rPr>
          <w:rFonts w:ascii="Traditional Arabic" w:eastAsia="Times New Roman" w:hAnsi="Traditional Arabic" w:cs="Traditional Arabic"/>
          <w:sz w:val="36"/>
          <w:szCs w:val="36"/>
          <w:rtl/>
          <w:lang w:bidi="ar-DZ"/>
        </w:rPr>
      </w:pPr>
      <w:r w:rsidRPr="009A3875">
        <w:rPr>
          <w:rFonts w:ascii="Traditional Arabic" w:eastAsia="Times New Roman" w:hAnsi="Traditional Arabic" w:cs="Traditional Arabic"/>
          <w:sz w:val="36"/>
          <w:szCs w:val="36"/>
          <w:rtl/>
          <w:lang w:bidi="ar-DZ"/>
        </w:rPr>
        <w:t xml:space="preserve">وقد ورد أن بعض الصحابة اجتهد في عهد الرسول، وقضى باجتهاده في بعض الخصومات، أو استنبط باجتهاده حكمًا في بعض الوقائع مثل: علي بن أبي طالب، الذي بعثه الرسول إلى اليمن قاضيًا وقال له: "إن الله سيهدي قلبك ويثبت لسانك فإذا جلس بين يديك الخصمان، فلا تقضين حتى تسمع من الآخر كما سمعت من الأول، فإنه أحرى أن </w:t>
      </w:r>
      <w:r w:rsidRPr="009A3875">
        <w:rPr>
          <w:rFonts w:ascii="Traditional Arabic" w:eastAsia="Times New Roman" w:hAnsi="Traditional Arabic" w:cs="Traditional Arabic"/>
          <w:sz w:val="36"/>
          <w:szCs w:val="36"/>
          <w:rtl/>
          <w:lang w:bidi="ar-DZ"/>
        </w:rPr>
        <w:lastRenderedPageBreak/>
        <w:t xml:space="preserve">يتبين لك القضاء"، ومثل معاذ بن جبل الذي بعثه الرسول إلى اليمن وقال له: "بم تقضي إذا عرض لك قضاء ولم تجد في كتاب الله ولا في سنة رسوله ما تقضي به"؟ فقال معاذ: أجتهد رأيي. فقال الرسول: "الحمد لله الذي وفق رسول </w:t>
      </w:r>
      <w:proofErr w:type="spellStart"/>
      <w:r w:rsidRPr="009A3875">
        <w:rPr>
          <w:rFonts w:ascii="Traditional Arabic" w:eastAsia="Times New Roman" w:hAnsi="Traditional Arabic" w:cs="Traditional Arabic"/>
          <w:sz w:val="36"/>
          <w:szCs w:val="36"/>
          <w:rtl/>
          <w:lang w:bidi="ar-DZ"/>
        </w:rPr>
        <w:t>رسول</w:t>
      </w:r>
      <w:proofErr w:type="spellEnd"/>
      <w:r w:rsidRPr="009A3875">
        <w:rPr>
          <w:rFonts w:ascii="Traditional Arabic" w:eastAsia="Times New Roman" w:hAnsi="Traditional Arabic" w:cs="Traditional Arabic"/>
          <w:sz w:val="36"/>
          <w:szCs w:val="36"/>
          <w:rtl/>
          <w:lang w:bidi="ar-DZ"/>
        </w:rPr>
        <w:t xml:space="preserve"> الله لم يرضي الله ورسوله".</w:t>
      </w:r>
    </w:p>
    <w:p w:rsidR="00341F97" w:rsidRPr="009A3875" w:rsidRDefault="00341F97" w:rsidP="00CF36C7">
      <w:pPr>
        <w:spacing w:after="0" w:line="240" w:lineRule="auto"/>
        <w:ind w:firstLine="284"/>
        <w:jc w:val="both"/>
        <w:rPr>
          <w:rFonts w:ascii="Traditional Arabic" w:eastAsia="Times New Roman" w:hAnsi="Traditional Arabic" w:cs="Traditional Arabic"/>
          <w:sz w:val="36"/>
          <w:szCs w:val="36"/>
          <w:rtl/>
          <w:lang w:bidi="ar-DZ"/>
        </w:rPr>
      </w:pPr>
      <w:r w:rsidRPr="009A3875">
        <w:rPr>
          <w:rFonts w:ascii="Traditional Arabic" w:eastAsia="Times New Roman" w:hAnsi="Traditional Arabic" w:cs="Traditional Arabic"/>
          <w:sz w:val="36"/>
          <w:szCs w:val="36"/>
          <w:rtl/>
          <w:lang w:bidi="ar-DZ"/>
        </w:rPr>
        <w:t>ومثل حذيفة بن اليمان الذي أرسله الرسول للقضاء بين جارين اختصما في جدار بينهما، وادعى كل منهما أنه له، وعمرو بن العاص الذي قال له الرسول يوما: "احكم في هذه القضية"، فقال عمرو: أجتهد وأنت حاضر، قال: "نعم إن أصبت فلك أجران وإن أخطأت فلك أجر"، والصحابيين اللذين خرجا في سفر وحضرتهما الصلاة، ولم يجدا ماء فتيمما وصليا ثم وجدا الماء في الوقت، فأما أحدهما فأداه اجتهاده إلى أن يتوضأ، ويعيد الصلاة وأما الثاني فأداه اجتهاده إلى أن صلاته الأولى أجزأته، ولا إعادة عليه ولم يعدها.</w:t>
      </w:r>
    </w:p>
    <w:p w:rsidR="00341F97" w:rsidRPr="009A3875" w:rsidRDefault="00341F97" w:rsidP="00CF36C7">
      <w:pPr>
        <w:spacing w:after="0" w:line="240" w:lineRule="auto"/>
        <w:ind w:firstLine="284"/>
        <w:jc w:val="both"/>
        <w:rPr>
          <w:rFonts w:ascii="Traditional Arabic" w:eastAsia="Times New Roman" w:hAnsi="Traditional Arabic" w:cs="Traditional Arabic"/>
          <w:sz w:val="36"/>
          <w:szCs w:val="36"/>
          <w:rtl/>
          <w:lang w:bidi="ar-DZ"/>
        </w:rPr>
      </w:pPr>
      <w:r w:rsidRPr="009A3875">
        <w:rPr>
          <w:rFonts w:ascii="Traditional Arabic" w:eastAsia="Times New Roman" w:hAnsi="Traditional Arabic" w:cs="Traditional Arabic"/>
          <w:sz w:val="36"/>
          <w:szCs w:val="36"/>
          <w:rtl/>
          <w:lang w:bidi="ar-DZ"/>
        </w:rPr>
        <w:t>ولكن هذه الجزئيات وأمثالها لا تدل على أن أحدًا غير الرسول كانت له سلطة التشريع في عهد الرسول؛ لأن هذه الجزئيات منها ما صدر في حالات خاصة تعذر فيها الرجوع إلى الرسول لبعد المسافة أو خوف فوات الفرصة، ومنها ما كان القضاء أو الإفتاء فيه تطبيقًا لا تشريعًا وكل ما صدر فيها من أي صحابي عن اجتهاده في أي قضاء أو أية واقعة لم يكن تشريعا للمسلمين، وقانونًا ملزمًا لهم إلا بإقرار الرسول، فالرسول في حياته كانت في يده وحدة السلطة التشريعية، وما صدر عن غيره لم يكن تشريعا إلا بإقراره، ولهذا لم يوجد في عهد الرسول رأيان في واقعة ولم يعرف أحد من الصحابة في عهده بالفتيا أو الاجتهاد.</w:t>
      </w:r>
    </w:p>
    <w:p w:rsidR="00341F97" w:rsidRPr="00867243" w:rsidRDefault="00341F97" w:rsidP="00CF36C7">
      <w:pPr>
        <w:spacing w:after="0" w:line="240" w:lineRule="auto"/>
        <w:ind w:firstLine="284"/>
        <w:jc w:val="both"/>
        <w:rPr>
          <w:rFonts w:ascii="Traditional Arabic" w:eastAsia="Times New Roman" w:hAnsi="Traditional Arabic" w:cs="Traditional Arabic"/>
          <w:b/>
          <w:bCs/>
          <w:sz w:val="36"/>
          <w:szCs w:val="36"/>
          <w:rtl/>
          <w:lang w:bidi="ar-DZ"/>
        </w:rPr>
      </w:pPr>
      <w:r w:rsidRPr="00867243">
        <w:rPr>
          <w:rFonts w:ascii="Traditional Arabic" w:eastAsia="Times New Roman" w:hAnsi="Traditional Arabic" w:cs="Traditional Arabic"/>
          <w:b/>
          <w:bCs/>
          <w:sz w:val="36"/>
          <w:szCs w:val="36"/>
          <w:rtl/>
          <w:lang w:bidi="ar-DZ"/>
        </w:rPr>
        <w:t>مصادر للتشريع في هذا العهد:</w:t>
      </w:r>
    </w:p>
    <w:p w:rsidR="00341F97" w:rsidRPr="009A3875" w:rsidRDefault="00341F97" w:rsidP="00CF36C7">
      <w:pPr>
        <w:spacing w:after="0" w:line="240" w:lineRule="auto"/>
        <w:ind w:firstLine="284"/>
        <w:jc w:val="both"/>
        <w:rPr>
          <w:rFonts w:ascii="Traditional Arabic" w:eastAsia="Times New Roman" w:hAnsi="Traditional Arabic" w:cs="Traditional Arabic"/>
          <w:sz w:val="36"/>
          <w:szCs w:val="36"/>
          <w:rtl/>
          <w:lang w:bidi="ar-DZ"/>
        </w:rPr>
      </w:pPr>
      <w:r w:rsidRPr="009A3875">
        <w:rPr>
          <w:rFonts w:ascii="Traditional Arabic" w:eastAsia="Times New Roman" w:hAnsi="Traditional Arabic" w:cs="Traditional Arabic"/>
          <w:sz w:val="36"/>
          <w:szCs w:val="36"/>
          <w:rtl/>
          <w:lang w:bidi="ar-DZ"/>
        </w:rPr>
        <w:t>كان للتشريع في عهد الرسول مصدران: الوحي الإلهي، واجتهاد الرسول نفسه،</w:t>
      </w:r>
      <w:r w:rsidR="000C018F">
        <w:rPr>
          <w:rStyle w:val="Appelnotedebasdep"/>
          <w:rFonts w:ascii="Traditional Arabic" w:eastAsia="Times New Roman" w:hAnsi="Traditional Arabic" w:cs="Traditional Arabic"/>
          <w:sz w:val="36"/>
          <w:szCs w:val="36"/>
          <w:rtl/>
          <w:lang w:bidi="ar-DZ"/>
        </w:rPr>
        <w:footnoteReference w:id="2"/>
      </w:r>
      <w:r w:rsidRPr="009A3875">
        <w:rPr>
          <w:rFonts w:ascii="Traditional Arabic" w:eastAsia="Times New Roman" w:hAnsi="Traditional Arabic" w:cs="Traditional Arabic"/>
          <w:sz w:val="36"/>
          <w:szCs w:val="36"/>
          <w:rtl/>
          <w:lang w:bidi="ar-DZ"/>
        </w:rPr>
        <w:t xml:space="preserve"> فإذا طرأ ما يقتضي تشريعا من خصومة أو واقعة أو سؤال أو استفتاء أوحى الله إلى رسوله بآية أو آيات فيها حكم ما أري معرفة حكمه، وبلغ الرسول المسلمين ما أوحي إليه وكان قانونا واجبا اتباعه، وإذا طرأ ما يقتضي تشريعا، ولم يوح الله إلى الرسول بآيات تبين الحكم اجتهد الرسول في تعرفه الحكم، وما أداه إليه اجتهاده قضى به أو أفتى أو أجاب عن السؤال أو الاستفتاء، وكان ما صدر عن اجتهاده قانونا واجبا اتباعه مع قانون الوحي الإلهي، ومن تتبع آيات الأحكام التي وردت في القرآن، وما رواه المفسرون من سبب نزول كل آية منها يتبين </w:t>
      </w:r>
      <w:r w:rsidRPr="009A3875">
        <w:rPr>
          <w:rFonts w:ascii="Traditional Arabic" w:eastAsia="Times New Roman" w:hAnsi="Traditional Arabic" w:cs="Traditional Arabic"/>
          <w:sz w:val="36"/>
          <w:szCs w:val="36"/>
          <w:rtl/>
          <w:lang w:bidi="ar-DZ"/>
        </w:rPr>
        <w:lastRenderedPageBreak/>
        <w:t>أن كل حكم قرآني إنما شرع لحادث اقتضى تشريعه، ويتجلى ذلك في مثل قوله سبحانه: {يَسْأَلُونَكَ عَنِ الشَّهْرِ الْحَرَامِ قِتَالٍ فِيهِ قُلْ قِتَالٌ فِيهِ كَبِيرٌ} وقوله: {يَسْأَلُونَكَ عَنِ الْخَمْرِ وَالْمَيْسِرِ قُلْ فِيهِمَا إِثْمٌ كَبِيرٌ وَمَنَافِعُ لِلنَّاسِ وَإِثْمُهُمَا أَكْبَرُ مِنْ نَفْعِهِمَا</w:t>
      </w:r>
      <w:proofErr w:type="gramStart"/>
      <w:r w:rsidRPr="009A3875">
        <w:rPr>
          <w:rFonts w:ascii="Traditional Arabic" w:eastAsia="Times New Roman" w:hAnsi="Traditional Arabic" w:cs="Traditional Arabic"/>
          <w:sz w:val="36"/>
          <w:szCs w:val="36"/>
          <w:rtl/>
          <w:lang w:bidi="ar-DZ"/>
        </w:rPr>
        <w:t>} ،</w:t>
      </w:r>
      <w:proofErr w:type="gramEnd"/>
      <w:r w:rsidRPr="009A3875">
        <w:rPr>
          <w:rFonts w:ascii="Traditional Arabic" w:eastAsia="Times New Roman" w:hAnsi="Traditional Arabic" w:cs="Traditional Arabic"/>
          <w:sz w:val="36"/>
          <w:szCs w:val="36"/>
          <w:rtl/>
          <w:lang w:bidi="ar-DZ"/>
        </w:rPr>
        <w:t xml:space="preserve"> وفي مثل الخصومة التي وقعت في بعض التركات ومن أجلها شرعت أحكام الإرث، والحيرة التي أصابت بعض الأزواج لما شرع حد القذف، ومن أجلها شرع حكم اللعان بين الزوجين وفي غير ذلك من أسباب النزول.</w:t>
      </w:r>
    </w:p>
    <w:p w:rsidR="00341F97" w:rsidRPr="009A3875" w:rsidRDefault="00341F97" w:rsidP="00CF36C7">
      <w:pPr>
        <w:spacing w:after="0" w:line="240" w:lineRule="auto"/>
        <w:ind w:firstLine="284"/>
        <w:jc w:val="both"/>
        <w:rPr>
          <w:rFonts w:ascii="Traditional Arabic" w:eastAsia="Times New Roman" w:hAnsi="Traditional Arabic" w:cs="Traditional Arabic"/>
          <w:sz w:val="36"/>
          <w:szCs w:val="36"/>
          <w:rtl/>
          <w:lang w:bidi="ar-DZ"/>
        </w:rPr>
      </w:pPr>
      <w:r w:rsidRPr="009A3875">
        <w:rPr>
          <w:rFonts w:ascii="Traditional Arabic" w:eastAsia="Times New Roman" w:hAnsi="Traditional Arabic" w:cs="Traditional Arabic"/>
          <w:sz w:val="36"/>
          <w:szCs w:val="36"/>
          <w:rtl/>
          <w:lang w:bidi="ar-DZ"/>
        </w:rPr>
        <w:t xml:space="preserve">ومن تتبع أحاديث الأحكام وما رواه المحدثون من أسباب ورودها يتبين أيضا أن كل حكم للرسول باجتهاده كان قضاء في خصومة أي فتوى في واقعة أو جوابا عن سؤال، مثل ما روي أن بعض الصحابة قالوا: يا رسول الله إنا نركب البحر، وليس معنا من الماء العذب ما يكفي للوضوء </w:t>
      </w:r>
      <w:proofErr w:type="spellStart"/>
      <w:r w:rsidRPr="009A3875">
        <w:rPr>
          <w:rFonts w:ascii="Traditional Arabic" w:eastAsia="Times New Roman" w:hAnsi="Traditional Arabic" w:cs="Traditional Arabic"/>
          <w:sz w:val="36"/>
          <w:szCs w:val="36"/>
          <w:rtl/>
          <w:lang w:bidi="ar-DZ"/>
        </w:rPr>
        <w:t>أفنتوضأ</w:t>
      </w:r>
      <w:proofErr w:type="spellEnd"/>
      <w:r w:rsidRPr="009A3875">
        <w:rPr>
          <w:rFonts w:ascii="Traditional Arabic" w:eastAsia="Times New Roman" w:hAnsi="Traditional Arabic" w:cs="Traditional Arabic"/>
          <w:sz w:val="36"/>
          <w:szCs w:val="36"/>
          <w:rtl/>
          <w:lang w:bidi="ar-DZ"/>
        </w:rPr>
        <w:t xml:space="preserve"> بماء البحر؟ قال الرسول: "هو الطهور ماؤه الحل </w:t>
      </w:r>
      <w:proofErr w:type="spellStart"/>
      <w:r w:rsidRPr="009A3875">
        <w:rPr>
          <w:rFonts w:ascii="Traditional Arabic" w:eastAsia="Times New Roman" w:hAnsi="Traditional Arabic" w:cs="Traditional Arabic"/>
          <w:sz w:val="36"/>
          <w:szCs w:val="36"/>
          <w:rtl/>
          <w:lang w:bidi="ar-DZ"/>
        </w:rPr>
        <w:t>ميتته</w:t>
      </w:r>
      <w:proofErr w:type="spellEnd"/>
      <w:r w:rsidRPr="009A3875">
        <w:rPr>
          <w:rFonts w:ascii="Traditional Arabic" w:eastAsia="Times New Roman" w:hAnsi="Traditional Arabic" w:cs="Traditional Arabic"/>
          <w:sz w:val="36"/>
          <w:szCs w:val="36"/>
          <w:rtl/>
          <w:lang w:bidi="ar-DZ"/>
        </w:rPr>
        <w:t>". وغير ذلك من وقائع الأحاديث.</w:t>
      </w:r>
    </w:p>
    <w:p w:rsidR="00341F97" w:rsidRPr="009A3875" w:rsidRDefault="00341F97" w:rsidP="00CF36C7">
      <w:pPr>
        <w:spacing w:after="0" w:line="240" w:lineRule="auto"/>
        <w:ind w:firstLine="284"/>
        <w:jc w:val="both"/>
        <w:rPr>
          <w:rFonts w:ascii="Traditional Arabic" w:eastAsia="Times New Roman" w:hAnsi="Traditional Arabic" w:cs="Traditional Arabic"/>
          <w:sz w:val="36"/>
          <w:szCs w:val="36"/>
          <w:rtl/>
          <w:lang w:bidi="ar-DZ"/>
        </w:rPr>
      </w:pPr>
      <w:r w:rsidRPr="009A3875">
        <w:rPr>
          <w:rFonts w:ascii="Traditional Arabic" w:eastAsia="Times New Roman" w:hAnsi="Traditional Arabic" w:cs="Traditional Arabic"/>
          <w:sz w:val="36"/>
          <w:szCs w:val="36"/>
          <w:rtl/>
          <w:lang w:bidi="ar-DZ"/>
        </w:rPr>
        <w:t xml:space="preserve">فكل ما شرع من الأحكام في عهد الرسول كان مصدره الوحي الإلهي أو الاجتهاد النبوي، وكان صدوره بناء على </w:t>
      </w:r>
      <w:proofErr w:type="spellStart"/>
      <w:r w:rsidRPr="009A3875">
        <w:rPr>
          <w:rFonts w:ascii="Traditional Arabic" w:eastAsia="Times New Roman" w:hAnsi="Traditional Arabic" w:cs="Traditional Arabic"/>
          <w:sz w:val="36"/>
          <w:szCs w:val="36"/>
          <w:rtl/>
          <w:lang w:bidi="ar-DZ"/>
        </w:rPr>
        <w:t>طروء</w:t>
      </w:r>
      <w:proofErr w:type="spellEnd"/>
      <w:r w:rsidRPr="009A3875">
        <w:rPr>
          <w:rFonts w:ascii="Traditional Arabic" w:eastAsia="Times New Roman" w:hAnsi="Traditional Arabic" w:cs="Traditional Arabic"/>
          <w:sz w:val="36"/>
          <w:szCs w:val="36"/>
          <w:rtl/>
          <w:lang w:bidi="ar-DZ"/>
        </w:rPr>
        <w:t xml:space="preserve"> حاجة تشريعية اقتضته.</w:t>
      </w:r>
    </w:p>
    <w:p w:rsidR="00341F97" w:rsidRPr="009A3875" w:rsidRDefault="00341F97" w:rsidP="00CF36C7">
      <w:pPr>
        <w:spacing w:after="0" w:line="240" w:lineRule="auto"/>
        <w:ind w:firstLine="284"/>
        <w:jc w:val="both"/>
        <w:rPr>
          <w:rFonts w:ascii="Traditional Arabic" w:eastAsia="Times New Roman" w:hAnsi="Traditional Arabic" w:cs="Traditional Arabic"/>
          <w:sz w:val="36"/>
          <w:szCs w:val="36"/>
          <w:rtl/>
          <w:lang w:bidi="ar-DZ"/>
        </w:rPr>
      </w:pPr>
      <w:r w:rsidRPr="009A3875">
        <w:rPr>
          <w:rFonts w:ascii="Traditional Arabic" w:eastAsia="Times New Roman" w:hAnsi="Traditional Arabic" w:cs="Traditional Arabic"/>
          <w:sz w:val="36"/>
          <w:szCs w:val="36"/>
          <w:rtl/>
          <w:lang w:bidi="ar-DZ"/>
        </w:rPr>
        <w:t xml:space="preserve">وكانت وظيفة الرسول بالنسبة لما شرع بالمصدر الأول تبليغه، وتبيينه تنفيذًا لقول الله سبحانه: {يَا أَيُّهَا الرَّسُولُ بَلِّغْ مَا أُنْزِلَ إِلَيْكَ مِنْ رَبِّكَ وَإِنْ لَمْ تَفْعَلْ فَمَا بَلَّغْتَ رِسَالَتَهُ} ولقوله عز شأنه: {وَأَنْزَلْنَا إِلَيْكَ الذِّكْرَ لِتُبَيِّنَ لِلنَّاسِ مَا نُزِّلَ إِلَيْهِمْ} وكان ما صدر عن المصدر الثاني وهو الاجتهاد النبوي تارة تعبيرًا عن إلهام إلهي، أي أن الرسول إذا أخذ في الإجهاد ألهمه الله حكم ما أراد معرفة حكمه، وتارة استنباطًا واستمدادا للحكم بما تهدي إليه المصلحة وروح التشريع، والأحكام الاجتهادية التي يلهم الله بها الرسول هي أحكام إلهية ليس للرسول فيها إلا التعبير عنها بقوله أو فعله، والأحكام الاجتهادية التي لم يلهم الله بها الرسول بل صدرت عن بحثه، ونظره هي أحكام نبوية بمعانيها وعباراتها، وهذه لا يقره الله عليها إلا إذا كانت صوابا، وأما إذا لم يوفق الرسول فيها إلى الصواب فإن الله يرده إلى الصواب، ومثال ذلك حادث افتداء أسرى بدر، فإن المسلمين في غزوة بدر وقع في أيديهم سبعون أسيرًا من المشركين، ولم يكن قد شرع حكم الأسرى فاجتهد الرسول فيما يفعل بهم واستشار بعض الصحابة، فأشار أبو بكر بأخذ الفدية ممن يفتدي منهم وبين وجهة نظره بقوله للرسول: </w:t>
      </w:r>
      <w:r w:rsidRPr="009A3875">
        <w:rPr>
          <w:rFonts w:ascii="Traditional Arabic" w:eastAsia="Times New Roman" w:hAnsi="Traditional Arabic" w:cs="Traditional Arabic"/>
          <w:sz w:val="36"/>
          <w:szCs w:val="36"/>
          <w:rtl/>
          <w:lang w:bidi="ar-DZ"/>
        </w:rPr>
        <w:lastRenderedPageBreak/>
        <w:t>"قومك وأهلك، استبقهم لعل الله يتوب عليهم، وخذ منهم فدية تقوي أصحابك". وأشار عمر بأن لا يقبل منهم فدية وأن يقتلوا. وبين وجهة نظره بقوله للرسول: "كذبوك وأخرجوك، فقدمهم واضرب أعناقهم هؤلاء أئمة الكفر والله أغناك عن الفداء". وقد أدى اجتهاد الرسول إلى قبول الفداء فبين الله له الصواب بقوله سبحانه: {مَا كَانَ لِنَبِيٍّ أَنْ يَكُونَ لَهُ أَسْرَى حَتَّى يُثْخِنَ فِي الْأَرْضِ تُرِيدُونَ عَرَضَ الدُّنْيَا وَاللَّهُ يُرِيدُ الْآخِرَةَ} ومثاله أيضا حادث إذن الرسول لمن اعتذروا وتخلفوا عن عزوة تبوك، فإن الله سبحانه بين له الصواب بقوله: {عَفَا اللَّهُ عَنْكَ لِمَ أَذِنْتَ لَهُمْ حَتَّى يَتَبَيَّنَ لَكَ الَّذِينَ صَدَقُوا وَتَعْلَمَ الْكَاذِبِينَ</w:t>
      </w:r>
      <w:proofErr w:type="gramStart"/>
      <w:r w:rsidRPr="009A3875">
        <w:rPr>
          <w:rFonts w:ascii="Traditional Arabic" w:eastAsia="Times New Roman" w:hAnsi="Traditional Arabic" w:cs="Traditional Arabic"/>
          <w:sz w:val="36"/>
          <w:szCs w:val="36"/>
          <w:rtl/>
          <w:lang w:bidi="ar-DZ"/>
        </w:rPr>
        <w:t>} .</w:t>
      </w:r>
      <w:proofErr w:type="gramEnd"/>
    </w:p>
    <w:p w:rsidR="00341F97" w:rsidRPr="009A3875" w:rsidRDefault="00341F97" w:rsidP="00CF36C7">
      <w:pPr>
        <w:spacing w:after="0" w:line="240" w:lineRule="auto"/>
        <w:ind w:firstLine="284"/>
        <w:jc w:val="both"/>
        <w:rPr>
          <w:rFonts w:ascii="Traditional Arabic" w:eastAsia="Times New Roman" w:hAnsi="Traditional Arabic" w:cs="Traditional Arabic"/>
          <w:sz w:val="36"/>
          <w:szCs w:val="36"/>
          <w:rtl/>
          <w:lang w:bidi="ar-DZ"/>
        </w:rPr>
      </w:pPr>
      <w:r w:rsidRPr="009A3875">
        <w:rPr>
          <w:rFonts w:ascii="Traditional Arabic" w:eastAsia="Times New Roman" w:hAnsi="Traditional Arabic" w:cs="Traditional Arabic"/>
          <w:sz w:val="36"/>
          <w:szCs w:val="36"/>
          <w:rtl/>
          <w:lang w:bidi="ar-DZ"/>
        </w:rPr>
        <w:t>فمن هذا ينتج أن التشريع في عهد الرسول كان إلهيًّا كله؛ لأن مصدره إما وحي الله في القرآن، وإما اجتهاد الرسول الذي هو تعبير عن إلهام إلهي، وإما اجتهاد الرسول ببحثه ونظره ولكنه ملحوظ برعاية الله له، فإن جاء صوابا أقره الله عليه، وإن جاء غير صواب رد الله رسوله إلى الصواب فيه.</w:t>
      </w:r>
    </w:p>
    <w:p w:rsidR="00341F97" w:rsidRDefault="00341F97" w:rsidP="00CF36C7">
      <w:pPr>
        <w:spacing w:after="0" w:line="240" w:lineRule="auto"/>
        <w:ind w:firstLine="284"/>
        <w:jc w:val="both"/>
        <w:rPr>
          <w:rFonts w:ascii="Traditional Arabic" w:eastAsia="Times New Roman" w:hAnsi="Traditional Arabic" w:cs="Traditional Arabic"/>
          <w:sz w:val="36"/>
          <w:szCs w:val="36"/>
          <w:rtl/>
          <w:lang w:bidi="ar-DZ"/>
        </w:rPr>
      </w:pPr>
      <w:r w:rsidRPr="009A3875">
        <w:rPr>
          <w:rFonts w:ascii="Traditional Arabic" w:eastAsia="Times New Roman" w:hAnsi="Traditional Arabic" w:cs="Traditional Arabic"/>
          <w:sz w:val="36"/>
          <w:szCs w:val="36"/>
          <w:rtl/>
          <w:lang w:bidi="ar-DZ"/>
        </w:rPr>
        <w:t>ولا سبيل إلى التمييز بين حكم اجتهادي نبوي لم يصدر عن إلهام إلهي، وحكم اجتهادي نبوي صدر عن إلهام إلهي إلا أن ما رد الله رسوله فيه إلى الصواب يعلم أنه ما كان عن إلهام، وما بين الرسول به مجملا في القرآن يعلم أنه من الله بينه.</w:t>
      </w:r>
    </w:p>
    <w:p w:rsidR="00EF27A1" w:rsidRDefault="00EF27A1" w:rsidP="00EF27A1">
      <w:pPr>
        <w:spacing w:after="0" w:line="240" w:lineRule="auto"/>
        <w:ind w:firstLine="284"/>
        <w:jc w:val="both"/>
        <w:rPr>
          <w:rFonts w:ascii="Traditional Arabic" w:eastAsia="Times New Roman" w:hAnsi="Traditional Arabic" w:cs="Traditional Arabic"/>
          <w:sz w:val="36"/>
          <w:szCs w:val="36"/>
          <w:rtl/>
          <w:lang w:bidi="ar-DZ"/>
        </w:rPr>
      </w:pPr>
      <w:r>
        <w:rPr>
          <w:rFonts w:ascii="Traditional Arabic" w:eastAsia="Times New Roman" w:hAnsi="Traditional Arabic" w:cs="Traditional Arabic" w:hint="cs"/>
          <w:sz w:val="36"/>
          <w:szCs w:val="36"/>
          <w:rtl/>
          <w:lang w:bidi="ar-DZ"/>
        </w:rPr>
        <w:t>وقد لخص الشيخ محمد علي السايس التشريع</w:t>
      </w:r>
      <w:bookmarkStart w:id="0" w:name="_GoBack"/>
      <w:bookmarkEnd w:id="0"/>
      <w:r>
        <w:rPr>
          <w:rFonts w:ascii="Traditional Arabic" w:eastAsia="Times New Roman" w:hAnsi="Traditional Arabic" w:cs="Traditional Arabic" w:hint="cs"/>
          <w:sz w:val="36"/>
          <w:szCs w:val="36"/>
          <w:rtl/>
          <w:lang w:bidi="ar-DZ"/>
        </w:rPr>
        <w:t xml:space="preserve"> في هذا العصر فقال:</w:t>
      </w:r>
    </w:p>
    <w:p w:rsidR="00693F28" w:rsidRDefault="00693F28" w:rsidP="00CF36C7">
      <w:pPr>
        <w:spacing w:after="0" w:line="240" w:lineRule="auto"/>
        <w:ind w:firstLine="284"/>
        <w:jc w:val="both"/>
        <w:rPr>
          <w:rFonts w:ascii="Traditional Arabic" w:eastAsia="Times New Roman" w:hAnsi="Traditional Arabic" w:cs="Traditional Arabic"/>
          <w:sz w:val="36"/>
          <w:szCs w:val="36"/>
          <w:rtl/>
          <w:lang w:bidi="ar-DZ"/>
        </w:rPr>
      </w:pPr>
      <w:r w:rsidRPr="00693F28">
        <w:rPr>
          <w:rFonts w:ascii="Traditional Arabic" w:eastAsia="Times New Roman" w:hAnsi="Traditional Arabic" w:cs="Traditional Arabic"/>
          <w:noProof/>
          <w:sz w:val="36"/>
          <w:szCs w:val="36"/>
          <w:rtl/>
          <w:lang w:val="fr-FR" w:eastAsia="fr-FR"/>
        </w:rPr>
        <w:lastRenderedPageBreak/>
        <w:drawing>
          <wp:inline distT="0" distB="0" distL="0" distR="0">
            <wp:extent cx="5274310" cy="592815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74310" cy="5928150"/>
                    </a:xfrm>
                    <a:prstGeom prst="rect">
                      <a:avLst/>
                    </a:prstGeom>
                    <a:noFill/>
                    <a:ln>
                      <a:noFill/>
                    </a:ln>
                  </pic:spPr>
                </pic:pic>
              </a:graphicData>
            </a:graphic>
          </wp:inline>
        </w:drawing>
      </w:r>
    </w:p>
    <w:p w:rsidR="00693F28" w:rsidRPr="009A3875" w:rsidRDefault="00693F28" w:rsidP="00CF36C7">
      <w:pPr>
        <w:spacing w:after="0" w:line="240" w:lineRule="auto"/>
        <w:ind w:firstLine="284"/>
        <w:jc w:val="both"/>
        <w:rPr>
          <w:rFonts w:ascii="Traditional Arabic" w:eastAsia="Times New Roman" w:hAnsi="Traditional Arabic" w:cs="Traditional Arabic"/>
          <w:sz w:val="36"/>
          <w:szCs w:val="36"/>
          <w:rtl/>
          <w:lang w:bidi="ar-DZ"/>
        </w:rPr>
      </w:pPr>
      <w:r w:rsidRPr="00693F28">
        <w:rPr>
          <w:rFonts w:ascii="Traditional Arabic" w:eastAsia="Times New Roman" w:hAnsi="Traditional Arabic" w:cs="Traditional Arabic"/>
          <w:noProof/>
          <w:sz w:val="36"/>
          <w:szCs w:val="36"/>
          <w:rtl/>
          <w:lang w:val="fr-FR" w:eastAsia="fr-FR"/>
        </w:rPr>
        <w:drawing>
          <wp:inline distT="0" distB="0" distL="0" distR="0">
            <wp:extent cx="5274310" cy="1440171"/>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74310" cy="1440171"/>
                    </a:xfrm>
                    <a:prstGeom prst="rect">
                      <a:avLst/>
                    </a:prstGeom>
                    <a:noFill/>
                    <a:ln>
                      <a:noFill/>
                    </a:ln>
                  </pic:spPr>
                </pic:pic>
              </a:graphicData>
            </a:graphic>
          </wp:inline>
        </w:drawing>
      </w:r>
    </w:p>
    <w:p w:rsidR="00341F97" w:rsidRPr="00562F9A" w:rsidRDefault="00562F9A" w:rsidP="00CF36C7">
      <w:pPr>
        <w:spacing w:after="0" w:line="240" w:lineRule="auto"/>
        <w:ind w:firstLine="284"/>
        <w:jc w:val="both"/>
        <w:rPr>
          <w:rFonts w:ascii="Traditional Arabic" w:eastAsia="Times New Roman" w:hAnsi="Traditional Arabic" w:cs="Traditional Arabic"/>
          <w:b/>
          <w:bCs/>
          <w:sz w:val="36"/>
          <w:szCs w:val="36"/>
          <w:rtl/>
          <w:lang w:bidi="ar-DZ"/>
        </w:rPr>
      </w:pPr>
      <w:proofErr w:type="gramStart"/>
      <w:r w:rsidRPr="00562F9A">
        <w:rPr>
          <w:rFonts w:ascii="Traditional Arabic" w:eastAsia="Times New Roman" w:hAnsi="Traditional Arabic" w:cs="Traditional Arabic" w:hint="cs"/>
          <w:b/>
          <w:bCs/>
          <w:sz w:val="36"/>
          <w:szCs w:val="36"/>
          <w:rtl/>
          <w:lang w:bidi="ar-DZ"/>
        </w:rPr>
        <w:t>ثانياً</w:t>
      </w:r>
      <w:r w:rsidR="00341F97" w:rsidRPr="00562F9A">
        <w:rPr>
          <w:rFonts w:ascii="Traditional Arabic" w:eastAsia="Times New Roman" w:hAnsi="Traditional Arabic" w:cs="Traditional Arabic"/>
          <w:b/>
          <w:bCs/>
          <w:sz w:val="36"/>
          <w:szCs w:val="36"/>
          <w:rtl/>
          <w:lang w:bidi="ar-DZ"/>
        </w:rPr>
        <w:t>- عهد</w:t>
      </w:r>
      <w:proofErr w:type="gramEnd"/>
      <w:r w:rsidR="00341F97" w:rsidRPr="00562F9A">
        <w:rPr>
          <w:rFonts w:ascii="Traditional Arabic" w:eastAsia="Times New Roman" w:hAnsi="Traditional Arabic" w:cs="Traditional Arabic"/>
          <w:b/>
          <w:bCs/>
          <w:sz w:val="36"/>
          <w:szCs w:val="36"/>
          <w:rtl/>
          <w:lang w:bidi="ar-DZ"/>
        </w:rPr>
        <w:t xml:space="preserve"> الصحابة:</w:t>
      </w:r>
    </w:p>
    <w:p w:rsidR="00341F97" w:rsidRPr="009A3875" w:rsidRDefault="00341F97" w:rsidP="00CF36C7">
      <w:pPr>
        <w:spacing w:after="0" w:line="240" w:lineRule="auto"/>
        <w:ind w:firstLine="284"/>
        <w:jc w:val="both"/>
        <w:rPr>
          <w:rFonts w:ascii="Traditional Arabic" w:eastAsia="Times New Roman" w:hAnsi="Traditional Arabic" w:cs="Traditional Arabic"/>
          <w:sz w:val="36"/>
          <w:szCs w:val="36"/>
          <w:rtl/>
          <w:lang w:bidi="ar-DZ"/>
        </w:rPr>
      </w:pPr>
      <w:r w:rsidRPr="009A3875">
        <w:rPr>
          <w:rFonts w:ascii="Traditional Arabic" w:eastAsia="Times New Roman" w:hAnsi="Traditional Arabic" w:cs="Traditional Arabic"/>
          <w:sz w:val="36"/>
          <w:szCs w:val="36"/>
          <w:rtl/>
          <w:lang w:bidi="ar-DZ"/>
        </w:rPr>
        <w:t xml:space="preserve">هذا العهد ابتدأ بوفاة رسول الله في سنة: 11 للهجرة، وانتهى في أواخر القرن الأول الهجري، وأطلقنا عليه عهد الصحابة؛ لأن السلطة التشريعية فيه تولاها رءوس أصحاب </w:t>
      </w:r>
      <w:r w:rsidRPr="009A3875">
        <w:rPr>
          <w:rFonts w:ascii="Traditional Arabic" w:eastAsia="Times New Roman" w:hAnsi="Traditional Arabic" w:cs="Traditional Arabic"/>
          <w:sz w:val="36"/>
          <w:szCs w:val="36"/>
          <w:rtl/>
          <w:lang w:bidi="ar-DZ"/>
        </w:rPr>
        <w:lastRenderedPageBreak/>
        <w:t>الرسول، ومنهم من عاش إلى العقد العاشر الهجري مثل أنس بن مالك الذي توفي سنة 93هـ.</w:t>
      </w:r>
    </w:p>
    <w:p w:rsidR="00341F97" w:rsidRPr="009A3875" w:rsidRDefault="00341F97" w:rsidP="00CF36C7">
      <w:pPr>
        <w:spacing w:after="0" w:line="240" w:lineRule="auto"/>
        <w:ind w:firstLine="284"/>
        <w:jc w:val="both"/>
        <w:rPr>
          <w:rFonts w:ascii="Traditional Arabic" w:eastAsia="Times New Roman" w:hAnsi="Traditional Arabic" w:cs="Traditional Arabic"/>
          <w:sz w:val="36"/>
          <w:szCs w:val="36"/>
          <w:rtl/>
          <w:lang w:bidi="ar-DZ"/>
        </w:rPr>
      </w:pPr>
      <w:r w:rsidRPr="009A3875">
        <w:rPr>
          <w:rFonts w:ascii="Traditional Arabic" w:eastAsia="Times New Roman" w:hAnsi="Traditional Arabic" w:cs="Traditional Arabic"/>
          <w:sz w:val="36"/>
          <w:szCs w:val="36"/>
          <w:rtl/>
          <w:lang w:bidi="ar-DZ"/>
        </w:rPr>
        <w:t>وهذا العهد هو عهد التفسير التشريعي، وفتح أبواب الاستنباط فيما لا نص فيه من الوقائع، فإن رءوس الصحابة صدرت عنهم آراء كثيرة في تفسير نصوص الأحكام في القرآن والسنة تعد مرجعا تشريعيا لتفسيرها وتبيينها.</w:t>
      </w:r>
    </w:p>
    <w:p w:rsidR="00341F97" w:rsidRPr="009A3875" w:rsidRDefault="00341F97" w:rsidP="00562F9A">
      <w:pPr>
        <w:spacing w:after="0" w:line="240" w:lineRule="auto"/>
        <w:ind w:firstLine="284"/>
        <w:jc w:val="both"/>
        <w:rPr>
          <w:rFonts w:ascii="Traditional Arabic" w:eastAsia="Times New Roman" w:hAnsi="Traditional Arabic" w:cs="Traditional Arabic"/>
          <w:sz w:val="36"/>
          <w:szCs w:val="36"/>
          <w:rtl/>
          <w:lang w:bidi="ar-DZ"/>
        </w:rPr>
      </w:pPr>
      <w:r w:rsidRPr="009A3875">
        <w:rPr>
          <w:rFonts w:ascii="Traditional Arabic" w:eastAsia="Times New Roman" w:hAnsi="Traditional Arabic" w:cs="Traditional Arabic"/>
          <w:sz w:val="36"/>
          <w:szCs w:val="36"/>
          <w:rtl/>
          <w:lang w:bidi="ar-DZ"/>
        </w:rPr>
        <w:t>وصدرت عنهم فتاوى كثيرة بأحكام في وقائع لا نص فيها تعتبر أساسا للاجتهاد والاستنباط</w:t>
      </w:r>
      <w:r w:rsidR="00562F9A">
        <w:rPr>
          <w:rFonts w:ascii="Traditional Arabic" w:eastAsia="Times New Roman" w:hAnsi="Traditional Arabic" w:cs="Traditional Arabic" w:hint="cs"/>
          <w:sz w:val="36"/>
          <w:szCs w:val="36"/>
          <w:rtl/>
          <w:lang w:bidi="ar-DZ"/>
        </w:rPr>
        <w:t xml:space="preserve">. </w:t>
      </w:r>
    </w:p>
    <w:p w:rsidR="00562F9A" w:rsidRDefault="00562F9A" w:rsidP="00562F9A">
      <w:pPr>
        <w:spacing w:after="0" w:line="240" w:lineRule="auto"/>
        <w:ind w:firstLine="284"/>
        <w:jc w:val="both"/>
        <w:rPr>
          <w:rFonts w:ascii="Traditional Arabic" w:eastAsia="Times New Roman" w:hAnsi="Traditional Arabic" w:cs="Traditional Arabic"/>
          <w:sz w:val="36"/>
          <w:szCs w:val="36"/>
          <w:rtl/>
          <w:lang w:bidi="ar-DZ"/>
        </w:rPr>
      </w:pPr>
      <w:r>
        <w:rPr>
          <w:rFonts w:ascii="Traditional Arabic" w:eastAsia="Times New Roman" w:hAnsi="Traditional Arabic" w:cs="Traditional Arabic" w:hint="cs"/>
          <w:sz w:val="36"/>
          <w:szCs w:val="36"/>
          <w:rtl/>
          <w:lang w:bidi="ar-DZ"/>
        </w:rPr>
        <w:t xml:space="preserve">خلّف </w:t>
      </w:r>
      <w:r w:rsidR="00341F97" w:rsidRPr="009A3875">
        <w:rPr>
          <w:rFonts w:ascii="Traditional Arabic" w:eastAsia="Times New Roman" w:hAnsi="Traditional Arabic" w:cs="Traditional Arabic"/>
          <w:sz w:val="36"/>
          <w:szCs w:val="36"/>
          <w:rtl/>
          <w:lang w:bidi="ar-DZ"/>
        </w:rPr>
        <w:t xml:space="preserve">العهد التشريعي الأول -وهو عهد </w:t>
      </w:r>
      <w:proofErr w:type="gramStart"/>
      <w:r w:rsidR="00341F97" w:rsidRPr="009A3875">
        <w:rPr>
          <w:rFonts w:ascii="Traditional Arabic" w:eastAsia="Times New Roman" w:hAnsi="Traditional Arabic" w:cs="Traditional Arabic"/>
          <w:sz w:val="36"/>
          <w:szCs w:val="36"/>
          <w:rtl/>
          <w:lang w:bidi="ar-DZ"/>
        </w:rPr>
        <w:t>الرسول- للمسلمين</w:t>
      </w:r>
      <w:proofErr w:type="gramEnd"/>
      <w:r w:rsidR="00341F97" w:rsidRPr="009A3875">
        <w:rPr>
          <w:rFonts w:ascii="Traditional Arabic" w:eastAsia="Times New Roman" w:hAnsi="Traditional Arabic" w:cs="Traditional Arabic"/>
          <w:sz w:val="36"/>
          <w:szCs w:val="36"/>
          <w:rtl/>
          <w:lang w:bidi="ar-DZ"/>
        </w:rPr>
        <w:t xml:space="preserve"> قانونا مكونا من نصوص الأحكام في القرآن والسنة، </w:t>
      </w:r>
      <w:r>
        <w:rPr>
          <w:rFonts w:ascii="Traditional Arabic" w:eastAsia="Times New Roman" w:hAnsi="Traditional Arabic" w:cs="Traditional Arabic" w:hint="cs"/>
          <w:sz w:val="36"/>
          <w:szCs w:val="36"/>
          <w:rtl/>
          <w:lang w:bidi="ar-DZ"/>
        </w:rPr>
        <w:t>فكانت النصوص في صورتها الأولية ولوجود أسباب ثلاثة احتاج الصحابة لسلطة تشريعية موضحة ومكملة للعهد التشريعي الأول:</w:t>
      </w:r>
    </w:p>
    <w:p w:rsidR="00407085" w:rsidRDefault="00562F9A" w:rsidP="00407085">
      <w:pPr>
        <w:spacing w:after="0" w:line="240" w:lineRule="auto"/>
        <w:ind w:firstLine="284"/>
        <w:jc w:val="both"/>
        <w:rPr>
          <w:rFonts w:ascii="Traditional Arabic" w:eastAsia="Times New Roman" w:hAnsi="Traditional Arabic" w:cs="Traditional Arabic"/>
          <w:sz w:val="36"/>
          <w:szCs w:val="36"/>
          <w:rtl/>
          <w:lang w:bidi="ar-DZ"/>
        </w:rPr>
      </w:pPr>
      <w:r w:rsidRPr="00562F9A">
        <w:rPr>
          <w:rFonts w:ascii="Traditional Arabic" w:eastAsia="Times New Roman" w:hAnsi="Traditional Arabic" w:cs="Traditional Arabic" w:hint="cs"/>
          <w:b/>
          <w:bCs/>
          <w:sz w:val="36"/>
          <w:szCs w:val="36"/>
          <w:rtl/>
          <w:lang w:bidi="ar-DZ"/>
        </w:rPr>
        <w:t>-السبب الأول:</w:t>
      </w:r>
      <w:r>
        <w:rPr>
          <w:rFonts w:ascii="Traditional Arabic" w:eastAsia="Times New Roman" w:hAnsi="Traditional Arabic" w:cs="Traditional Arabic" w:hint="cs"/>
          <w:sz w:val="36"/>
          <w:szCs w:val="36"/>
          <w:rtl/>
          <w:lang w:bidi="ar-DZ"/>
        </w:rPr>
        <w:t xml:space="preserve"> لم تكن مواد النصوص التشريعية الأولى من قرآن وسنة في متناول الجميع</w:t>
      </w:r>
      <w:r w:rsidR="00407085">
        <w:rPr>
          <w:rFonts w:ascii="Traditional Arabic" w:eastAsia="Times New Roman" w:hAnsi="Traditional Arabic" w:cs="Traditional Arabic" w:hint="cs"/>
          <w:sz w:val="36"/>
          <w:szCs w:val="36"/>
          <w:rtl/>
          <w:lang w:bidi="ar-DZ"/>
        </w:rPr>
        <w:t xml:space="preserve"> من حيث النظر والاستنباط</w:t>
      </w:r>
      <w:r>
        <w:rPr>
          <w:rFonts w:ascii="Traditional Arabic" w:eastAsia="Times New Roman" w:hAnsi="Traditional Arabic" w:cs="Traditional Arabic" w:hint="cs"/>
          <w:sz w:val="36"/>
          <w:szCs w:val="36"/>
          <w:rtl/>
          <w:lang w:bidi="ar-DZ"/>
        </w:rPr>
        <w:t>، ف</w:t>
      </w:r>
      <w:r w:rsidR="00341F97" w:rsidRPr="009A3875">
        <w:rPr>
          <w:rFonts w:ascii="Traditional Arabic" w:eastAsia="Times New Roman" w:hAnsi="Traditional Arabic" w:cs="Traditional Arabic"/>
          <w:sz w:val="36"/>
          <w:szCs w:val="36"/>
          <w:rtl/>
          <w:lang w:bidi="ar-DZ"/>
        </w:rPr>
        <w:t xml:space="preserve">ليس كل واحد من المسلمين أهلا لأن يرجع </w:t>
      </w:r>
      <w:proofErr w:type="gramStart"/>
      <w:r w:rsidR="00341F97" w:rsidRPr="009A3875">
        <w:rPr>
          <w:rFonts w:ascii="Traditional Arabic" w:eastAsia="Times New Roman" w:hAnsi="Traditional Arabic" w:cs="Traditional Arabic"/>
          <w:sz w:val="36"/>
          <w:szCs w:val="36"/>
          <w:rtl/>
          <w:lang w:bidi="ar-DZ"/>
        </w:rPr>
        <w:t>إلي</w:t>
      </w:r>
      <w:proofErr w:type="gramEnd"/>
      <w:r>
        <w:rPr>
          <w:rFonts w:ascii="Traditional Arabic" w:eastAsia="Times New Roman" w:hAnsi="Traditional Arabic" w:cs="Traditional Arabic" w:hint="cs"/>
          <w:sz w:val="36"/>
          <w:szCs w:val="36"/>
          <w:rtl/>
          <w:lang w:bidi="ar-DZ"/>
        </w:rPr>
        <w:t xml:space="preserve"> مواد النصوص من قرآن وسنة </w:t>
      </w:r>
      <w:r w:rsidR="00407085">
        <w:rPr>
          <w:rFonts w:ascii="Traditional Arabic" w:eastAsia="Times New Roman" w:hAnsi="Traditional Arabic" w:cs="Traditional Arabic" w:hint="cs"/>
          <w:sz w:val="36"/>
          <w:szCs w:val="36"/>
          <w:rtl/>
          <w:lang w:bidi="ar-DZ"/>
        </w:rPr>
        <w:t xml:space="preserve">ليستنبط منها الأحكام </w:t>
      </w:r>
      <w:r w:rsidR="00341F97" w:rsidRPr="009A3875">
        <w:rPr>
          <w:rFonts w:ascii="Traditional Arabic" w:eastAsia="Times New Roman" w:hAnsi="Traditional Arabic" w:cs="Traditional Arabic"/>
          <w:sz w:val="36"/>
          <w:szCs w:val="36"/>
          <w:rtl/>
          <w:lang w:bidi="ar-DZ"/>
        </w:rPr>
        <w:t xml:space="preserve">بنفسه، ويفهم ما تدل عليه </w:t>
      </w:r>
      <w:r w:rsidR="00407085">
        <w:rPr>
          <w:rFonts w:ascii="Traditional Arabic" w:eastAsia="Times New Roman" w:hAnsi="Traditional Arabic" w:cs="Traditional Arabic" w:hint="cs"/>
          <w:sz w:val="36"/>
          <w:szCs w:val="36"/>
          <w:rtl/>
          <w:lang w:bidi="ar-DZ"/>
        </w:rPr>
        <w:t>نصوصها</w:t>
      </w:r>
      <w:r w:rsidR="00341F97" w:rsidRPr="009A3875">
        <w:rPr>
          <w:rFonts w:ascii="Traditional Arabic" w:eastAsia="Times New Roman" w:hAnsi="Traditional Arabic" w:cs="Traditional Arabic"/>
          <w:sz w:val="36"/>
          <w:szCs w:val="36"/>
          <w:rtl/>
          <w:lang w:bidi="ar-DZ"/>
        </w:rPr>
        <w:t xml:space="preserve">؛ لأن فيهم العامة الذين لا يتوصلون إلى فهم النصوص إلا بواسطة من يفهمهم </w:t>
      </w:r>
      <w:r w:rsidR="00407085">
        <w:rPr>
          <w:rFonts w:ascii="Traditional Arabic" w:eastAsia="Times New Roman" w:hAnsi="Traditional Arabic" w:cs="Traditional Arabic"/>
          <w:sz w:val="36"/>
          <w:szCs w:val="36"/>
          <w:rtl/>
          <w:lang w:bidi="ar-DZ"/>
        </w:rPr>
        <w:t>إياها</w:t>
      </w:r>
      <w:r w:rsidR="00407085">
        <w:rPr>
          <w:rFonts w:ascii="Traditional Arabic" w:eastAsia="Times New Roman" w:hAnsi="Traditional Arabic" w:cs="Traditional Arabic" w:hint="cs"/>
          <w:sz w:val="36"/>
          <w:szCs w:val="36"/>
          <w:rtl/>
          <w:lang w:bidi="ar-DZ"/>
        </w:rPr>
        <w:t xml:space="preserve"> من علماء </w:t>
      </w:r>
      <w:proofErr w:type="spellStart"/>
      <w:r w:rsidR="00407085">
        <w:rPr>
          <w:rFonts w:ascii="Traditional Arabic" w:eastAsia="Times New Roman" w:hAnsi="Traditional Arabic" w:cs="Traditional Arabic" w:hint="cs"/>
          <w:sz w:val="36"/>
          <w:szCs w:val="36"/>
          <w:rtl/>
          <w:lang w:bidi="ar-DZ"/>
        </w:rPr>
        <w:t>الصحاية</w:t>
      </w:r>
      <w:proofErr w:type="spellEnd"/>
      <w:r w:rsidR="00407085">
        <w:rPr>
          <w:rFonts w:ascii="Traditional Arabic" w:eastAsia="Times New Roman" w:hAnsi="Traditional Arabic" w:cs="Traditional Arabic" w:hint="cs"/>
          <w:sz w:val="36"/>
          <w:szCs w:val="36"/>
          <w:rtl/>
          <w:lang w:bidi="ar-DZ"/>
        </w:rPr>
        <w:t>.</w:t>
      </w:r>
    </w:p>
    <w:p w:rsidR="00407085" w:rsidRDefault="00407085" w:rsidP="00407085">
      <w:pPr>
        <w:spacing w:after="0" w:line="240" w:lineRule="auto"/>
        <w:ind w:firstLine="284"/>
        <w:jc w:val="both"/>
        <w:rPr>
          <w:rFonts w:ascii="Traditional Arabic" w:eastAsia="Times New Roman" w:hAnsi="Traditional Arabic" w:cs="Traditional Arabic"/>
          <w:sz w:val="36"/>
          <w:szCs w:val="36"/>
          <w:rtl/>
          <w:lang w:bidi="ar-DZ"/>
        </w:rPr>
      </w:pPr>
      <w:r w:rsidRPr="00407085">
        <w:rPr>
          <w:rFonts w:ascii="Traditional Arabic" w:eastAsia="Times New Roman" w:hAnsi="Traditional Arabic" w:cs="Traditional Arabic" w:hint="cs"/>
          <w:b/>
          <w:bCs/>
          <w:sz w:val="36"/>
          <w:szCs w:val="36"/>
          <w:rtl/>
          <w:lang w:bidi="ar-DZ"/>
        </w:rPr>
        <w:t>-السبب الثاني</w:t>
      </w:r>
      <w:r w:rsidR="00341F97" w:rsidRPr="009A3875">
        <w:rPr>
          <w:rFonts w:ascii="Traditional Arabic" w:eastAsia="Times New Roman" w:hAnsi="Traditional Arabic" w:cs="Traditional Arabic"/>
          <w:sz w:val="36"/>
          <w:szCs w:val="36"/>
          <w:rtl/>
          <w:lang w:bidi="ar-DZ"/>
        </w:rPr>
        <w:t xml:space="preserve">: لم تكن </w:t>
      </w:r>
      <w:r>
        <w:rPr>
          <w:rFonts w:ascii="Traditional Arabic" w:eastAsia="Times New Roman" w:hAnsi="Traditional Arabic" w:cs="Traditional Arabic" w:hint="cs"/>
          <w:sz w:val="36"/>
          <w:szCs w:val="36"/>
          <w:rtl/>
          <w:lang w:bidi="ar-DZ"/>
        </w:rPr>
        <w:t xml:space="preserve">نصوص التشريع من قرآن وسنة قد </w:t>
      </w:r>
      <w:r w:rsidR="00341F97" w:rsidRPr="009A3875">
        <w:rPr>
          <w:rFonts w:ascii="Traditional Arabic" w:eastAsia="Times New Roman" w:hAnsi="Traditional Arabic" w:cs="Traditional Arabic"/>
          <w:sz w:val="36"/>
          <w:szCs w:val="36"/>
          <w:rtl/>
          <w:lang w:bidi="ar-DZ"/>
        </w:rPr>
        <w:t>نشرت بين المسلمين نشرا عاما يجعلها في متناول كل واحد منهم؛ لأن نصوص القرآن كانت في أول هذا العهد مدونة في صحف خاصة محفوظة في بيت الرسول وبيوت بعض أصحابه، والسنة لم تكن مدونة أصلًا</w:t>
      </w:r>
      <w:r>
        <w:rPr>
          <w:rFonts w:ascii="Traditional Arabic" w:eastAsia="Times New Roman" w:hAnsi="Traditional Arabic" w:cs="Traditional Arabic" w:hint="cs"/>
          <w:sz w:val="36"/>
          <w:szCs w:val="36"/>
          <w:rtl/>
          <w:lang w:bidi="ar-DZ"/>
        </w:rPr>
        <w:t xml:space="preserve"> </w:t>
      </w:r>
      <w:proofErr w:type="spellStart"/>
      <w:r>
        <w:rPr>
          <w:rFonts w:ascii="Traditional Arabic" w:eastAsia="Times New Roman" w:hAnsi="Traditional Arabic" w:cs="Traditional Arabic" w:hint="cs"/>
          <w:sz w:val="36"/>
          <w:szCs w:val="36"/>
          <w:rtl/>
          <w:lang w:bidi="ar-DZ"/>
        </w:rPr>
        <w:t>إلأ</w:t>
      </w:r>
      <w:proofErr w:type="spellEnd"/>
      <w:r>
        <w:rPr>
          <w:rFonts w:ascii="Traditional Arabic" w:eastAsia="Times New Roman" w:hAnsi="Traditional Arabic" w:cs="Traditional Arabic" w:hint="cs"/>
          <w:sz w:val="36"/>
          <w:szCs w:val="36"/>
          <w:rtl/>
          <w:lang w:bidi="ar-DZ"/>
        </w:rPr>
        <w:t xml:space="preserve"> نصوص قلية كصحيفة عبد الله بن عمر وكتاب </w:t>
      </w:r>
      <w:proofErr w:type="gramStart"/>
      <w:r>
        <w:rPr>
          <w:rFonts w:ascii="Traditional Arabic" w:eastAsia="Times New Roman" w:hAnsi="Traditional Arabic" w:cs="Traditional Arabic" w:hint="cs"/>
          <w:sz w:val="36"/>
          <w:szCs w:val="36"/>
          <w:rtl/>
          <w:lang w:bidi="ar-DZ"/>
        </w:rPr>
        <w:t>علي</w:t>
      </w:r>
      <w:proofErr w:type="gramEnd"/>
      <w:r>
        <w:rPr>
          <w:rFonts w:ascii="Traditional Arabic" w:eastAsia="Times New Roman" w:hAnsi="Traditional Arabic" w:cs="Traditional Arabic" w:hint="cs"/>
          <w:sz w:val="36"/>
          <w:szCs w:val="36"/>
          <w:rtl/>
          <w:lang w:bidi="ar-DZ"/>
        </w:rPr>
        <w:t xml:space="preserve"> وصحف أبي هريرة رضي الله عنهم جميعا.</w:t>
      </w:r>
    </w:p>
    <w:p w:rsidR="00341F97" w:rsidRPr="009A3875" w:rsidRDefault="00407085" w:rsidP="00407085">
      <w:pPr>
        <w:spacing w:after="0" w:line="240" w:lineRule="auto"/>
        <w:ind w:firstLine="284"/>
        <w:jc w:val="both"/>
        <w:rPr>
          <w:rFonts w:ascii="Traditional Arabic" w:eastAsia="Times New Roman" w:hAnsi="Traditional Arabic" w:cs="Traditional Arabic"/>
          <w:sz w:val="36"/>
          <w:szCs w:val="36"/>
          <w:rtl/>
          <w:lang w:bidi="ar-DZ"/>
        </w:rPr>
      </w:pPr>
      <w:r w:rsidRPr="00407085">
        <w:rPr>
          <w:rFonts w:ascii="Traditional Arabic" w:eastAsia="Times New Roman" w:hAnsi="Traditional Arabic" w:cs="Traditional Arabic" w:hint="cs"/>
          <w:b/>
          <w:bCs/>
          <w:sz w:val="36"/>
          <w:szCs w:val="36"/>
          <w:rtl/>
          <w:lang w:bidi="ar-DZ"/>
        </w:rPr>
        <w:t>-السبب الثالث</w:t>
      </w:r>
      <w:r w:rsidR="00341F97" w:rsidRPr="009A3875">
        <w:rPr>
          <w:rFonts w:ascii="Traditional Arabic" w:eastAsia="Times New Roman" w:hAnsi="Traditional Arabic" w:cs="Traditional Arabic"/>
          <w:sz w:val="36"/>
          <w:szCs w:val="36"/>
          <w:rtl/>
          <w:lang w:bidi="ar-DZ"/>
        </w:rPr>
        <w:t xml:space="preserve">: مواد </w:t>
      </w:r>
      <w:r>
        <w:rPr>
          <w:rFonts w:ascii="Traditional Arabic" w:eastAsia="Times New Roman" w:hAnsi="Traditional Arabic" w:cs="Traditional Arabic" w:hint="cs"/>
          <w:sz w:val="36"/>
          <w:szCs w:val="36"/>
          <w:rtl/>
          <w:lang w:bidi="ar-DZ"/>
        </w:rPr>
        <w:t>النصوص الأصلية من القرآن والسنة</w:t>
      </w:r>
      <w:r w:rsidR="00341F97" w:rsidRPr="009A3875">
        <w:rPr>
          <w:rFonts w:ascii="Traditional Arabic" w:eastAsia="Times New Roman" w:hAnsi="Traditional Arabic" w:cs="Traditional Arabic"/>
          <w:sz w:val="36"/>
          <w:szCs w:val="36"/>
          <w:rtl/>
          <w:lang w:bidi="ar-DZ"/>
        </w:rPr>
        <w:t xml:space="preserve"> شرعت أحكاما</w:t>
      </w:r>
      <w:r>
        <w:rPr>
          <w:rFonts w:ascii="Traditional Arabic" w:eastAsia="Times New Roman" w:hAnsi="Traditional Arabic" w:cs="Traditional Arabic" w:hint="cs"/>
          <w:sz w:val="36"/>
          <w:szCs w:val="36"/>
          <w:rtl/>
          <w:lang w:bidi="ar-DZ"/>
        </w:rPr>
        <w:t>ً</w:t>
      </w:r>
      <w:r w:rsidR="00341F97" w:rsidRPr="009A3875">
        <w:rPr>
          <w:rFonts w:ascii="Traditional Arabic" w:eastAsia="Times New Roman" w:hAnsi="Traditional Arabic" w:cs="Traditional Arabic"/>
          <w:sz w:val="36"/>
          <w:szCs w:val="36"/>
          <w:rtl/>
          <w:lang w:bidi="ar-DZ"/>
        </w:rPr>
        <w:t xml:space="preserve"> لحوادث وأقضية وقعت حين تشريعها، ولم تشرع أحكاما لحوادث فرضية يحتمل وقوعها، وقد طرأت للمسلمين حاجات وحوادث وأقضية لم تطرأ في عهد الرسول، ولا يوجد فيما خلفه من النصوص ما يدل على حكمها.</w:t>
      </w:r>
    </w:p>
    <w:p w:rsidR="00341F97" w:rsidRPr="009A3875" w:rsidRDefault="00341F97" w:rsidP="00CF36C7">
      <w:pPr>
        <w:spacing w:after="0" w:line="240" w:lineRule="auto"/>
        <w:ind w:firstLine="284"/>
        <w:jc w:val="both"/>
        <w:rPr>
          <w:rFonts w:ascii="Traditional Arabic" w:eastAsia="Times New Roman" w:hAnsi="Traditional Arabic" w:cs="Traditional Arabic"/>
          <w:sz w:val="36"/>
          <w:szCs w:val="36"/>
          <w:rtl/>
          <w:lang w:bidi="ar-DZ"/>
        </w:rPr>
      </w:pPr>
      <w:r w:rsidRPr="009A3875">
        <w:rPr>
          <w:rFonts w:ascii="Traditional Arabic" w:eastAsia="Times New Roman" w:hAnsi="Traditional Arabic" w:cs="Traditional Arabic"/>
          <w:sz w:val="36"/>
          <w:szCs w:val="36"/>
          <w:rtl/>
          <w:lang w:bidi="ar-DZ"/>
        </w:rPr>
        <w:lastRenderedPageBreak/>
        <w:t xml:space="preserve">لهذه الأسباب الثلاثة رأى العلماء من الصحابة </w:t>
      </w:r>
      <w:proofErr w:type="spellStart"/>
      <w:r w:rsidRPr="009A3875">
        <w:rPr>
          <w:rFonts w:ascii="Traditional Arabic" w:eastAsia="Times New Roman" w:hAnsi="Traditional Arabic" w:cs="Traditional Arabic"/>
          <w:sz w:val="36"/>
          <w:szCs w:val="36"/>
          <w:rtl/>
          <w:lang w:bidi="ar-DZ"/>
        </w:rPr>
        <w:t>والرءوس</w:t>
      </w:r>
      <w:proofErr w:type="spellEnd"/>
      <w:r w:rsidRPr="009A3875">
        <w:rPr>
          <w:rFonts w:ascii="Traditional Arabic" w:eastAsia="Times New Roman" w:hAnsi="Traditional Arabic" w:cs="Traditional Arabic"/>
          <w:sz w:val="36"/>
          <w:szCs w:val="36"/>
          <w:rtl/>
          <w:lang w:bidi="ar-DZ"/>
        </w:rPr>
        <w:t xml:space="preserve"> فيهم أن عليهم واجبا تشريعيا لا بد أن يقوموا به، وهذا الواجب هو أن يبينوا للمسلمين ما يحتاج إلى التبيين، والتفسير من نصوص الأحكام في القرآن والسنة، وأن ينشروا بين لمسلمين ما حفظوا من آيات القرآن وأحاديث الرسول، وأن يفتوا الناس فيما يطرأ لهم من الوقائع، والأقضية التي لا نص فيها.</w:t>
      </w:r>
    </w:p>
    <w:p w:rsidR="00341F97" w:rsidRPr="009A3875" w:rsidRDefault="00341F97" w:rsidP="00CF36C7">
      <w:pPr>
        <w:spacing w:after="0" w:line="240" w:lineRule="auto"/>
        <w:ind w:firstLine="284"/>
        <w:jc w:val="both"/>
        <w:rPr>
          <w:rFonts w:ascii="Traditional Arabic" w:eastAsia="Times New Roman" w:hAnsi="Traditional Arabic" w:cs="Traditional Arabic"/>
          <w:sz w:val="36"/>
          <w:szCs w:val="36"/>
          <w:rtl/>
          <w:lang w:bidi="ar-DZ"/>
        </w:rPr>
      </w:pPr>
      <w:r w:rsidRPr="009A3875">
        <w:rPr>
          <w:rFonts w:ascii="Traditional Arabic" w:eastAsia="Times New Roman" w:hAnsi="Traditional Arabic" w:cs="Traditional Arabic"/>
          <w:sz w:val="36"/>
          <w:szCs w:val="36"/>
          <w:rtl/>
          <w:lang w:bidi="ar-DZ"/>
        </w:rPr>
        <w:t>هؤلاء العلماء من الصحابة الذين قاموا بهذا الواجب التشريعي من بيان النصوص ونشرها، والإفتاء فيما لا نص فيه هم رجال السلطة التشريعية في هذا العهد، وهم الذين خلفوا الرسول في رجوع المسلمين إليهم، ولم يكتسبوا هذا الحق التشريعي من تعيين الخليفة أو انتخاب الأمة، وإنما كسبوه بمميزاتهم الشخصية التي امتازوا بها، فقد طالت صحبتم للرسول وحفظوا عنه القرآن والسنة، وشاهدوا أسباب نزول الآيات وورود السنن، وكثير منهم كانوا مستشاري الرسول في اجتهاده؛ فلهذه المزايا كانوا أهلا لأن يبينوا النصوص، ويجتهدوا فيما لا نص فيه، وأهلا لأن يرجع المسلمون إليهم ويثقوا بما يصدر عنهم من بيان أو إفتاء، ومن أشهر هؤلاء المفتين من الصحابة بالمدينة: الخلفاء الأربعة الراشدون، وزيد بن ثابت، وأبي بن كعب، وعبد الله بن عمر، وعائشة، وبمكة: عبد الله بن عباس، وبالكوفة: علي بن أبي طالب وعبد الله بن مسعود، وبالبصرة: أنس بن مالك، وأبو موسى الأشعري، وبالشام: معاذ بن جبل، وعبادة بن الصامت، وبمصر عبد الله بن عمرو بن العاص، وعدد من عرفوا من الصحابة بالإفتاء، وحفظت عنهم: مائة ونيف وثلاثون ما بين رجل وامرأة، ولكن أشهرهم من ذكرنا.</w:t>
      </w:r>
    </w:p>
    <w:p w:rsidR="00341F97" w:rsidRPr="009A3875" w:rsidRDefault="00341F97" w:rsidP="00CF36C7">
      <w:pPr>
        <w:spacing w:after="0" w:line="240" w:lineRule="auto"/>
        <w:ind w:firstLine="284"/>
        <w:jc w:val="both"/>
        <w:rPr>
          <w:rFonts w:ascii="Traditional Arabic" w:eastAsia="Times New Roman" w:hAnsi="Traditional Arabic" w:cs="Traditional Arabic"/>
          <w:sz w:val="36"/>
          <w:szCs w:val="36"/>
          <w:rtl/>
          <w:lang w:bidi="ar-DZ"/>
        </w:rPr>
      </w:pPr>
      <w:r w:rsidRPr="009A3875">
        <w:rPr>
          <w:rFonts w:ascii="Traditional Arabic" w:eastAsia="Times New Roman" w:hAnsi="Traditional Arabic" w:cs="Traditional Arabic"/>
          <w:sz w:val="36"/>
          <w:szCs w:val="36"/>
          <w:rtl/>
          <w:lang w:bidi="ar-DZ"/>
        </w:rPr>
        <w:t>وقد كان هؤلاء المفتون في أول هذا العهد أكثريتهم العظمى بالمدينة، وبعد أن امتدت الفتوح الإسلامية تفرقوا بالأمصار، ولهذا كان التشريع في أول هذا العهد باجتهاد الجماعة؛ ثم بعد ذلك صار باجتهاد الأفراد.</w:t>
      </w:r>
    </w:p>
    <w:p w:rsidR="00341F97" w:rsidRPr="009A3875" w:rsidRDefault="00341F97" w:rsidP="00CF36C7">
      <w:pPr>
        <w:spacing w:after="0" w:line="240" w:lineRule="auto"/>
        <w:ind w:firstLine="284"/>
        <w:jc w:val="both"/>
        <w:rPr>
          <w:rFonts w:ascii="Traditional Arabic" w:eastAsia="Times New Roman" w:hAnsi="Traditional Arabic" w:cs="Traditional Arabic"/>
          <w:sz w:val="36"/>
          <w:szCs w:val="36"/>
          <w:rtl/>
          <w:lang w:bidi="ar-DZ"/>
        </w:rPr>
      </w:pPr>
      <w:r w:rsidRPr="009A3875">
        <w:rPr>
          <w:rFonts w:ascii="Traditional Arabic" w:eastAsia="Times New Roman" w:hAnsi="Traditional Arabic" w:cs="Traditional Arabic"/>
          <w:sz w:val="36"/>
          <w:szCs w:val="36"/>
          <w:rtl/>
          <w:lang w:bidi="ar-DZ"/>
        </w:rPr>
        <w:t>مصادر التشريع في هذا العهد:</w:t>
      </w:r>
    </w:p>
    <w:p w:rsidR="00341F97" w:rsidRPr="009A3875" w:rsidRDefault="00341F97" w:rsidP="00CF36C7">
      <w:pPr>
        <w:spacing w:after="0" w:line="240" w:lineRule="auto"/>
        <w:ind w:firstLine="284"/>
        <w:jc w:val="both"/>
        <w:rPr>
          <w:rFonts w:ascii="Traditional Arabic" w:eastAsia="Times New Roman" w:hAnsi="Traditional Arabic" w:cs="Traditional Arabic"/>
          <w:sz w:val="36"/>
          <w:szCs w:val="36"/>
          <w:rtl/>
          <w:lang w:bidi="ar-DZ"/>
        </w:rPr>
      </w:pPr>
      <w:r w:rsidRPr="009A3875">
        <w:rPr>
          <w:rFonts w:ascii="Traditional Arabic" w:eastAsia="Times New Roman" w:hAnsi="Traditional Arabic" w:cs="Traditional Arabic"/>
          <w:sz w:val="36"/>
          <w:szCs w:val="36"/>
          <w:rtl/>
          <w:lang w:bidi="ar-DZ"/>
        </w:rPr>
        <w:t xml:space="preserve">كانت مصادر التشريع في هذا العهد ثلاثة: القرآن، والسنة، واجتهاد الصحابة، فكانت إذا عرضت حادثة أو وقعت خصومة نظر أهل الفتيا من الصحابة في كتاب الله، فإن وجدوا فيه نصا يدل على حكمها أمضوه، وإن لم يجدوا في كتاب الله نصا وعلموا من السنة ما يدل على حكمها أمضوه، وإن لم يجدوا ما يدل على حكمها في القرآن، أو السنة اجتهدوا في </w:t>
      </w:r>
      <w:r w:rsidRPr="009A3875">
        <w:rPr>
          <w:rFonts w:ascii="Traditional Arabic" w:eastAsia="Times New Roman" w:hAnsi="Traditional Arabic" w:cs="Traditional Arabic"/>
          <w:sz w:val="36"/>
          <w:szCs w:val="36"/>
          <w:rtl/>
          <w:lang w:bidi="ar-DZ"/>
        </w:rPr>
        <w:lastRenderedPageBreak/>
        <w:t xml:space="preserve">معرفة حكمها واستنبطوه بالقياس على ما ورد فيه النص، أو بما </w:t>
      </w:r>
      <w:proofErr w:type="spellStart"/>
      <w:r w:rsidRPr="009A3875">
        <w:rPr>
          <w:rFonts w:ascii="Traditional Arabic" w:eastAsia="Times New Roman" w:hAnsi="Traditional Arabic" w:cs="Traditional Arabic"/>
          <w:sz w:val="36"/>
          <w:szCs w:val="36"/>
          <w:rtl/>
          <w:lang w:bidi="ar-DZ"/>
        </w:rPr>
        <w:t>تقتضيه</w:t>
      </w:r>
      <w:proofErr w:type="spellEnd"/>
      <w:r w:rsidRPr="009A3875">
        <w:rPr>
          <w:rFonts w:ascii="Traditional Arabic" w:eastAsia="Times New Roman" w:hAnsi="Traditional Arabic" w:cs="Traditional Arabic"/>
          <w:sz w:val="36"/>
          <w:szCs w:val="36"/>
          <w:rtl/>
          <w:lang w:bidi="ar-DZ"/>
        </w:rPr>
        <w:t xml:space="preserve"> روح التشريع ومصالح الناس وحجتهم في الرجوع إلى القرآن والسنة ما ورد في آيات كثيرة من الأمر بطاعة الله والرسول، ورد المتنازع فيه إلى الله والرسول، والتسليم لما قضى به الله والرسول.</w:t>
      </w:r>
    </w:p>
    <w:p w:rsidR="00341F97" w:rsidRPr="009A3875" w:rsidRDefault="00341F97" w:rsidP="00CF36C7">
      <w:pPr>
        <w:spacing w:after="0" w:line="240" w:lineRule="auto"/>
        <w:ind w:firstLine="284"/>
        <w:jc w:val="both"/>
        <w:rPr>
          <w:rFonts w:ascii="Traditional Arabic" w:eastAsia="Times New Roman" w:hAnsi="Traditional Arabic" w:cs="Traditional Arabic"/>
          <w:sz w:val="36"/>
          <w:szCs w:val="36"/>
          <w:rtl/>
          <w:lang w:bidi="ar-DZ"/>
        </w:rPr>
      </w:pPr>
      <w:r w:rsidRPr="009A3875">
        <w:rPr>
          <w:rFonts w:ascii="Traditional Arabic" w:eastAsia="Times New Roman" w:hAnsi="Traditional Arabic" w:cs="Traditional Arabic"/>
          <w:sz w:val="36"/>
          <w:szCs w:val="36"/>
          <w:rtl/>
          <w:lang w:bidi="ar-DZ"/>
        </w:rPr>
        <w:t>وحجتهم في الرجوع إلى اجتهادهم ما شاهدوه من الرسول حين كان يرجع إلى اجتهاده إذا لم ينزل عليه بالتشريع وحي إلهي، ما ورد من أن رسول الله لما بعث معاذ بن جبل إلى اليمن قال له: "بم تقضي"؟ قال: أقضي بكتاب الله، قال: "فإن لم تجد"؟ قال: أقضي بسنة رسول الله، قال: "فإن لم تجد"؟ قال: أجتهد رأيي؛ فأقره الرسول وحمد الله على توفيقه. وما فهموه من تعليل بعض الأحكام في نصوص القرآن والسنة، فإنهم فهموا من هذا أن المقصود من تشريع الأحكام تحقيق مصالح الناس، وأنه كلما دعت المصالحة إلى التشريع وجب على المسلمين أن يشرعوا ما يحققها.</w:t>
      </w:r>
    </w:p>
    <w:p w:rsidR="00341F97" w:rsidRPr="009A3875" w:rsidRDefault="00341F97" w:rsidP="00CF36C7">
      <w:pPr>
        <w:spacing w:after="0" w:line="240" w:lineRule="auto"/>
        <w:ind w:firstLine="284"/>
        <w:jc w:val="both"/>
        <w:rPr>
          <w:rFonts w:ascii="Traditional Arabic" w:eastAsia="Times New Roman" w:hAnsi="Traditional Arabic" w:cs="Traditional Arabic"/>
          <w:sz w:val="36"/>
          <w:szCs w:val="36"/>
          <w:rtl/>
          <w:lang w:bidi="ar-DZ"/>
        </w:rPr>
      </w:pPr>
      <w:r w:rsidRPr="009A3875">
        <w:rPr>
          <w:rFonts w:ascii="Traditional Arabic" w:eastAsia="Times New Roman" w:hAnsi="Traditional Arabic" w:cs="Traditional Arabic"/>
          <w:sz w:val="36"/>
          <w:szCs w:val="36"/>
          <w:rtl/>
          <w:lang w:bidi="ar-DZ"/>
        </w:rPr>
        <w:t>لهذه البراهين اتفقت كلمة المفتين من الصحابة على الرجوع إلى هذه المصادر التشريعية الثلاثة، وعلى ترتيب الرجوع إليها كما ذكرنا.</w:t>
      </w:r>
    </w:p>
    <w:p w:rsidR="00A93364" w:rsidRPr="00407085" w:rsidRDefault="00407085" w:rsidP="00CF36C7">
      <w:pPr>
        <w:spacing w:after="0" w:line="240" w:lineRule="auto"/>
        <w:ind w:firstLine="284"/>
        <w:jc w:val="both"/>
        <w:rPr>
          <w:rFonts w:ascii="Traditional Arabic" w:eastAsia="Times New Roman" w:hAnsi="Traditional Arabic" w:cs="Traditional Arabic"/>
          <w:b/>
          <w:bCs/>
          <w:sz w:val="36"/>
          <w:szCs w:val="36"/>
          <w:rtl/>
          <w:lang w:bidi="ar-DZ"/>
        </w:rPr>
      </w:pPr>
      <w:proofErr w:type="gramStart"/>
      <w:r w:rsidRPr="00407085">
        <w:rPr>
          <w:rFonts w:ascii="Traditional Arabic" w:eastAsia="Times New Roman" w:hAnsi="Traditional Arabic" w:cs="Traditional Arabic" w:hint="cs"/>
          <w:b/>
          <w:bCs/>
          <w:sz w:val="36"/>
          <w:szCs w:val="36"/>
          <w:rtl/>
          <w:lang w:bidi="ar-DZ"/>
        </w:rPr>
        <w:t>ثالثاً</w:t>
      </w:r>
      <w:r w:rsidR="00A93364" w:rsidRPr="00407085">
        <w:rPr>
          <w:rFonts w:ascii="Traditional Arabic" w:eastAsia="Times New Roman" w:hAnsi="Traditional Arabic" w:cs="Traditional Arabic"/>
          <w:b/>
          <w:bCs/>
          <w:sz w:val="36"/>
          <w:szCs w:val="36"/>
          <w:rtl/>
          <w:lang w:bidi="ar-DZ"/>
        </w:rPr>
        <w:t>- عهد</w:t>
      </w:r>
      <w:proofErr w:type="gramEnd"/>
      <w:r w:rsidR="00A93364" w:rsidRPr="00407085">
        <w:rPr>
          <w:rFonts w:ascii="Traditional Arabic" w:eastAsia="Times New Roman" w:hAnsi="Traditional Arabic" w:cs="Traditional Arabic"/>
          <w:b/>
          <w:bCs/>
          <w:sz w:val="36"/>
          <w:szCs w:val="36"/>
          <w:rtl/>
          <w:lang w:bidi="ar-DZ"/>
        </w:rPr>
        <w:t xml:space="preserve"> التدوين والأئمة المجتهدين:</w:t>
      </w:r>
    </w:p>
    <w:p w:rsidR="00A93364" w:rsidRPr="009A3875" w:rsidRDefault="00A93364" w:rsidP="00CF36C7">
      <w:pPr>
        <w:spacing w:after="0" w:line="240" w:lineRule="auto"/>
        <w:ind w:firstLine="284"/>
        <w:jc w:val="both"/>
        <w:rPr>
          <w:rFonts w:ascii="Traditional Arabic" w:eastAsia="Times New Roman" w:hAnsi="Traditional Arabic" w:cs="Traditional Arabic"/>
          <w:sz w:val="36"/>
          <w:szCs w:val="36"/>
          <w:rtl/>
          <w:lang w:bidi="ar-DZ"/>
        </w:rPr>
      </w:pPr>
      <w:r w:rsidRPr="009A3875">
        <w:rPr>
          <w:rFonts w:ascii="Traditional Arabic" w:eastAsia="Times New Roman" w:hAnsi="Traditional Arabic" w:cs="Traditional Arabic"/>
          <w:sz w:val="36"/>
          <w:szCs w:val="36"/>
          <w:rtl/>
          <w:lang w:bidi="ar-DZ"/>
        </w:rPr>
        <w:t>هذا العهد ابتدأ من أول القرن الثاني الهجري، وانتهى في أواسط القرن الرابع الهجري، فهو بالتقريب 250 سنة، وسمى عهد التدوين والأئمة المجتهدين؛ لأن حركة الكتابة والتدوين نشطت فيه، فدونت السنة، وفتاوى المفتين من الصحابة والتابعين وتابعيهم، وموسوعات في تفسير القرآن، وفقه الأئمة المجتهدين، ورسائل في علم أصول الفقه؛ ولأن مواهب عدد كبير من رجال الاجتهاد والتشريع ظهرت فيه وسرت فيهم روح تشريعية كان لها أثر خالد في التقنين، واستنباط الأحكام لما وقع وما يحتمل وقوعه.</w:t>
      </w:r>
    </w:p>
    <w:p w:rsidR="00A93364" w:rsidRPr="009A3875" w:rsidRDefault="00A93364" w:rsidP="00CF36C7">
      <w:pPr>
        <w:spacing w:after="0" w:line="240" w:lineRule="auto"/>
        <w:ind w:firstLine="284"/>
        <w:jc w:val="both"/>
        <w:rPr>
          <w:rFonts w:ascii="Traditional Arabic" w:eastAsia="Times New Roman" w:hAnsi="Traditional Arabic" w:cs="Traditional Arabic"/>
          <w:sz w:val="36"/>
          <w:szCs w:val="36"/>
          <w:rtl/>
          <w:lang w:bidi="ar-DZ"/>
        </w:rPr>
      </w:pPr>
      <w:r w:rsidRPr="009A3875">
        <w:rPr>
          <w:rFonts w:ascii="Traditional Arabic" w:eastAsia="Times New Roman" w:hAnsi="Traditional Arabic" w:cs="Traditional Arabic"/>
          <w:sz w:val="36"/>
          <w:szCs w:val="36"/>
          <w:rtl/>
          <w:lang w:bidi="ar-DZ"/>
        </w:rPr>
        <w:t>وهذا هو العهد الذهبي للتشريع الإسلامي، فقد نما فيه ونضج وأثمر ثورة تشريعية أغنت الدولة الإسلامية بالقوانين والأحكام على سعة أرجائها واختلاف شئونها وتعدد مصالحها.</w:t>
      </w:r>
    </w:p>
    <w:p w:rsidR="00A93364" w:rsidRPr="009A3875" w:rsidRDefault="00A93364" w:rsidP="00CF36C7">
      <w:pPr>
        <w:spacing w:after="0" w:line="240" w:lineRule="auto"/>
        <w:ind w:firstLine="284"/>
        <w:jc w:val="both"/>
        <w:rPr>
          <w:rFonts w:ascii="Traditional Arabic" w:eastAsia="Times New Roman" w:hAnsi="Traditional Arabic" w:cs="Traditional Arabic"/>
          <w:sz w:val="36"/>
          <w:szCs w:val="36"/>
          <w:rtl/>
          <w:lang w:bidi="ar-DZ"/>
        </w:rPr>
      </w:pPr>
      <w:r w:rsidRPr="009A3875">
        <w:rPr>
          <w:rFonts w:ascii="Traditional Arabic" w:eastAsia="Times New Roman" w:hAnsi="Traditional Arabic" w:cs="Traditional Arabic"/>
          <w:sz w:val="36"/>
          <w:szCs w:val="36"/>
          <w:rtl/>
          <w:lang w:bidi="ar-DZ"/>
        </w:rPr>
        <w:t>والأسباب التي أدت إلى نمو الفقه الإسلامي ونشاط حركة الاجتهاد في هذا العهد كثيرة، ولكن أهمها ما يأتي:</w:t>
      </w:r>
    </w:p>
    <w:p w:rsidR="00A93364" w:rsidRPr="009A3875" w:rsidRDefault="005F70FD" w:rsidP="00CF36C7">
      <w:pPr>
        <w:spacing w:after="0" w:line="240" w:lineRule="auto"/>
        <w:ind w:firstLine="284"/>
        <w:jc w:val="both"/>
        <w:rPr>
          <w:rFonts w:ascii="Traditional Arabic" w:eastAsia="Times New Roman" w:hAnsi="Traditional Arabic" w:cs="Traditional Arabic"/>
          <w:sz w:val="36"/>
          <w:szCs w:val="36"/>
          <w:rtl/>
          <w:lang w:bidi="ar-DZ"/>
        </w:rPr>
      </w:pPr>
      <w:r w:rsidRPr="005F70FD">
        <w:rPr>
          <w:rFonts w:ascii="Traditional Arabic" w:eastAsia="Times New Roman" w:hAnsi="Traditional Arabic" w:cs="Traditional Arabic" w:hint="cs"/>
          <w:b/>
          <w:bCs/>
          <w:sz w:val="36"/>
          <w:szCs w:val="36"/>
          <w:rtl/>
          <w:lang w:bidi="ar-DZ"/>
        </w:rPr>
        <w:t>-</w:t>
      </w:r>
      <w:r w:rsidR="00A93364" w:rsidRPr="005F70FD">
        <w:rPr>
          <w:rFonts w:ascii="Traditional Arabic" w:eastAsia="Times New Roman" w:hAnsi="Traditional Arabic" w:cs="Traditional Arabic"/>
          <w:b/>
          <w:bCs/>
          <w:sz w:val="36"/>
          <w:szCs w:val="36"/>
          <w:rtl/>
          <w:lang w:bidi="ar-DZ"/>
        </w:rPr>
        <w:t>أولا</w:t>
      </w:r>
      <w:r w:rsidR="00A93364" w:rsidRPr="009A3875">
        <w:rPr>
          <w:rFonts w:ascii="Traditional Arabic" w:eastAsia="Times New Roman" w:hAnsi="Traditional Arabic" w:cs="Traditional Arabic"/>
          <w:sz w:val="36"/>
          <w:szCs w:val="36"/>
          <w:rtl/>
          <w:lang w:bidi="ar-DZ"/>
        </w:rPr>
        <w:t xml:space="preserve">: أن الدولة الإسلامية في هذا العهد اتسعت رقعتها وتباعدت أطرافها وشملت برعايتها كثيرا من الشعوب المختلفة الأجناس، والعادات والمعاملات والمصالح؛ لأن حدود </w:t>
      </w:r>
      <w:r w:rsidR="00A93364" w:rsidRPr="009A3875">
        <w:rPr>
          <w:rFonts w:ascii="Traditional Arabic" w:eastAsia="Times New Roman" w:hAnsi="Traditional Arabic" w:cs="Traditional Arabic"/>
          <w:sz w:val="36"/>
          <w:szCs w:val="36"/>
          <w:rtl/>
          <w:lang w:bidi="ar-DZ"/>
        </w:rPr>
        <w:lastRenderedPageBreak/>
        <w:t>الدولة الإسلامية امتدت شرقا إلى الصين، وغربا إلى بلاد الأندلس. وهذه البلدان وشعوبها لا بد لها من قوانين يرجع إليها قضاتها، وولاتها وفتاوى يرجع إليها أفرادها، ولا مصدر لهذا التقنين والإفتاء إلا مصادر الشريعة. لهذا بذل العلماء جهودهم في الرجوع إلى هذه المصادر، واستمدوا من نصوص الشريعة وروحها، وما أقامه الشارع من دلائلها، أحكام ما طرأ للدولة من مصالح وحاجات، بل زاد نشاطهم فشرعوا أحكاما لحوادث فرضية، وبهذا النشاط لم يضق التشريع الإسلامي بحاجة، ولم يقصر عن مصلحة، والنشاط السياسي يبث روح النشاط في كل شئون الدولة.</w:t>
      </w:r>
    </w:p>
    <w:p w:rsidR="00A93364" w:rsidRPr="009A3875" w:rsidRDefault="005F70FD" w:rsidP="00CF36C7">
      <w:pPr>
        <w:spacing w:after="0" w:line="240" w:lineRule="auto"/>
        <w:ind w:firstLine="284"/>
        <w:jc w:val="both"/>
        <w:rPr>
          <w:rFonts w:ascii="Traditional Arabic" w:eastAsia="Times New Roman" w:hAnsi="Traditional Arabic" w:cs="Traditional Arabic"/>
          <w:sz w:val="36"/>
          <w:szCs w:val="36"/>
          <w:rtl/>
          <w:lang w:bidi="ar-DZ"/>
        </w:rPr>
      </w:pPr>
      <w:r w:rsidRPr="005F70FD">
        <w:rPr>
          <w:rFonts w:ascii="Traditional Arabic" w:eastAsia="Times New Roman" w:hAnsi="Traditional Arabic" w:cs="Traditional Arabic" w:hint="cs"/>
          <w:b/>
          <w:bCs/>
          <w:sz w:val="36"/>
          <w:szCs w:val="36"/>
          <w:rtl/>
          <w:lang w:bidi="ar-DZ"/>
        </w:rPr>
        <w:t>-</w:t>
      </w:r>
      <w:r w:rsidR="00A93364" w:rsidRPr="005F70FD">
        <w:rPr>
          <w:rFonts w:ascii="Traditional Arabic" w:eastAsia="Times New Roman" w:hAnsi="Traditional Arabic" w:cs="Traditional Arabic"/>
          <w:b/>
          <w:bCs/>
          <w:sz w:val="36"/>
          <w:szCs w:val="36"/>
          <w:rtl/>
          <w:lang w:bidi="ar-DZ"/>
        </w:rPr>
        <w:t>ثانيًا</w:t>
      </w:r>
      <w:r w:rsidR="00A93364" w:rsidRPr="009A3875">
        <w:rPr>
          <w:rFonts w:ascii="Traditional Arabic" w:eastAsia="Times New Roman" w:hAnsi="Traditional Arabic" w:cs="Traditional Arabic"/>
          <w:sz w:val="36"/>
          <w:szCs w:val="36"/>
          <w:rtl/>
          <w:lang w:bidi="ar-DZ"/>
        </w:rPr>
        <w:t>: أن الذين تصدوا للتقنين والإفتاء في ذلك العهد وجدوا طرق التشريع ممهدة وصعابه ميسرة؛ لأنهم وجدوا المصادر التشريعية في متناولهم ووجدوا كثيرا من الوقائع والمشاكل قد عالجها سلفهم من قبلهم، فالقرآن مدون ومنشور بين لخاصة المسلمين وعامتهم، والسنة مدون أكثرها من بدء القرن الثاني الهجري، وكذلك فتاوى الصحابة والتابعين، فاليسر الذي وجده مجتهدو ذلك العهد في رجوعهم إلى القرآن والسنة والنور الذي لمحوه من فتاوى سلفهم من الصحابة، وتابعيهم ومن آثارهم في تفسير النصوص كانا من عوامل نشاطهم، ووفرة إنتاجهم والخلف يستثمر عقله وعقل سلفه.</w:t>
      </w:r>
    </w:p>
    <w:p w:rsidR="00A93364" w:rsidRPr="009A3875" w:rsidRDefault="005F70FD" w:rsidP="00CF36C7">
      <w:pPr>
        <w:spacing w:after="0" w:line="240" w:lineRule="auto"/>
        <w:ind w:firstLine="284"/>
        <w:jc w:val="both"/>
        <w:rPr>
          <w:rFonts w:ascii="Traditional Arabic" w:eastAsia="Times New Roman" w:hAnsi="Traditional Arabic" w:cs="Traditional Arabic"/>
          <w:sz w:val="36"/>
          <w:szCs w:val="36"/>
          <w:rtl/>
          <w:lang w:bidi="ar-DZ"/>
        </w:rPr>
      </w:pPr>
      <w:r w:rsidRPr="005F70FD">
        <w:rPr>
          <w:rFonts w:ascii="Traditional Arabic" w:eastAsia="Times New Roman" w:hAnsi="Traditional Arabic" w:cs="Traditional Arabic" w:hint="cs"/>
          <w:b/>
          <w:bCs/>
          <w:sz w:val="36"/>
          <w:szCs w:val="36"/>
          <w:rtl/>
          <w:lang w:bidi="ar-DZ"/>
        </w:rPr>
        <w:t>-</w:t>
      </w:r>
      <w:r w:rsidR="00A93364" w:rsidRPr="005F70FD">
        <w:rPr>
          <w:rFonts w:ascii="Traditional Arabic" w:eastAsia="Times New Roman" w:hAnsi="Traditional Arabic" w:cs="Traditional Arabic"/>
          <w:b/>
          <w:bCs/>
          <w:sz w:val="36"/>
          <w:szCs w:val="36"/>
          <w:rtl/>
          <w:lang w:bidi="ar-DZ"/>
        </w:rPr>
        <w:t>ثالثًا</w:t>
      </w:r>
      <w:r w:rsidR="00A93364" w:rsidRPr="009A3875">
        <w:rPr>
          <w:rFonts w:ascii="Traditional Arabic" w:eastAsia="Times New Roman" w:hAnsi="Traditional Arabic" w:cs="Traditional Arabic"/>
          <w:sz w:val="36"/>
          <w:szCs w:val="36"/>
          <w:rtl/>
          <w:lang w:bidi="ar-DZ"/>
        </w:rPr>
        <w:t>: أن المسلمين في ذلك العهد كانوا شديدي الحرص على أن تكون جميع أعمالهم من عبارات ومعاملات، وعقود وتصرفات على وفق أحكام الشريعة الإسلامية، فلهذا كانوا في كلياتهم وجزئياتهم يرجعون إلى المفتين ورجال التشريع، فكان المجتهدون في ذلك العهد موردا لا ينقطع وارده من أفراد وولاة وقضاة. ومن هذا اتصلت جهودهم ونما إنتاجهم.</w:t>
      </w:r>
    </w:p>
    <w:p w:rsidR="00A93364" w:rsidRPr="009A3875" w:rsidRDefault="005F70FD" w:rsidP="00CF36C7">
      <w:pPr>
        <w:spacing w:after="0" w:line="240" w:lineRule="auto"/>
        <w:ind w:firstLine="284"/>
        <w:jc w:val="both"/>
        <w:rPr>
          <w:rFonts w:ascii="Traditional Arabic" w:eastAsia="Times New Roman" w:hAnsi="Traditional Arabic" w:cs="Traditional Arabic"/>
          <w:sz w:val="36"/>
          <w:szCs w:val="36"/>
          <w:rtl/>
          <w:lang w:bidi="ar-DZ"/>
        </w:rPr>
      </w:pPr>
      <w:r w:rsidRPr="005F70FD">
        <w:rPr>
          <w:rFonts w:ascii="Traditional Arabic" w:eastAsia="Times New Roman" w:hAnsi="Traditional Arabic" w:cs="Traditional Arabic" w:hint="cs"/>
          <w:b/>
          <w:bCs/>
          <w:sz w:val="36"/>
          <w:szCs w:val="36"/>
          <w:rtl/>
          <w:lang w:bidi="ar-DZ"/>
        </w:rPr>
        <w:t>-</w:t>
      </w:r>
      <w:r w:rsidR="00A93364" w:rsidRPr="005F70FD">
        <w:rPr>
          <w:rFonts w:ascii="Traditional Arabic" w:eastAsia="Times New Roman" w:hAnsi="Traditional Arabic" w:cs="Traditional Arabic"/>
          <w:b/>
          <w:bCs/>
          <w:sz w:val="36"/>
          <w:szCs w:val="36"/>
          <w:rtl/>
          <w:lang w:bidi="ar-DZ"/>
        </w:rPr>
        <w:t>رابعا</w:t>
      </w:r>
      <w:r w:rsidR="00A93364" w:rsidRPr="009A3875">
        <w:rPr>
          <w:rFonts w:ascii="Traditional Arabic" w:eastAsia="Times New Roman" w:hAnsi="Traditional Arabic" w:cs="Traditional Arabic"/>
          <w:sz w:val="36"/>
          <w:szCs w:val="36"/>
          <w:rtl/>
          <w:lang w:bidi="ar-DZ"/>
        </w:rPr>
        <w:t>: أن ذلك العهد نشأت فيه أعلام لهم مواهبهم واستعداداتهم، وساعدتهم البيئة التي عاشوا فيها على استثمار هذه المواهب والاستعدادات.</w:t>
      </w:r>
    </w:p>
    <w:p w:rsidR="00A93364" w:rsidRPr="009A3875" w:rsidRDefault="00A93364" w:rsidP="00CF36C7">
      <w:pPr>
        <w:spacing w:after="0" w:line="240" w:lineRule="auto"/>
        <w:ind w:firstLine="284"/>
        <w:jc w:val="both"/>
        <w:rPr>
          <w:rFonts w:ascii="Traditional Arabic" w:eastAsia="Times New Roman" w:hAnsi="Traditional Arabic" w:cs="Traditional Arabic"/>
          <w:sz w:val="36"/>
          <w:szCs w:val="36"/>
          <w:rtl/>
          <w:lang w:bidi="ar-DZ"/>
        </w:rPr>
      </w:pPr>
      <w:r w:rsidRPr="009A3875">
        <w:rPr>
          <w:rFonts w:ascii="Traditional Arabic" w:eastAsia="Times New Roman" w:hAnsi="Traditional Arabic" w:cs="Traditional Arabic"/>
          <w:sz w:val="36"/>
          <w:szCs w:val="36"/>
          <w:rtl/>
          <w:lang w:bidi="ar-DZ"/>
        </w:rPr>
        <w:t xml:space="preserve">فتكونت الملكة التشريعية لكثير من أفذاذهم أمثال: أبي حنيفة وأصحابه، ومالك وأصحابه، والشافعي وأصحابه، وأحمد وأصحابه، وغيرهم من معاصريهم من الأئمة والمجتهدين، واقتدوا بهذه الملكات على تنمية الفقه الإسلامي وسد الحاجة التشريعية للدولة. فالبيئة الإسلامية في ذلك العهد أنضجت عقول ذوي المذاهب من رجالها؛ لأن العقول الراجحة كالبذر الصالح إذا وجد التربة الطيبة والجو الملائم آتى ثمراته، ولا خير في صلاح </w:t>
      </w:r>
      <w:r w:rsidRPr="009A3875">
        <w:rPr>
          <w:rFonts w:ascii="Traditional Arabic" w:eastAsia="Times New Roman" w:hAnsi="Traditional Arabic" w:cs="Traditional Arabic"/>
          <w:sz w:val="36"/>
          <w:szCs w:val="36"/>
          <w:rtl/>
          <w:lang w:bidi="ar-DZ"/>
        </w:rPr>
        <w:lastRenderedPageBreak/>
        <w:t>البذر إذا خبثت التربة وفسد الجو، كما أنه لا خير في طيب التربة، وحسن الجو إذا فسد البذر.</w:t>
      </w:r>
    </w:p>
    <w:p w:rsidR="00A93364" w:rsidRPr="009A3875" w:rsidRDefault="00A93364" w:rsidP="00CF36C7">
      <w:pPr>
        <w:spacing w:after="0" w:line="240" w:lineRule="auto"/>
        <w:ind w:firstLine="284"/>
        <w:jc w:val="both"/>
        <w:rPr>
          <w:rFonts w:ascii="Traditional Arabic" w:eastAsia="Times New Roman" w:hAnsi="Traditional Arabic" w:cs="Traditional Arabic"/>
          <w:sz w:val="36"/>
          <w:szCs w:val="36"/>
          <w:rtl/>
          <w:lang w:bidi="ar-DZ"/>
        </w:rPr>
      </w:pPr>
      <w:r w:rsidRPr="005F70FD">
        <w:rPr>
          <w:rFonts w:ascii="Traditional Arabic" w:eastAsia="Times New Roman" w:hAnsi="Traditional Arabic" w:cs="Traditional Arabic"/>
          <w:b/>
          <w:bCs/>
          <w:sz w:val="36"/>
          <w:szCs w:val="36"/>
          <w:rtl/>
          <w:lang w:bidi="ar-DZ"/>
        </w:rPr>
        <w:t>من تولى سلطة التشريع في هذا العهد</w:t>
      </w:r>
      <w:r w:rsidRPr="009A3875">
        <w:rPr>
          <w:rFonts w:ascii="Traditional Arabic" w:eastAsia="Times New Roman" w:hAnsi="Traditional Arabic" w:cs="Traditional Arabic"/>
          <w:sz w:val="36"/>
          <w:szCs w:val="36"/>
          <w:rtl/>
          <w:lang w:bidi="ar-DZ"/>
        </w:rPr>
        <w:t>:</w:t>
      </w:r>
    </w:p>
    <w:p w:rsidR="00A93364" w:rsidRPr="009A3875" w:rsidRDefault="00A93364" w:rsidP="00CF36C7">
      <w:pPr>
        <w:spacing w:after="0" w:line="240" w:lineRule="auto"/>
        <w:ind w:firstLine="284"/>
        <w:jc w:val="both"/>
        <w:rPr>
          <w:rFonts w:ascii="Traditional Arabic" w:eastAsia="Times New Roman" w:hAnsi="Traditional Arabic" w:cs="Traditional Arabic"/>
          <w:sz w:val="36"/>
          <w:szCs w:val="36"/>
          <w:rtl/>
          <w:lang w:bidi="ar-DZ"/>
        </w:rPr>
      </w:pPr>
      <w:r w:rsidRPr="009A3875">
        <w:rPr>
          <w:rFonts w:ascii="Traditional Arabic" w:eastAsia="Times New Roman" w:hAnsi="Traditional Arabic" w:cs="Traditional Arabic"/>
          <w:sz w:val="36"/>
          <w:szCs w:val="36"/>
          <w:rtl/>
          <w:lang w:bidi="ar-DZ"/>
        </w:rPr>
        <w:t>في أواخر القرن الأول لازم الصحابة الذين تصدوا للإفتاء والتشريع في مختلف الأمصار جماعة من التابعين أخذوا عنهم القرآن، ورووا عنه السنة: وحفظوا فتاويهم؛ وفهموا منهم أسرار التشريع وطرق الاستمداد للأحكام، وهؤلاء التابعون منهم من كان يستفتي، ويفتي في حياة الصحابة أنفسهم مثل: سعيد بن المسيب بالمدينة، وعلقمة بن قيس. وسعيد بن جبير بالكوفة، حتى روي أن عبد الله بن عباس كان إذا حج أهل الكوفة واستفتوه قال لهم: أليس فيكم سعيد بن جبير؟ وقد لازم هؤلاء التابعين في حياتهم جماعة من تابعي التابعين تلقوا عنهم ما تلقوه عن الصحابة؛ من القرآن والسنة، وأخذوا عنهم ما علموه من الفقه وأسرار التشريع، ولازم تابعي التابعين جماعة من طبقة الأئمة الأربعة المجتهدين ومعاصريهم من رجال التشريع.</w:t>
      </w:r>
    </w:p>
    <w:p w:rsidR="00A93364" w:rsidRPr="009A3875" w:rsidRDefault="00A93364" w:rsidP="00CF36C7">
      <w:pPr>
        <w:spacing w:after="0" w:line="240" w:lineRule="auto"/>
        <w:ind w:firstLine="284"/>
        <w:jc w:val="both"/>
        <w:rPr>
          <w:rFonts w:ascii="Traditional Arabic" w:eastAsia="Times New Roman" w:hAnsi="Traditional Arabic" w:cs="Traditional Arabic"/>
          <w:sz w:val="36"/>
          <w:szCs w:val="36"/>
          <w:rtl/>
          <w:lang w:bidi="ar-DZ"/>
        </w:rPr>
      </w:pPr>
      <w:r w:rsidRPr="009A3875">
        <w:rPr>
          <w:rFonts w:ascii="Traditional Arabic" w:eastAsia="Times New Roman" w:hAnsi="Traditional Arabic" w:cs="Traditional Arabic"/>
          <w:sz w:val="36"/>
          <w:szCs w:val="36"/>
          <w:rtl/>
          <w:lang w:bidi="ar-DZ"/>
        </w:rPr>
        <w:t>فلما انقرض رجال التشريع من الصحابة خلفهم في تولي سلطة التشريع تلاميذهم من التابعين، وخلف هؤلاء تلاميذهم من تابعي التابعين، وخلف هؤلاء تلاميذهم من الأئمة الأربعة المجتهدين وأقرانهم.</w:t>
      </w:r>
    </w:p>
    <w:p w:rsidR="00A93364" w:rsidRPr="009A3875" w:rsidRDefault="00A93364" w:rsidP="00CF36C7">
      <w:pPr>
        <w:spacing w:after="0" w:line="240" w:lineRule="auto"/>
        <w:ind w:firstLine="284"/>
        <w:jc w:val="both"/>
        <w:rPr>
          <w:rFonts w:ascii="Traditional Arabic" w:eastAsia="Times New Roman" w:hAnsi="Traditional Arabic" w:cs="Traditional Arabic"/>
          <w:sz w:val="36"/>
          <w:szCs w:val="36"/>
          <w:rtl/>
          <w:lang w:bidi="ar-DZ"/>
        </w:rPr>
      </w:pPr>
      <w:r w:rsidRPr="009A3875">
        <w:rPr>
          <w:rFonts w:ascii="Traditional Arabic" w:eastAsia="Times New Roman" w:hAnsi="Traditional Arabic" w:cs="Traditional Arabic"/>
          <w:sz w:val="36"/>
          <w:szCs w:val="36"/>
          <w:rtl/>
          <w:lang w:bidi="ar-DZ"/>
        </w:rPr>
        <w:t>فكان رجال التشريع في كل مصر من أمصار المسلمين طبقات؛ وكل طبقة يعد رجالها تلاميذ لسلفهم وأساتذة لخلفهم، ومن لازموا المشرعين في حياتهم، وأخذوا عنهم علمهم وفقههم تصدوا لإفتاء الناس من بعدهم، والقيام بما كان يقوم به أساتذتهم، وبهذا اتصلت حركة التشريع في الأمصار.</w:t>
      </w:r>
    </w:p>
    <w:p w:rsidR="00A93364" w:rsidRPr="009A3875" w:rsidRDefault="00A93364" w:rsidP="00CF36C7">
      <w:pPr>
        <w:spacing w:after="0" w:line="240" w:lineRule="auto"/>
        <w:ind w:firstLine="284"/>
        <w:jc w:val="both"/>
        <w:rPr>
          <w:rFonts w:ascii="Traditional Arabic" w:eastAsia="Times New Roman" w:hAnsi="Traditional Arabic" w:cs="Traditional Arabic"/>
          <w:sz w:val="36"/>
          <w:szCs w:val="36"/>
          <w:rtl/>
          <w:lang w:bidi="ar-DZ"/>
        </w:rPr>
      </w:pPr>
      <w:r w:rsidRPr="009A3875">
        <w:rPr>
          <w:rFonts w:ascii="Traditional Arabic" w:eastAsia="Times New Roman" w:hAnsi="Traditional Arabic" w:cs="Traditional Arabic"/>
          <w:sz w:val="36"/>
          <w:szCs w:val="36"/>
          <w:rtl/>
          <w:lang w:bidi="ar-DZ"/>
        </w:rPr>
        <w:t>ففي المدينة أشهر أساتذة التشريع من الصحابة عمر بن الخطاب، وعلي بن أبي طالب؛ وعبد الله بن عمر، وزيد بن ثابت، وأشهر تلاميذ هؤلاء:</w:t>
      </w:r>
    </w:p>
    <w:p w:rsidR="00A93364" w:rsidRPr="009A3875" w:rsidRDefault="00A93364" w:rsidP="00CF36C7">
      <w:pPr>
        <w:spacing w:after="0" w:line="240" w:lineRule="auto"/>
        <w:ind w:firstLine="284"/>
        <w:jc w:val="both"/>
        <w:rPr>
          <w:rFonts w:ascii="Traditional Arabic" w:eastAsia="Times New Roman" w:hAnsi="Traditional Arabic" w:cs="Traditional Arabic"/>
          <w:sz w:val="36"/>
          <w:szCs w:val="36"/>
          <w:rtl/>
          <w:lang w:bidi="ar-DZ"/>
        </w:rPr>
      </w:pPr>
      <w:r w:rsidRPr="009A3875">
        <w:rPr>
          <w:rFonts w:ascii="Traditional Arabic" w:eastAsia="Times New Roman" w:hAnsi="Traditional Arabic" w:cs="Traditional Arabic"/>
          <w:sz w:val="36"/>
          <w:szCs w:val="36"/>
          <w:rtl/>
          <w:lang w:bidi="ar-DZ"/>
        </w:rPr>
        <w:t>سعيد بن المسيب؛ وعروة بن الزبير؛ وسائر فقهاء المدينة السبعة. وأشهر تلاميذ: هؤلاء محمد بن شهاب الزهري؛ ويحيى بن سعيد. وأشهر من خلف هؤلاء: مالك بن أنس وأقرانه.</w:t>
      </w:r>
    </w:p>
    <w:p w:rsidR="00A93364" w:rsidRPr="009A3875" w:rsidRDefault="00A93364" w:rsidP="00CF36C7">
      <w:pPr>
        <w:spacing w:after="0" w:line="240" w:lineRule="auto"/>
        <w:ind w:firstLine="284"/>
        <w:jc w:val="both"/>
        <w:rPr>
          <w:rFonts w:ascii="Traditional Arabic" w:eastAsia="Times New Roman" w:hAnsi="Traditional Arabic" w:cs="Traditional Arabic"/>
          <w:sz w:val="36"/>
          <w:szCs w:val="36"/>
          <w:rtl/>
          <w:lang w:bidi="ar-DZ"/>
        </w:rPr>
      </w:pPr>
      <w:r w:rsidRPr="009A3875">
        <w:rPr>
          <w:rFonts w:ascii="Traditional Arabic" w:eastAsia="Times New Roman" w:hAnsi="Traditional Arabic" w:cs="Traditional Arabic"/>
          <w:sz w:val="36"/>
          <w:szCs w:val="36"/>
          <w:rtl/>
          <w:lang w:bidi="ar-DZ"/>
        </w:rPr>
        <w:lastRenderedPageBreak/>
        <w:t xml:space="preserve">وفي مكة أشهر أساتذة التشريع من الصحابة عبد الله بن عباس. وأشهر تلاميذه: عكرمة، ومجاهد، وعطاء. وأشهر تلاميذهم: سفيان بن </w:t>
      </w:r>
      <w:proofErr w:type="spellStart"/>
      <w:r w:rsidRPr="009A3875">
        <w:rPr>
          <w:rFonts w:ascii="Traditional Arabic" w:eastAsia="Times New Roman" w:hAnsi="Traditional Arabic" w:cs="Traditional Arabic"/>
          <w:sz w:val="36"/>
          <w:szCs w:val="36"/>
          <w:rtl/>
          <w:lang w:bidi="ar-DZ"/>
        </w:rPr>
        <w:t>عيينة</w:t>
      </w:r>
      <w:proofErr w:type="spellEnd"/>
      <w:r w:rsidRPr="009A3875">
        <w:rPr>
          <w:rFonts w:ascii="Traditional Arabic" w:eastAsia="Times New Roman" w:hAnsi="Traditional Arabic" w:cs="Traditional Arabic"/>
          <w:sz w:val="36"/>
          <w:szCs w:val="36"/>
          <w:rtl/>
          <w:lang w:bidi="ar-DZ"/>
        </w:rPr>
        <w:t>، ومفتي الحرم مسلم بن خالد، وأشهر من خلف هؤلاء: الشافعي في حياته الأولى.</w:t>
      </w:r>
    </w:p>
    <w:p w:rsidR="00A93364" w:rsidRPr="009A3875" w:rsidRDefault="00A93364" w:rsidP="00CF36C7">
      <w:pPr>
        <w:spacing w:after="0" w:line="240" w:lineRule="auto"/>
        <w:ind w:firstLine="284"/>
        <w:jc w:val="both"/>
        <w:rPr>
          <w:rFonts w:ascii="Traditional Arabic" w:eastAsia="Times New Roman" w:hAnsi="Traditional Arabic" w:cs="Traditional Arabic"/>
          <w:sz w:val="36"/>
          <w:szCs w:val="36"/>
          <w:rtl/>
          <w:lang w:bidi="ar-DZ"/>
        </w:rPr>
      </w:pPr>
      <w:r w:rsidRPr="009A3875">
        <w:rPr>
          <w:rFonts w:ascii="Traditional Arabic" w:eastAsia="Times New Roman" w:hAnsi="Traditional Arabic" w:cs="Traditional Arabic"/>
          <w:sz w:val="36"/>
          <w:szCs w:val="36"/>
          <w:rtl/>
          <w:lang w:bidi="ar-DZ"/>
        </w:rPr>
        <w:t>وفي الكوفة أشهر أساتذة التشريع من الصحابة عبد الله بن عباس، وأشهر تلاميذه: علقمة بن قيس، والقاضي شريح. وأشهر تلاميذهما: إبراهيم النخعي. وأشهر تلاميذه حماد بن أبي سليمان أستاذ أبي حنيفة وأصحابه.</w:t>
      </w:r>
    </w:p>
    <w:p w:rsidR="00A93364" w:rsidRPr="009A3875" w:rsidRDefault="00A93364" w:rsidP="00CF36C7">
      <w:pPr>
        <w:spacing w:after="0" w:line="240" w:lineRule="auto"/>
        <w:ind w:firstLine="284"/>
        <w:jc w:val="both"/>
        <w:rPr>
          <w:rFonts w:ascii="Traditional Arabic" w:eastAsia="Times New Roman" w:hAnsi="Traditional Arabic" w:cs="Traditional Arabic"/>
          <w:sz w:val="36"/>
          <w:szCs w:val="36"/>
          <w:rtl/>
          <w:lang w:bidi="ar-DZ"/>
        </w:rPr>
      </w:pPr>
      <w:r w:rsidRPr="009A3875">
        <w:rPr>
          <w:rFonts w:ascii="Traditional Arabic" w:eastAsia="Times New Roman" w:hAnsi="Traditional Arabic" w:cs="Traditional Arabic"/>
          <w:sz w:val="36"/>
          <w:szCs w:val="36"/>
          <w:rtl/>
          <w:lang w:bidi="ar-DZ"/>
        </w:rPr>
        <w:t>وفي مصر أشهر أساتذة التشريع من الصحابة عبد الله بن عمرو بن العاص وأشهر تلاميذه: مفتي مصر يزيد بن حبيب. وأشهر تلاميذه: الليث بن سعد وأقرانه من بني عبد الحكم، وأشهر من خلف هؤلاء: الشافعي في حياته الأخيرة.</w:t>
      </w:r>
    </w:p>
    <w:p w:rsidR="00A93364" w:rsidRPr="009A3875" w:rsidRDefault="00A93364" w:rsidP="00CF36C7">
      <w:pPr>
        <w:spacing w:after="0" w:line="240" w:lineRule="auto"/>
        <w:ind w:firstLine="284"/>
        <w:jc w:val="both"/>
        <w:rPr>
          <w:rFonts w:ascii="Traditional Arabic" w:eastAsia="Times New Roman" w:hAnsi="Traditional Arabic" w:cs="Traditional Arabic"/>
          <w:sz w:val="36"/>
          <w:szCs w:val="36"/>
          <w:rtl/>
          <w:lang w:bidi="ar-DZ"/>
        </w:rPr>
      </w:pPr>
      <w:r w:rsidRPr="009A3875">
        <w:rPr>
          <w:rFonts w:ascii="Traditional Arabic" w:eastAsia="Times New Roman" w:hAnsi="Traditional Arabic" w:cs="Traditional Arabic"/>
          <w:sz w:val="36"/>
          <w:szCs w:val="36"/>
          <w:rtl/>
          <w:lang w:bidi="ar-DZ"/>
        </w:rPr>
        <w:t>ولم يكتسب رجال التشريع من كل طبقة من هذه الطبقات سلطة التشريع من تعيين الخليفة، أو انتخاب الأمة وإنما وثق المسلمون بهم كما وثقوا بأساتذتهم من الصحابة واطمأنوا إلى عدالتهم، وضبطهم، وعلمهم، وفقههم، فرجعوا إليهم يسألهم الولاة والقضاة في الأقضية والخصومات، ويستفتيهم الأفراد في وقائعهم وما يطرأ لهم من الحاجات، وكانت كل طبقة ترث من سلفها العلم والثقة، واطمئنان المسلمين إلى بيانهم النصوص وفتاويهم فيما لا نص فيه.</w:t>
      </w:r>
    </w:p>
    <w:p w:rsidR="00341F97" w:rsidRPr="009A3875" w:rsidRDefault="00A93364" w:rsidP="00CF36C7">
      <w:pPr>
        <w:spacing w:after="0" w:line="240" w:lineRule="auto"/>
        <w:ind w:firstLine="284"/>
        <w:jc w:val="both"/>
        <w:rPr>
          <w:rFonts w:ascii="Traditional Arabic" w:eastAsia="Times New Roman" w:hAnsi="Traditional Arabic" w:cs="Traditional Arabic"/>
          <w:sz w:val="36"/>
          <w:szCs w:val="36"/>
          <w:rtl/>
          <w:lang w:bidi="ar-DZ"/>
        </w:rPr>
      </w:pPr>
      <w:r w:rsidRPr="009A3875">
        <w:rPr>
          <w:rFonts w:ascii="Traditional Arabic" w:eastAsia="Times New Roman" w:hAnsi="Traditional Arabic" w:cs="Traditional Arabic"/>
          <w:sz w:val="36"/>
          <w:szCs w:val="36"/>
          <w:rtl/>
          <w:lang w:bidi="ar-DZ"/>
        </w:rPr>
        <w:t>وكان أكثر رجال التشريع في هذا العهد يقومون بتدريس العلوم الشرعية ورواية الحديث، ومنهم ولي القضاء مثل: شريح، والشعبي، وأبي يوسف. ومنهم من كان يتجر، كأبي حنيفة، فلم يكن الإفتاء وظيفة ينقطع لها المفتي وإنما كان واجبا يتصدى للقيام به من آنس في نفسه القدرة على أدائه مع اشتغاله بوظيفته أو تجارته أو دراسته.</w:t>
      </w:r>
    </w:p>
    <w:p w:rsidR="00A93364" w:rsidRPr="005F70FD" w:rsidRDefault="001A5BF1" w:rsidP="00CF36C7">
      <w:pPr>
        <w:spacing w:after="0" w:line="240" w:lineRule="auto"/>
        <w:ind w:firstLine="284"/>
        <w:jc w:val="both"/>
        <w:rPr>
          <w:rFonts w:ascii="Traditional Arabic" w:eastAsia="Times New Roman" w:hAnsi="Traditional Arabic" w:cs="Traditional Arabic"/>
          <w:b/>
          <w:bCs/>
          <w:sz w:val="36"/>
          <w:szCs w:val="36"/>
          <w:rtl/>
          <w:lang w:bidi="ar-DZ"/>
        </w:rPr>
      </w:pPr>
      <w:proofErr w:type="gramStart"/>
      <w:r>
        <w:rPr>
          <w:rFonts w:ascii="Traditional Arabic" w:eastAsia="Times New Roman" w:hAnsi="Traditional Arabic" w:cs="Traditional Arabic" w:hint="cs"/>
          <w:b/>
          <w:bCs/>
          <w:sz w:val="36"/>
          <w:szCs w:val="36"/>
          <w:rtl/>
          <w:lang w:bidi="ar-DZ"/>
        </w:rPr>
        <w:t>رابعاً</w:t>
      </w:r>
      <w:r w:rsidR="00A93364" w:rsidRPr="005F70FD">
        <w:rPr>
          <w:rFonts w:ascii="Traditional Arabic" w:eastAsia="Times New Roman" w:hAnsi="Traditional Arabic" w:cs="Traditional Arabic"/>
          <w:b/>
          <w:bCs/>
          <w:sz w:val="36"/>
          <w:szCs w:val="36"/>
          <w:rtl/>
          <w:lang w:bidi="ar-DZ"/>
        </w:rPr>
        <w:t>- عهد</w:t>
      </w:r>
      <w:proofErr w:type="gramEnd"/>
      <w:r w:rsidR="00A93364" w:rsidRPr="005F70FD">
        <w:rPr>
          <w:rFonts w:ascii="Traditional Arabic" w:eastAsia="Times New Roman" w:hAnsi="Traditional Arabic" w:cs="Traditional Arabic"/>
          <w:b/>
          <w:bCs/>
          <w:sz w:val="36"/>
          <w:szCs w:val="36"/>
          <w:rtl/>
          <w:lang w:bidi="ar-DZ"/>
        </w:rPr>
        <w:t xml:space="preserve"> التقليد:</w:t>
      </w:r>
    </w:p>
    <w:p w:rsidR="00A93364" w:rsidRPr="009A3875" w:rsidRDefault="00A93364" w:rsidP="00CF36C7">
      <w:pPr>
        <w:spacing w:after="0" w:line="240" w:lineRule="auto"/>
        <w:ind w:firstLine="284"/>
        <w:jc w:val="both"/>
        <w:rPr>
          <w:rFonts w:ascii="Traditional Arabic" w:eastAsia="Times New Roman" w:hAnsi="Traditional Arabic" w:cs="Traditional Arabic"/>
          <w:sz w:val="36"/>
          <w:szCs w:val="36"/>
          <w:rtl/>
          <w:lang w:bidi="ar-DZ"/>
        </w:rPr>
      </w:pPr>
      <w:r w:rsidRPr="009A3875">
        <w:rPr>
          <w:rFonts w:ascii="Traditional Arabic" w:eastAsia="Times New Roman" w:hAnsi="Traditional Arabic" w:cs="Traditional Arabic"/>
          <w:sz w:val="36"/>
          <w:szCs w:val="36"/>
          <w:rtl/>
          <w:lang w:bidi="ar-DZ"/>
        </w:rPr>
        <w:t>هذا هو العهد الذي فترت فيه همم العلماء عن الاجتهاد المطلق، وعن الرجوع إلى المصادر التشريعية الأساسية لاستمداد الأحكام من نصوص القرآن، والسنة واستنباط الأحكام فيما لا نص فيه بأي دليل من الأدلة الشرعية، والتزموا اتباع ما استمدوه من الأئمة المجتهدين السابقين من الأحكام.</w:t>
      </w:r>
    </w:p>
    <w:p w:rsidR="00A93364" w:rsidRPr="009A3875" w:rsidRDefault="00A93364" w:rsidP="00CF36C7">
      <w:pPr>
        <w:spacing w:after="0" w:line="240" w:lineRule="auto"/>
        <w:ind w:firstLine="284"/>
        <w:jc w:val="both"/>
        <w:rPr>
          <w:rFonts w:ascii="Traditional Arabic" w:eastAsia="Times New Roman" w:hAnsi="Traditional Arabic" w:cs="Traditional Arabic"/>
          <w:sz w:val="36"/>
          <w:szCs w:val="36"/>
          <w:rtl/>
          <w:lang w:bidi="ar-DZ"/>
        </w:rPr>
      </w:pPr>
      <w:r w:rsidRPr="009A3875">
        <w:rPr>
          <w:rFonts w:ascii="Traditional Arabic" w:eastAsia="Times New Roman" w:hAnsi="Traditional Arabic" w:cs="Traditional Arabic"/>
          <w:sz w:val="36"/>
          <w:szCs w:val="36"/>
          <w:rtl/>
          <w:lang w:bidi="ar-DZ"/>
        </w:rPr>
        <w:lastRenderedPageBreak/>
        <w:t>ابتدأ هذا العهد من منتصف القرن الرابع الهجري بالتقريب حين طرأت على المسلمين عدة عوامل: سياسية، وعقلية، وخلقية، واجتماعية أثرت في كل مظهر من مظاهر نهوضهم وأحالت نشاطهم التشريعي إلى فتور.</w:t>
      </w:r>
    </w:p>
    <w:p w:rsidR="00A93364" w:rsidRPr="009A3875" w:rsidRDefault="00A93364" w:rsidP="00CF36C7">
      <w:pPr>
        <w:spacing w:after="0" w:line="240" w:lineRule="auto"/>
        <w:ind w:firstLine="284"/>
        <w:jc w:val="both"/>
        <w:rPr>
          <w:rFonts w:ascii="Traditional Arabic" w:eastAsia="Times New Roman" w:hAnsi="Traditional Arabic" w:cs="Traditional Arabic"/>
          <w:sz w:val="36"/>
          <w:szCs w:val="36"/>
          <w:rtl/>
          <w:lang w:bidi="ar-DZ"/>
        </w:rPr>
      </w:pPr>
      <w:r w:rsidRPr="009A3875">
        <w:rPr>
          <w:rFonts w:ascii="Traditional Arabic" w:eastAsia="Times New Roman" w:hAnsi="Traditional Arabic" w:cs="Traditional Arabic"/>
          <w:sz w:val="36"/>
          <w:szCs w:val="36"/>
          <w:rtl/>
          <w:lang w:bidi="ar-DZ"/>
        </w:rPr>
        <w:t xml:space="preserve">ووقفت حركة الاجتهاد والتقنين، وماتت في العلماء روح الاستقلال الفكري، فلم يردوا المعين الذي لا ينضب ماؤه وهو القرآن والسنة، بل </w:t>
      </w:r>
      <w:proofErr w:type="gramStart"/>
      <w:r w:rsidRPr="009A3875">
        <w:rPr>
          <w:rFonts w:ascii="Traditional Arabic" w:eastAsia="Times New Roman" w:hAnsi="Traditional Arabic" w:cs="Traditional Arabic"/>
          <w:sz w:val="36"/>
          <w:szCs w:val="36"/>
          <w:rtl/>
          <w:lang w:bidi="ar-DZ"/>
        </w:rPr>
        <w:t>راضوا</w:t>
      </w:r>
      <w:proofErr w:type="gramEnd"/>
      <w:r w:rsidRPr="009A3875">
        <w:rPr>
          <w:rFonts w:ascii="Traditional Arabic" w:eastAsia="Times New Roman" w:hAnsi="Traditional Arabic" w:cs="Traditional Arabic"/>
          <w:sz w:val="36"/>
          <w:szCs w:val="36"/>
          <w:rtl/>
          <w:lang w:bidi="ar-DZ"/>
        </w:rPr>
        <w:t xml:space="preserve"> أنفسهم على التقليد، ورضوا أن يكونوا عالة على فقه الأئمة السابقين: أبي حنيفة، ومالك، والشافعي، وأحمد، وأقرانهم، وحصروا عقولهم في دوائر محدودة من فروع مذاهب هؤلاء الأئمة وأصولها. وحرموا على أنفسهم أن يخرجوا عن حدودها، وبذلوا جهودهم في ألفاظ أئمتهم، وعباراتهم لا في نصوص الشارع ومبادئه العامة، وبلغ من ركونهم إلى أقوال أئمتهم أن قال أبو الحسن </w:t>
      </w:r>
      <w:proofErr w:type="spellStart"/>
      <w:r w:rsidRPr="009A3875">
        <w:rPr>
          <w:rFonts w:ascii="Traditional Arabic" w:eastAsia="Times New Roman" w:hAnsi="Traditional Arabic" w:cs="Traditional Arabic"/>
          <w:sz w:val="36"/>
          <w:szCs w:val="36"/>
          <w:rtl/>
          <w:lang w:bidi="ar-DZ"/>
        </w:rPr>
        <w:t>الكرخي</w:t>
      </w:r>
      <w:proofErr w:type="spellEnd"/>
      <w:r w:rsidRPr="009A3875">
        <w:rPr>
          <w:rFonts w:ascii="Traditional Arabic" w:eastAsia="Times New Roman" w:hAnsi="Traditional Arabic" w:cs="Traditional Arabic"/>
          <w:sz w:val="36"/>
          <w:szCs w:val="36"/>
          <w:rtl/>
          <w:lang w:bidi="ar-DZ"/>
        </w:rPr>
        <w:t xml:space="preserve"> من العلماء الحنفية: كل آية أو حديث يخالف ما عليه أصحابنا فهو مؤول أو منسوخ. وبهذا وقف التشريع عند ما وصل إليه أئمة العهد السابق، وقصر عن مسايرة ما يجد من التطورات، والمعاملات، والأقضية، والوقائع.</w:t>
      </w:r>
    </w:p>
    <w:p w:rsidR="00A93364" w:rsidRPr="009A3875" w:rsidRDefault="00A93364" w:rsidP="00CF36C7">
      <w:pPr>
        <w:spacing w:after="0" w:line="240" w:lineRule="auto"/>
        <w:ind w:firstLine="284"/>
        <w:jc w:val="both"/>
        <w:rPr>
          <w:rFonts w:ascii="Traditional Arabic" w:eastAsia="Times New Roman" w:hAnsi="Traditional Arabic" w:cs="Traditional Arabic"/>
          <w:sz w:val="36"/>
          <w:szCs w:val="36"/>
          <w:rtl/>
          <w:lang w:bidi="ar-DZ"/>
        </w:rPr>
      </w:pPr>
      <w:r w:rsidRPr="009A3875">
        <w:rPr>
          <w:rFonts w:ascii="Traditional Arabic" w:eastAsia="Times New Roman" w:hAnsi="Traditional Arabic" w:cs="Traditional Arabic"/>
          <w:sz w:val="36"/>
          <w:szCs w:val="36"/>
          <w:rtl/>
          <w:lang w:bidi="ar-DZ"/>
        </w:rPr>
        <w:t>أسباب وقوف حركة الاجتهاد:</w:t>
      </w:r>
    </w:p>
    <w:p w:rsidR="00A93364" w:rsidRPr="009A3875" w:rsidRDefault="00A93364" w:rsidP="00CF36C7">
      <w:pPr>
        <w:spacing w:after="0" w:line="240" w:lineRule="auto"/>
        <w:ind w:firstLine="284"/>
        <w:jc w:val="both"/>
        <w:rPr>
          <w:rFonts w:ascii="Traditional Arabic" w:eastAsia="Times New Roman" w:hAnsi="Traditional Arabic" w:cs="Traditional Arabic"/>
          <w:sz w:val="36"/>
          <w:szCs w:val="36"/>
          <w:rtl/>
          <w:lang w:bidi="ar-DZ"/>
        </w:rPr>
      </w:pPr>
      <w:r w:rsidRPr="009A3875">
        <w:rPr>
          <w:rFonts w:ascii="Traditional Arabic" w:eastAsia="Times New Roman" w:hAnsi="Traditional Arabic" w:cs="Traditional Arabic"/>
          <w:sz w:val="36"/>
          <w:szCs w:val="36"/>
          <w:rtl/>
          <w:lang w:bidi="ar-DZ"/>
        </w:rPr>
        <w:t>وأهم العوامل التي أدت إلى هذا الوقوف والتزام تقليد السابقين أربعة:</w:t>
      </w:r>
    </w:p>
    <w:p w:rsidR="00A93364" w:rsidRPr="009A3875" w:rsidRDefault="005F70FD" w:rsidP="00CF36C7">
      <w:pPr>
        <w:spacing w:after="0" w:line="240" w:lineRule="auto"/>
        <w:ind w:firstLine="284"/>
        <w:jc w:val="both"/>
        <w:rPr>
          <w:rFonts w:ascii="Traditional Arabic" w:eastAsia="Times New Roman" w:hAnsi="Traditional Arabic" w:cs="Traditional Arabic"/>
          <w:sz w:val="36"/>
          <w:szCs w:val="36"/>
          <w:rtl/>
          <w:lang w:bidi="ar-DZ"/>
        </w:rPr>
      </w:pPr>
      <w:r w:rsidRPr="005F70FD">
        <w:rPr>
          <w:rFonts w:ascii="Traditional Arabic" w:eastAsia="Times New Roman" w:hAnsi="Traditional Arabic" w:cs="Traditional Arabic" w:hint="cs"/>
          <w:b/>
          <w:bCs/>
          <w:sz w:val="36"/>
          <w:szCs w:val="36"/>
          <w:rtl/>
          <w:lang w:bidi="ar-DZ"/>
        </w:rPr>
        <w:t>-</w:t>
      </w:r>
      <w:r w:rsidR="00A93364" w:rsidRPr="005F70FD">
        <w:rPr>
          <w:rFonts w:ascii="Traditional Arabic" w:eastAsia="Times New Roman" w:hAnsi="Traditional Arabic" w:cs="Traditional Arabic"/>
          <w:b/>
          <w:bCs/>
          <w:sz w:val="36"/>
          <w:szCs w:val="36"/>
          <w:rtl/>
          <w:lang w:bidi="ar-DZ"/>
        </w:rPr>
        <w:t>أولًا</w:t>
      </w:r>
      <w:r w:rsidR="00A93364" w:rsidRPr="009A3875">
        <w:rPr>
          <w:rFonts w:ascii="Traditional Arabic" w:eastAsia="Times New Roman" w:hAnsi="Traditional Arabic" w:cs="Traditional Arabic"/>
          <w:sz w:val="36"/>
          <w:szCs w:val="36"/>
          <w:rtl/>
          <w:lang w:bidi="ar-DZ"/>
        </w:rPr>
        <w:t>: انقسام الدولة الإسلامية إلى عدة ممالك يتناحر ملوكها وولاتها وأفرادها، فهذا الانقسام شغل ولاة الأمور بالحروب والفتن، واتقاء المكايد، وتدبير وسائل القهر والغلبة، وشغل الناس معهم، فدب الانحلال العام وفترت الهمم في العلوم والفنون، وكان لهذا الانحلال أثره في وقوف حركة التشريع.</w:t>
      </w:r>
    </w:p>
    <w:p w:rsidR="00A93364" w:rsidRPr="009A3875" w:rsidRDefault="005F70FD" w:rsidP="00CF36C7">
      <w:pPr>
        <w:spacing w:after="0" w:line="240" w:lineRule="auto"/>
        <w:ind w:firstLine="284"/>
        <w:jc w:val="both"/>
        <w:rPr>
          <w:rFonts w:ascii="Traditional Arabic" w:eastAsia="Times New Roman" w:hAnsi="Traditional Arabic" w:cs="Traditional Arabic"/>
          <w:sz w:val="36"/>
          <w:szCs w:val="36"/>
          <w:rtl/>
          <w:lang w:bidi="ar-DZ"/>
        </w:rPr>
      </w:pPr>
      <w:r w:rsidRPr="005F70FD">
        <w:rPr>
          <w:rFonts w:ascii="Traditional Arabic" w:eastAsia="Times New Roman" w:hAnsi="Traditional Arabic" w:cs="Traditional Arabic" w:hint="cs"/>
          <w:b/>
          <w:bCs/>
          <w:sz w:val="36"/>
          <w:szCs w:val="36"/>
          <w:rtl/>
          <w:lang w:bidi="ar-DZ"/>
        </w:rPr>
        <w:t>-</w:t>
      </w:r>
      <w:r w:rsidR="00A93364" w:rsidRPr="005F70FD">
        <w:rPr>
          <w:rFonts w:ascii="Traditional Arabic" w:eastAsia="Times New Roman" w:hAnsi="Traditional Arabic" w:cs="Traditional Arabic"/>
          <w:b/>
          <w:bCs/>
          <w:sz w:val="36"/>
          <w:szCs w:val="36"/>
          <w:rtl/>
          <w:lang w:bidi="ar-DZ"/>
        </w:rPr>
        <w:t>ثانيًا</w:t>
      </w:r>
      <w:r w:rsidR="00A93364" w:rsidRPr="009A3875">
        <w:rPr>
          <w:rFonts w:ascii="Traditional Arabic" w:eastAsia="Times New Roman" w:hAnsi="Traditional Arabic" w:cs="Traditional Arabic"/>
          <w:sz w:val="36"/>
          <w:szCs w:val="36"/>
          <w:rtl/>
          <w:lang w:bidi="ar-DZ"/>
        </w:rPr>
        <w:t xml:space="preserve">: أنه لما انقسم الأئمة المجتهدون في العهد الثالث إلى أحزاب، وصار لكل حزب مدرسة تشريعية لها </w:t>
      </w:r>
      <w:proofErr w:type="spellStart"/>
      <w:r w:rsidR="00A93364" w:rsidRPr="009A3875">
        <w:rPr>
          <w:rFonts w:ascii="Traditional Arabic" w:eastAsia="Times New Roman" w:hAnsi="Traditional Arabic" w:cs="Traditional Arabic"/>
          <w:sz w:val="36"/>
          <w:szCs w:val="36"/>
          <w:rtl/>
          <w:lang w:bidi="ar-DZ"/>
        </w:rPr>
        <w:t>تزعتها</w:t>
      </w:r>
      <w:proofErr w:type="spellEnd"/>
      <w:r w:rsidR="00A93364" w:rsidRPr="009A3875">
        <w:rPr>
          <w:rFonts w:ascii="Traditional Arabic" w:eastAsia="Times New Roman" w:hAnsi="Traditional Arabic" w:cs="Traditional Arabic"/>
          <w:sz w:val="36"/>
          <w:szCs w:val="36"/>
          <w:rtl/>
          <w:lang w:bidi="ar-DZ"/>
        </w:rPr>
        <w:t xml:space="preserve"> وخطتها، عني تلاميذ كل مدرسة أو أعضاء كل حزب بالانتصار لمذهبهم، وتأييد أصوله وفروعه بكل الوسائل. فتارة كان التأييد بإقامة البراهين على صحة ما ذهبوا إليه وبطلان ما خالفه، وتارة كان التأييد بالإشادة بزعمائهم </w:t>
      </w:r>
      <w:proofErr w:type="spellStart"/>
      <w:r w:rsidR="00A93364" w:rsidRPr="009A3875">
        <w:rPr>
          <w:rFonts w:ascii="Traditional Arabic" w:eastAsia="Times New Roman" w:hAnsi="Traditional Arabic" w:cs="Traditional Arabic"/>
          <w:sz w:val="36"/>
          <w:szCs w:val="36"/>
          <w:rtl/>
          <w:lang w:bidi="ar-DZ"/>
        </w:rPr>
        <w:t>ورءوسهم</w:t>
      </w:r>
      <w:proofErr w:type="spellEnd"/>
      <w:r w:rsidR="00A93364" w:rsidRPr="009A3875">
        <w:rPr>
          <w:rFonts w:ascii="Traditional Arabic" w:eastAsia="Times New Roman" w:hAnsi="Traditional Arabic" w:cs="Traditional Arabic"/>
          <w:sz w:val="36"/>
          <w:szCs w:val="36"/>
          <w:rtl/>
          <w:lang w:bidi="ar-DZ"/>
        </w:rPr>
        <w:t xml:space="preserve">، وعد آيات نبوغهم ومقدرتهم. وهذا وذاك شغل علماء المذاهب وصرفهم عن الأساس التشريعي الأول وهو القرآن والسنة. وصار الواحد منهم لا يرجع إلى نص قرآني أو حديث إلا ليلتمس فيه ما </w:t>
      </w:r>
      <w:r w:rsidR="00A93364" w:rsidRPr="009A3875">
        <w:rPr>
          <w:rFonts w:ascii="Traditional Arabic" w:eastAsia="Times New Roman" w:hAnsi="Traditional Arabic" w:cs="Traditional Arabic"/>
          <w:sz w:val="36"/>
          <w:szCs w:val="36"/>
          <w:rtl/>
          <w:lang w:bidi="ar-DZ"/>
        </w:rPr>
        <w:lastRenderedPageBreak/>
        <w:t xml:space="preserve">يؤيد مذهب إمامه، ولو بضرب من التعسف في الفهم أو التأويل، وبهذا فنيت شخصية العالم في </w:t>
      </w:r>
      <w:proofErr w:type="spellStart"/>
      <w:r w:rsidR="00A93364" w:rsidRPr="009A3875">
        <w:rPr>
          <w:rFonts w:ascii="Traditional Arabic" w:eastAsia="Times New Roman" w:hAnsi="Traditional Arabic" w:cs="Traditional Arabic"/>
          <w:sz w:val="36"/>
          <w:szCs w:val="36"/>
          <w:rtl/>
          <w:lang w:bidi="ar-DZ"/>
        </w:rPr>
        <w:t>ضربيته</w:t>
      </w:r>
      <w:proofErr w:type="spellEnd"/>
      <w:r w:rsidR="00A93364" w:rsidRPr="009A3875">
        <w:rPr>
          <w:rFonts w:ascii="Traditional Arabic" w:eastAsia="Times New Roman" w:hAnsi="Traditional Arabic" w:cs="Traditional Arabic"/>
          <w:sz w:val="36"/>
          <w:szCs w:val="36"/>
          <w:rtl/>
          <w:lang w:bidi="ar-DZ"/>
        </w:rPr>
        <w:t xml:space="preserve"> وماتت روح استقلالهم العقلي، وصار الخاصة كالعامة أتباعا مقلدين.</w:t>
      </w:r>
    </w:p>
    <w:p w:rsidR="00A93364" w:rsidRPr="009A3875" w:rsidRDefault="005F70FD" w:rsidP="00CF36C7">
      <w:pPr>
        <w:spacing w:after="0" w:line="240" w:lineRule="auto"/>
        <w:ind w:firstLine="284"/>
        <w:jc w:val="both"/>
        <w:rPr>
          <w:rFonts w:ascii="Traditional Arabic" w:eastAsia="Times New Roman" w:hAnsi="Traditional Arabic" w:cs="Traditional Arabic"/>
          <w:sz w:val="36"/>
          <w:szCs w:val="36"/>
          <w:rtl/>
          <w:lang w:bidi="ar-DZ"/>
        </w:rPr>
      </w:pPr>
      <w:r w:rsidRPr="005F70FD">
        <w:rPr>
          <w:rFonts w:ascii="Traditional Arabic" w:eastAsia="Times New Roman" w:hAnsi="Traditional Arabic" w:cs="Traditional Arabic" w:hint="cs"/>
          <w:b/>
          <w:bCs/>
          <w:sz w:val="36"/>
          <w:szCs w:val="36"/>
          <w:rtl/>
          <w:lang w:bidi="ar-DZ"/>
        </w:rPr>
        <w:t>-</w:t>
      </w:r>
      <w:r w:rsidR="00A93364" w:rsidRPr="005F70FD">
        <w:rPr>
          <w:rFonts w:ascii="Traditional Arabic" w:eastAsia="Times New Roman" w:hAnsi="Traditional Arabic" w:cs="Traditional Arabic"/>
          <w:b/>
          <w:bCs/>
          <w:sz w:val="36"/>
          <w:szCs w:val="36"/>
          <w:rtl/>
          <w:lang w:bidi="ar-DZ"/>
        </w:rPr>
        <w:t>ثالثا</w:t>
      </w:r>
      <w:r w:rsidR="00A93364" w:rsidRPr="009A3875">
        <w:rPr>
          <w:rFonts w:ascii="Traditional Arabic" w:eastAsia="Times New Roman" w:hAnsi="Traditional Arabic" w:cs="Traditional Arabic"/>
          <w:sz w:val="36"/>
          <w:szCs w:val="36"/>
          <w:rtl/>
          <w:lang w:bidi="ar-DZ"/>
        </w:rPr>
        <w:t xml:space="preserve">: أنه لما أهمل المسلمون تنظيم السلطة التشريعية، ولم يضعوا نظاما كفيلا بألا يجترئ على الاجتهاد إلا من هو أهل له، دبت الفوضى في التشريع والاجتهاد وادعى الاجتهاد من ليس أهلا له وتصدى لإفتاء المسلمين جهال عبثوا بنصوص الشريعة، وبحقوق الناس ومصالحهم، وبهذا تعددت الفتاوى وتباينت، وتبع هذا تعدد الأحكام في الأقضية؛ حتى كان القضاء يختلف في الحادث الواحد، في البلد الواحد فتستحل دماء وأموال في ناحية من نواحي المدينة، وتستباح من ناحية أخرى منها، وكل ذلك نافذ من المسلمين وكله يعتبر من أحكام الشريعة، فلما فزع من هؤلاء العلماء حكموا في أواخر القرن الرابع بسد باب الاجتهاد، وتقييد المفتين والقضاة بأحكام الأئمة السابقين، </w:t>
      </w:r>
      <w:r w:rsidR="00A93364" w:rsidRPr="00D4768C">
        <w:rPr>
          <w:rFonts w:ascii="Traditional Arabic" w:eastAsia="Times New Roman" w:hAnsi="Traditional Arabic" w:cs="Traditional Arabic"/>
          <w:b/>
          <w:bCs/>
          <w:sz w:val="36"/>
          <w:szCs w:val="36"/>
          <w:rtl/>
          <w:lang w:bidi="ar-DZ"/>
        </w:rPr>
        <w:t>فعالجوا الفوضى بالجمود</w:t>
      </w:r>
      <w:r w:rsidR="00A93364" w:rsidRPr="009A3875">
        <w:rPr>
          <w:rFonts w:ascii="Traditional Arabic" w:eastAsia="Times New Roman" w:hAnsi="Traditional Arabic" w:cs="Traditional Arabic"/>
          <w:sz w:val="36"/>
          <w:szCs w:val="36"/>
          <w:rtl/>
          <w:lang w:bidi="ar-DZ"/>
        </w:rPr>
        <w:t>.</w:t>
      </w:r>
    </w:p>
    <w:p w:rsidR="00A93364" w:rsidRPr="009A3875" w:rsidRDefault="00D4768C" w:rsidP="00CF36C7">
      <w:pPr>
        <w:spacing w:after="0" w:line="240" w:lineRule="auto"/>
        <w:ind w:firstLine="284"/>
        <w:jc w:val="both"/>
        <w:rPr>
          <w:rFonts w:ascii="Traditional Arabic" w:eastAsia="Times New Roman" w:hAnsi="Traditional Arabic" w:cs="Traditional Arabic"/>
          <w:sz w:val="36"/>
          <w:szCs w:val="36"/>
          <w:rtl/>
          <w:lang w:bidi="ar-DZ"/>
        </w:rPr>
      </w:pPr>
      <w:r w:rsidRPr="00D4768C">
        <w:rPr>
          <w:rFonts w:ascii="Traditional Arabic" w:eastAsia="Times New Roman" w:hAnsi="Traditional Arabic" w:cs="Traditional Arabic" w:hint="cs"/>
          <w:b/>
          <w:bCs/>
          <w:sz w:val="36"/>
          <w:szCs w:val="36"/>
          <w:rtl/>
          <w:lang w:bidi="ar-DZ"/>
        </w:rPr>
        <w:t>-</w:t>
      </w:r>
      <w:r w:rsidR="00A93364" w:rsidRPr="00D4768C">
        <w:rPr>
          <w:rFonts w:ascii="Traditional Arabic" w:eastAsia="Times New Roman" w:hAnsi="Traditional Arabic" w:cs="Traditional Arabic"/>
          <w:b/>
          <w:bCs/>
          <w:sz w:val="36"/>
          <w:szCs w:val="36"/>
          <w:rtl/>
          <w:lang w:bidi="ar-DZ"/>
        </w:rPr>
        <w:t>رابعًا</w:t>
      </w:r>
      <w:r w:rsidR="00A93364" w:rsidRPr="009A3875">
        <w:rPr>
          <w:rFonts w:ascii="Traditional Arabic" w:eastAsia="Times New Roman" w:hAnsi="Traditional Arabic" w:cs="Traditional Arabic"/>
          <w:sz w:val="36"/>
          <w:szCs w:val="36"/>
          <w:rtl/>
          <w:lang w:bidi="ar-DZ"/>
        </w:rPr>
        <w:t>: أن العلماء فشت فيهم أمراض خلقية، حالت بينهم وبين السمو إلى مرتبة الاجتهاد، فقد فشا بينهم التحاسد والأنانية، فكانوا إذا طرق أحدهم باب الاجتهاد، فتح على نفسه أبوابًا من التشهير به، وحط أقرانه من قدره، وإذا أفتى في واقعة برأيه، قصدوا إلى تسفيه رأيه تفنيد ما أفتى به بالحق والباطل، فلهذا كان العالم يتقي كيد زملائه وتجريحهم بأنه مقلد وناقل، لا مجتهد ومبتكر، وبهذا ماتت روح النبوغ ولم ترفع في الفقه رءوس وضعفت ثقة العلماء بأنفسهم وثقه الناس بهم، فولوا وجههم مذاهب الأئمة السابقين.</w:t>
      </w:r>
    </w:p>
    <w:p w:rsidR="00A93364" w:rsidRPr="009A3875" w:rsidRDefault="00A93364" w:rsidP="009A3875">
      <w:pPr>
        <w:spacing w:before="100" w:beforeAutospacing="1" w:after="100" w:afterAutospacing="1" w:line="240" w:lineRule="auto"/>
        <w:ind w:firstLine="284"/>
        <w:jc w:val="both"/>
        <w:rPr>
          <w:rFonts w:ascii="Traditional Arabic" w:eastAsia="Times New Roman" w:hAnsi="Traditional Arabic" w:cs="Traditional Arabic"/>
          <w:sz w:val="36"/>
          <w:szCs w:val="36"/>
          <w:rtl/>
          <w:lang w:bidi="ar-DZ"/>
        </w:rPr>
      </w:pPr>
    </w:p>
    <w:sectPr w:rsidR="00A93364" w:rsidRPr="009A3875" w:rsidSect="00E019C9">
      <w:footerReference w:type="default" r:id="rId10"/>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3F64" w:rsidRDefault="00153F64" w:rsidP="00131B23">
      <w:pPr>
        <w:spacing w:after="0" w:line="240" w:lineRule="auto"/>
      </w:pPr>
      <w:r>
        <w:separator/>
      </w:r>
    </w:p>
  </w:endnote>
  <w:endnote w:type="continuationSeparator" w:id="0">
    <w:p w:rsidR="00153F64" w:rsidRDefault="00153F64" w:rsidP="00131B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AGA Arabesque">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173988711"/>
      <w:docPartObj>
        <w:docPartGallery w:val="Page Numbers (Bottom of Page)"/>
        <w:docPartUnique/>
      </w:docPartObj>
    </w:sdtPr>
    <w:sdtEndPr/>
    <w:sdtContent>
      <w:p w:rsidR="00131B23" w:rsidRDefault="006D576C">
        <w:pPr>
          <w:pStyle w:val="Pieddepage"/>
          <w:jc w:val="center"/>
        </w:pPr>
        <w:r>
          <w:fldChar w:fldCharType="begin"/>
        </w:r>
        <w:r>
          <w:instrText xml:space="preserve"> PAGE   \* MERGEFORMAT </w:instrText>
        </w:r>
        <w:r>
          <w:fldChar w:fldCharType="separate"/>
        </w:r>
        <w:r w:rsidR="00EF27A1">
          <w:rPr>
            <w:noProof/>
            <w:rtl/>
          </w:rPr>
          <w:t>14</w:t>
        </w:r>
        <w:r>
          <w:rPr>
            <w:noProof/>
          </w:rPr>
          <w:fldChar w:fldCharType="end"/>
        </w:r>
      </w:p>
    </w:sdtContent>
  </w:sdt>
  <w:p w:rsidR="00131B23" w:rsidRDefault="00131B23">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3F64" w:rsidRDefault="00153F64" w:rsidP="00131B23">
      <w:pPr>
        <w:spacing w:after="0" w:line="240" w:lineRule="auto"/>
      </w:pPr>
      <w:r>
        <w:separator/>
      </w:r>
    </w:p>
  </w:footnote>
  <w:footnote w:type="continuationSeparator" w:id="0">
    <w:p w:rsidR="00153F64" w:rsidRDefault="00153F64" w:rsidP="00131B23">
      <w:pPr>
        <w:spacing w:after="0" w:line="240" w:lineRule="auto"/>
      </w:pPr>
      <w:r>
        <w:continuationSeparator/>
      </w:r>
    </w:p>
  </w:footnote>
  <w:footnote w:id="1">
    <w:p w:rsidR="00087BA4" w:rsidRDefault="00087BA4" w:rsidP="00087BA4">
      <w:pPr>
        <w:pStyle w:val="Notedebasdepage"/>
        <w:rPr>
          <w:lang w:bidi="ar-DZ"/>
        </w:rPr>
      </w:pPr>
      <w:r>
        <w:rPr>
          <w:rStyle w:val="Appelnotedebasdep"/>
        </w:rPr>
        <w:footnoteRef/>
      </w:r>
      <w:r>
        <w:rPr>
          <w:rtl/>
        </w:rPr>
        <w:t xml:space="preserve"> </w:t>
      </w:r>
      <w:r>
        <w:rPr>
          <w:rFonts w:hint="cs"/>
          <w:rtl/>
          <w:lang w:bidi="ar-DZ"/>
        </w:rPr>
        <w:t xml:space="preserve">- انظر هذه الفقرات في كتاب خلاصة تاريخ التشريع لعبد الوهاب </w:t>
      </w:r>
      <w:proofErr w:type="gramStart"/>
      <w:r>
        <w:rPr>
          <w:rFonts w:hint="cs"/>
          <w:rtl/>
          <w:lang w:bidi="ar-DZ"/>
        </w:rPr>
        <w:t>خلاف..</w:t>
      </w:r>
      <w:proofErr w:type="gramEnd"/>
    </w:p>
  </w:footnote>
  <w:footnote w:id="2">
    <w:p w:rsidR="000C018F" w:rsidRDefault="000C018F">
      <w:pPr>
        <w:pStyle w:val="Notedebasdepage"/>
        <w:rPr>
          <w:rFonts w:hint="cs"/>
          <w:lang w:bidi="ar-DZ"/>
        </w:rPr>
      </w:pPr>
      <w:r>
        <w:rPr>
          <w:rStyle w:val="Appelnotedebasdep"/>
        </w:rPr>
        <w:footnoteRef/>
      </w:r>
      <w:r>
        <w:rPr>
          <w:rtl/>
        </w:rPr>
        <w:t xml:space="preserve"> </w:t>
      </w:r>
      <w:r>
        <w:rPr>
          <w:rFonts w:hint="cs"/>
          <w:rtl/>
          <w:lang w:bidi="ar-DZ"/>
        </w:rPr>
        <w:t>- يرى محمد علي السايس أن اجتهاد الرسول مردود إلى الوحي تصويبا أو تقريرا، وحصر مصادر التشريع في القرآن والسنة فقط وكلاهما وحي.</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032B2E"/>
    <w:multiLevelType w:val="hybridMultilevel"/>
    <w:tmpl w:val="0958ED50"/>
    <w:lvl w:ilvl="0" w:tplc="1FC2B3D8">
      <w:start w:val="1"/>
      <w:numFmt w:val="arabicAlpha"/>
      <w:lvlText w:val="%1-"/>
      <w:lvlJc w:val="left"/>
      <w:pPr>
        <w:ind w:left="746" w:hanging="360"/>
      </w:pPr>
      <w:rPr>
        <w:rFonts w:hint="default"/>
        <w:b/>
        <w:sz w:val="36"/>
      </w:rPr>
    </w:lvl>
    <w:lvl w:ilvl="1" w:tplc="04090019" w:tentative="1">
      <w:start w:val="1"/>
      <w:numFmt w:val="lowerLetter"/>
      <w:lvlText w:val="%2."/>
      <w:lvlJc w:val="left"/>
      <w:pPr>
        <w:ind w:left="1466" w:hanging="360"/>
      </w:pPr>
    </w:lvl>
    <w:lvl w:ilvl="2" w:tplc="0409001B" w:tentative="1">
      <w:start w:val="1"/>
      <w:numFmt w:val="lowerRoman"/>
      <w:lvlText w:val="%3."/>
      <w:lvlJc w:val="right"/>
      <w:pPr>
        <w:ind w:left="2186" w:hanging="180"/>
      </w:pPr>
    </w:lvl>
    <w:lvl w:ilvl="3" w:tplc="0409000F" w:tentative="1">
      <w:start w:val="1"/>
      <w:numFmt w:val="decimal"/>
      <w:lvlText w:val="%4."/>
      <w:lvlJc w:val="left"/>
      <w:pPr>
        <w:ind w:left="2906" w:hanging="360"/>
      </w:pPr>
    </w:lvl>
    <w:lvl w:ilvl="4" w:tplc="04090019" w:tentative="1">
      <w:start w:val="1"/>
      <w:numFmt w:val="lowerLetter"/>
      <w:lvlText w:val="%5."/>
      <w:lvlJc w:val="left"/>
      <w:pPr>
        <w:ind w:left="3626" w:hanging="360"/>
      </w:pPr>
    </w:lvl>
    <w:lvl w:ilvl="5" w:tplc="0409001B" w:tentative="1">
      <w:start w:val="1"/>
      <w:numFmt w:val="lowerRoman"/>
      <w:lvlText w:val="%6."/>
      <w:lvlJc w:val="right"/>
      <w:pPr>
        <w:ind w:left="4346" w:hanging="180"/>
      </w:pPr>
    </w:lvl>
    <w:lvl w:ilvl="6" w:tplc="0409000F" w:tentative="1">
      <w:start w:val="1"/>
      <w:numFmt w:val="decimal"/>
      <w:lvlText w:val="%7."/>
      <w:lvlJc w:val="left"/>
      <w:pPr>
        <w:ind w:left="5066" w:hanging="360"/>
      </w:pPr>
    </w:lvl>
    <w:lvl w:ilvl="7" w:tplc="04090019" w:tentative="1">
      <w:start w:val="1"/>
      <w:numFmt w:val="lowerLetter"/>
      <w:lvlText w:val="%8."/>
      <w:lvlJc w:val="left"/>
      <w:pPr>
        <w:ind w:left="5786" w:hanging="360"/>
      </w:pPr>
    </w:lvl>
    <w:lvl w:ilvl="8" w:tplc="0409001B" w:tentative="1">
      <w:start w:val="1"/>
      <w:numFmt w:val="lowerRoman"/>
      <w:lvlText w:val="%9."/>
      <w:lvlJc w:val="right"/>
      <w:pPr>
        <w:ind w:left="6506" w:hanging="180"/>
      </w:pPr>
    </w:lvl>
  </w:abstractNum>
  <w:abstractNum w:abstractNumId="1">
    <w:nsid w:val="29E32AD0"/>
    <w:multiLevelType w:val="hybridMultilevel"/>
    <w:tmpl w:val="19A2ACD4"/>
    <w:lvl w:ilvl="0" w:tplc="CDA4C59A">
      <w:start w:val="1"/>
      <w:numFmt w:val="decimal"/>
      <w:lvlText w:val="%1-"/>
      <w:lvlJc w:val="left"/>
      <w:pPr>
        <w:ind w:left="1080" w:hanging="720"/>
      </w:pPr>
      <w:rPr>
        <w:rFonts w:eastAsia="Times New Roman"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656298"/>
    <w:rsid w:val="00001903"/>
    <w:rsid w:val="00003EB1"/>
    <w:rsid w:val="00005A09"/>
    <w:rsid w:val="00044CFF"/>
    <w:rsid w:val="00070D24"/>
    <w:rsid w:val="00087BA4"/>
    <w:rsid w:val="00092FF1"/>
    <w:rsid w:val="00095FEF"/>
    <w:rsid w:val="000A0141"/>
    <w:rsid w:val="000B6FC7"/>
    <w:rsid w:val="000B7260"/>
    <w:rsid w:val="000C018F"/>
    <w:rsid w:val="000D4006"/>
    <w:rsid w:val="000D4D6C"/>
    <w:rsid w:val="000D680D"/>
    <w:rsid w:val="000E21AD"/>
    <w:rsid w:val="000E73D0"/>
    <w:rsid w:val="001024C9"/>
    <w:rsid w:val="00131B23"/>
    <w:rsid w:val="00153F64"/>
    <w:rsid w:val="001721BD"/>
    <w:rsid w:val="001A5BF1"/>
    <w:rsid w:val="001B2751"/>
    <w:rsid w:val="00205C02"/>
    <w:rsid w:val="00223A69"/>
    <w:rsid w:val="002349CA"/>
    <w:rsid w:val="00244C25"/>
    <w:rsid w:val="00260CE7"/>
    <w:rsid w:val="0028281A"/>
    <w:rsid w:val="002A4E89"/>
    <w:rsid w:val="002B09B0"/>
    <w:rsid w:val="002C0FF8"/>
    <w:rsid w:val="003000D9"/>
    <w:rsid w:val="00307EEB"/>
    <w:rsid w:val="00325748"/>
    <w:rsid w:val="00337D8E"/>
    <w:rsid w:val="00341F97"/>
    <w:rsid w:val="003D10AB"/>
    <w:rsid w:val="003E17E4"/>
    <w:rsid w:val="003E7D90"/>
    <w:rsid w:val="00402567"/>
    <w:rsid w:val="00407085"/>
    <w:rsid w:val="004263D2"/>
    <w:rsid w:val="00455433"/>
    <w:rsid w:val="004B21D8"/>
    <w:rsid w:val="004D4CD7"/>
    <w:rsid w:val="0050682D"/>
    <w:rsid w:val="005175F3"/>
    <w:rsid w:val="005268CA"/>
    <w:rsid w:val="00545630"/>
    <w:rsid w:val="00556347"/>
    <w:rsid w:val="00556365"/>
    <w:rsid w:val="005606BA"/>
    <w:rsid w:val="00562F9A"/>
    <w:rsid w:val="005903DB"/>
    <w:rsid w:val="00595FCD"/>
    <w:rsid w:val="005A75B6"/>
    <w:rsid w:val="005B6231"/>
    <w:rsid w:val="005E3A47"/>
    <w:rsid w:val="005F49EF"/>
    <w:rsid w:val="005F70FD"/>
    <w:rsid w:val="00612D55"/>
    <w:rsid w:val="00617F61"/>
    <w:rsid w:val="006475D1"/>
    <w:rsid w:val="00652080"/>
    <w:rsid w:val="00654604"/>
    <w:rsid w:val="00656298"/>
    <w:rsid w:val="006608B1"/>
    <w:rsid w:val="00693F28"/>
    <w:rsid w:val="006A539F"/>
    <w:rsid w:val="006D2995"/>
    <w:rsid w:val="006D576C"/>
    <w:rsid w:val="007019F6"/>
    <w:rsid w:val="00703387"/>
    <w:rsid w:val="007037FE"/>
    <w:rsid w:val="00720715"/>
    <w:rsid w:val="0072694B"/>
    <w:rsid w:val="0077490C"/>
    <w:rsid w:val="00793EAA"/>
    <w:rsid w:val="007A3E02"/>
    <w:rsid w:val="007A4AE5"/>
    <w:rsid w:val="007A6656"/>
    <w:rsid w:val="007B6785"/>
    <w:rsid w:val="007E0A45"/>
    <w:rsid w:val="007F7C58"/>
    <w:rsid w:val="0080038E"/>
    <w:rsid w:val="0082238F"/>
    <w:rsid w:val="00825DAC"/>
    <w:rsid w:val="00835301"/>
    <w:rsid w:val="0084052D"/>
    <w:rsid w:val="00845E47"/>
    <w:rsid w:val="00854DAB"/>
    <w:rsid w:val="00867243"/>
    <w:rsid w:val="00891494"/>
    <w:rsid w:val="00893EB2"/>
    <w:rsid w:val="008A11E9"/>
    <w:rsid w:val="008B4CCC"/>
    <w:rsid w:val="008B7C37"/>
    <w:rsid w:val="008D4ECE"/>
    <w:rsid w:val="008E652D"/>
    <w:rsid w:val="008F293E"/>
    <w:rsid w:val="008F6B2A"/>
    <w:rsid w:val="009046E9"/>
    <w:rsid w:val="00914EF0"/>
    <w:rsid w:val="0092212C"/>
    <w:rsid w:val="00955107"/>
    <w:rsid w:val="009632F6"/>
    <w:rsid w:val="00971D22"/>
    <w:rsid w:val="009A3875"/>
    <w:rsid w:val="009B2FFC"/>
    <w:rsid w:val="009C3650"/>
    <w:rsid w:val="009C4629"/>
    <w:rsid w:val="009D3EEE"/>
    <w:rsid w:val="009D76AD"/>
    <w:rsid w:val="009E782A"/>
    <w:rsid w:val="009F42CF"/>
    <w:rsid w:val="00A00880"/>
    <w:rsid w:val="00A35BE5"/>
    <w:rsid w:val="00A510F3"/>
    <w:rsid w:val="00A55541"/>
    <w:rsid w:val="00A6005C"/>
    <w:rsid w:val="00A61A80"/>
    <w:rsid w:val="00A66512"/>
    <w:rsid w:val="00A715F8"/>
    <w:rsid w:val="00A83B04"/>
    <w:rsid w:val="00A9064B"/>
    <w:rsid w:val="00A93364"/>
    <w:rsid w:val="00AE48EC"/>
    <w:rsid w:val="00B01661"/>
    <w:rsid w:val="00B11ABB"/>
    <w:rsid w:val="00B11FBE"/>
    <w:rsid w:val="00B252B6"/>
    <w:rsid w:val="00B32542"/>
    <w:rsid w:val="00B53100"/>
    <w:rsid w:val="00B86053"/>
    <w:rsid w:val="00BC144E"/>
    <w:rsid w:val="00BD1446"/>
    <w:rsid w:val="00BD5C00"/>
    <w:rsid w:val="00BE092E"/>
    <w:rsid w:val="00C04628"/>
    <w:rsid w:val="00C04735"/>
    <w:rsid w:val="00C576CA"/>
    <w:rsid w:val="00CC4093"/>
    <w:rsid w:val="00CC5D9C"/>
    <w:rsid w:val="00CE7306"/>
    <w:rsid w:val="00CF36C7"/>
    <w:rsid w:val="00CF3F73"/>
    <w:rsid w:val="00D05C48"/>
    <w:rsid w:val="00D24250"/>
    <w:rsid w:val="00D4768C"/>
    <w:rsid w:val="00D53AE1"/>
    <w:rsid w:val="00DA1CE5"/>
    <w:rsid w:val="00DB2969"/>
    <w:rsid w:val="00DF321A"/>
    <w:rsid w:val="00E019C9"/>
    <w:rsid w:val="00E202D9"/>
    <w:rsid w:val="00E47A12"/>
    <w:rsid w:val="00E824AB"/>
    <w:rsid w:val="00ED758C"/>
    <w:rsid w:val="00EE261C"/>
    <w:rsid w:val="00EF27A1"/>
    <w:rsid w:val="00F3560A"/>
    <w:rsid w:val="00F41D7C"/>
    <w:rsid w:val="00FA632F"/>
    <w:rsid w:val="00FC7DAE"/>
    <w:rsid w:val="00FF664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B4DAE89-AB35-46A5-87D1-5E3659E91B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FEF"/>
    <w:pPr>
      <w:bidi/>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FC7DAE"/>
    <w:pPr>
      <w:ind w:left="720"/>
      <w:contextualSpacing/>
    </w:pPr>
  </w:style>
  <w:style w:type="paragraph" w:styleId="En-tte">
    <w:name w:val="header"/>
    <w:basedOn w:val="Normal"/>
    <w:link w:val="En-tteCar"/>
    <w:uiPriority w:val="99"/>
    <w:semiHidden/>
    <w:unhideWhenUsed/>
    <w:rsid w:val="00131B23"/>
    <w:pPr>
      <w:tabs>
        <w:tab w:val="center" w:pos="4153"/>
        <w:tab w:val="right" w:pos="8306"/>
      </w:tabs>
      <w:spacing w:after="0" w:line="240" w:lineRule="auto"/>
    </w:pPr>
  </w:style>
  <w:style w:type="character" w:customStyle="1" w:styleId="En-tteCar">
    <w:name w:val="En-tête Car"/>
    <w:basedOn w:val="Policepardfaut"/>
    <w:link w:val="En-tte"/>
    <w:uiPriority w:val="99"/>
    <w:semiHidden/>
    <w:rsid w:val="00131B23"/>
  </w:style>
  <w:style w:type="paragraph" w:styleId="Pieddepage">
    <w:name w:val="footer"/>
    <w:basedOn w:val="Normal"/>
    <w:link w:val="PieddepageCar"/>
    <w:uiPriority w:val="99"/>
    <w:unhideWhenUsed/>
    <w:rsid w:val="00131B23"/>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131B23"/>
  </w:style>
  <w:style w:type="paragraph" w:styleId="Notedebasdepage">
    <w:name w:val="footnote text"/>
    <w:basedOn w:val="Normal"/>
    <w:link w:val="NotedebasdepageCar"/>
    <w:uiPriority w:val="99"/>
    <w:semiHidden/>
    <w:unhideWhenUsed/>
    <w:rsid w:val="00087BA4"/>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087BA4"/>
    <w:rPr>
      <w:sz w:val="20"/>
      <w:szCs w:val="20"/>
    </w:rPr>
  </w:style>
  <w:style w:type="character" w:styleId="Appelnotedebasdep">
    <w:name w:val="footnote reference"/>
    <w:basedOn w:val="Policepardfaut"/>
    <w:uiPriority w:val="99"/>
    <w:semiHidden/>
    <w:unhideWhenUsed/>
    <w:rsid w:val="00087BA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9614990">
      <w:bodyDiv w:val="1"/>
      <w:marLeft w:val="0"/>
      <w:marRight w:val="0"/>
      <w:marTop w:val="0"/>
      <w:marBottom w:val="0"/>
      <w:divBdr>
        <w:top w:val="none" w:sz="0" w:space="0" w:color="auto"/>
        <w:left w:val="none" w:sz="0" w:space="0" w:color="auto"/>
        <w:bottom w:val="none" w:sz="0" w:space="0" w:color="auto"/>
        <w:right w:val="none" w:sz="0" w:space="0" w:color="auto"/>
      </w:divBdr>
      <w:divsChild>
        <w:div w:id="11760078">
          <w:marLeft w:val="0"/>
          <w:marRight w:val="0"/>
          <w:marTop w:val="0"/>
          <w:marBottom w:val="0"/>
          <w:divBdr>
            <w:top w:val="none" w:sz="0" w:space="0" w:color="auto"/>
            <w:left w:val="none" w:sz="0" w:space="0" w:color="auto"/>
            <w:bottom w:val="none" w:sz="0" w:space="0" w:color="auto"/>
            <w:right w:val="none" w:sz="0" w:space="0" w:color="auto"/>
          </w:divBdr>
        </w:div>
        <w:div w:id="452360252">
          <w:marLeft w:val="0"/>
          <w:marRight w:val="0"/>
          <w:marTop w:val="0"/>
          <w:marBottom w:val="0"/>
          <w:divBdr>
            <w:top w:val="none" w:sz="0" w:space="0" w:color="auto"/>
            <w:left w:val="none" w:sz="0" w:space="0" w:color="auto"/>
            <w:bottom w:val="none" w:sz="0" w:space="0" w:color="auto"/>
            <w:right w:val="none" w:sz="0" w:space="0" w:color="auto"/>
          </w:divBdr>
        </w:div>
        <w:div w:id="833297051">
          <w:marLeft w:val="0"/>
          <w:marRight w:val="0"/>
          <w:marTop w:val="0"/>
          <w:marBottom w:val="0"/>
          <w:divBdr>
            <w:top w:val="none" w:sz="0" w:space="0" w:color="auto"/>
            <w:left w:val="none" w:sz="0" w:space="0" w:color="auto"/>
            <w:bottom w:val="none" w:sz="0" w:space="0" w:color="auto"/>
            <w:right w:val="none" w:sz="0" w:space="0" w:color="auto"/>
          </w:divBdr>
        </w:div>
        <w:div w:id="1003818683">
          <w:marLeft w:val="0"/>
          <w:marRight w:val="0"/>
          <w:marTop w:val="0"/>
          <w:marBottom w:val="0"/>
          <w:divBdr>
            <w:top w:val="none" w:sz="0" w:space="0" w:color="auto"/>
            <w:left w:val="none" w:sz="0" w:space="0" w:color="auto"/>
            <w:bottom w:val="none" w:sz="0" w:space="0" w:color="auto"/>
            <w:right w:val="none" w:sz="0" w:space="0" w:color="auto"/>
          </w:divBdr>
        </w:div>
        <w:div w:id="930041415">
          <w:marLeft w:val="0"/>
          <w:marRight w:val="0"/>
          <w:marTop w:val="0"/>
          <w:marBottom w:val="0"/>
          <w:divBdr>
            <w:top w:val="none" w:sz="0" w:space="0" w:color="auto"/>
            <w:left w:val="none" w:sz="0" w:space="0" w:color="auto"/>
            <w:bottom w:val="none" w:sz="0" w:space="0" w:color="auto"/>
            <w:right w:val="none" w:sz="0" w:space="0" w:color="auto"/>
          </w:divBdr>
        </w:div>
        <w:div w:id="358050179">
          <w:marLeft w:val="0"/>
          <w:marRight w:val="0"/>
          <w:marTop w:val="0"/>
          <w:marBottom w:val="0"/>
          <w:divBdr>
            <w:top w:val="none" w:sz="0" w:space="0" w:color="auto"/>
            <w:left w:val="none" w:sz="0" w:space="0" w:color="auto"/>
            <w:bottom w:val="none" w:sz="0" w:space="0" w:color="auto"/>
            <w:right w:val="none" w:sz="0" w:space="0" w:color="auto"/>
          </w:divBdr>
        </w:div>
        <w:div w:id="1910461721">
          <w:marLeft w:val="0"/>
          <w:marRight w:val="0"/>
          <w:marTop w:val="0"/>
          <w:marBottom w:val="0"/>
          <w:divBdr>
            <w:top w:val="none" w:sz="0" w:space="0" w:color="auto"/>
            <w:left w:val="none" w:sz="0" w:space="0" w:color="auto"/>
            <w:bottom w:val="none" w:sz="0" w:space="0" w:color="auto"/>
            <w:right w:val="none" w:sz="0" w:space="0" w:color="auto"/>
          </w:divBdr>
        </w:div>
        <w:div w:id="1317880756">
          <w:marLeft w:val="0"/>
          <w:marRight w:val="0"/>
          <w:marTop w:val="0"/>
          <w:marBottom w:val="0"/>
          <w:divBdr>
            <w:top w:val="none" w:sz="0" w:space="0" w:color="auto"/>
            <w:left w:val="none" w:sz="0" w:space="0" w:color="auto"/>
            <w:bottom w:val="none" w:sz="0" w:space="0" w:color="auto"/>
            <w:right w:val="none" w:sz="0" w:space="0" w:color="auto"/>
          </w:divBdr>
        </w:div>
        <w:div w:id="2102529694">
          <w:marLeft w:val="0"/>
          <w:marRight w:val="0"/>
          <w:marTop w:val="0"/>
          <w:marBottom w:val="0"/>
          <w:divBdr>
            <w:top w:val="none" w:sz="0" w:space="0" w:color="auto"/>
            <w:left w:val="none" w:sz="0" w:space="0" w:color="auto"/>
            <w:bottom w:val="none" w:sz="0" w:space="0" w:color="auto"/>
            <w:right w:val="none" w:sz="0" w:space="0" w:color="auto"/>
          </w:divBdr>
        </w:div>
        <w:div w:id="1306475174">
          <w:marLeft w:val="0"/>
          <w:marRight w:val="0"/>
          <w:marTop w:val="0"/>
          <w:marBottom w:val="0"/>
          <w:divBdr>
            <w:top w:val="none" w:sz="0" w:space="0" w:color="auto"/>
            <w:left w:val="none" w:sz="0" w:space="0" w:color="auto"/>
            <w:bottom w:val="none" w:sz="0" w:space="0" w:color="auto"/>
            <w:right w:val="none" w:sz="0" w:space="0" w:color="auto"/>
          </w:divBdr>
        </w:div>
        <w:div w:id="2085907071">
          <w:marLeft w:val="0"/>
          <w:marRight w:val="0"/>
          <w:marTop w:val="0"/>
          <w:marBottom w:val="0"/>
          <w:divBdr>
            <w:top w:val="none" w:sz="0" w:space="0" w:color="auto"/>
            <w:left w:val="none" w:sz="0" w:space="0" w:color="auto"/>
            <w:bottom w:val="none" w:sz="0" w:space="0" w:color="auto"/>
            <w:right w:val="none" w:sz="0" w:space="0" w:color="auto"/>
          </w:divBdr>
        </w:div>
        <w:div w:id="916674639">
          <w:marLeft w:val="0"/>
          <w:marRight w:val="0"/>
          <w:marTop w:val="0"/>
          <w:marBottom w:val="0"/>
          <w:divBdr>
            <w:top w:val="none" w:sz="0" w:space="0" w:color="auto"/>
            <w:left w:val="none" w:sz="0" w:space="0" w:color="auto"/>
            <w:bottom w:val="none" w:sz="0" w:space="0" w:color="auto"/>
            <w:right w:val="none" w:sz="0" w:space="0" w:color="auto"/>
          </w:divBdr>
        </w:div>
        <w:div w:id="1993102590">
          <w:marLeft w:val="0"/>
          <w:marRight w:val="0"/>
          <w:marTop w:val="0"/>
          <w:marBottom w:val="0"/>
          <w:divBdr>
            <w:top w:val="none" w:sz="0" w:space="0" w:color="auto"/>
            <w:left w:val="none" w:sz="0" w:space="0" w:color="auto"/>
            <w:bottom w:val="none" w:sz="0" w:space="0" w:color="auto"/>
            <w:right w:val="none" w:sz="0" w:space="0" w:color="auto"/>
          </w:divBdr>
        </w:div>
        <w:div w:id="933435745">
          <w:marLeft w:val="0"/>
          <w:marRight w:val="0"/>
          <w:marTop w:val="0"/>
          <w:marBottom w:val="0"/>
          <w:divBdr>
            <w:top w:val="none" w:sz="0" w:space="0" w:color="auto"/>
            <w:left w:val="none" w:sz="0" w:space="0" w:color="auto"/>
            <w:bottom w:val="none" w:sz="0" w:space="0" w:color="auto"/>
            <w:right w:val="none" w:sz="0" w:space="0" w:color="auto"/>
          </w:divBdr>
        </w:div>
        <w:div w:id="446311151">
          <w:marLeft w:val="0"/>
          <w:marRight w:val="0"/>
          <w:marTop w:val="0"/>
          <w:marBottom w:val="0"/>
          <w:divBdr>
            <w:top w:val="none" w:sz="0" w:space="0" w:color="auto"/>
            <w:left w:val="none" w:sz="0" w:space="0" w:color="auto"/>
            <w:bottom w:val="none" w:sz="0" w:space="0" w:color="auto"/>
            <w:right w:val="none" w:sz="0" w:space="0" w:color="auto"/>
          </w:divBdr>
        </w:div>
        <w:div w:id="663435979">
          <w:marLeft w:val="0"/>
          <w:marRight w:val="0"/>
          <w:marTop w:val="0"/>
          <w:marBottom w:val="0"/>
          <w:divBdr>
            <w:top w:val="none" w:sz="0" w:space="0" w:color="auto"/>
            <w:left w:val="none" w:sz="0" w:space="0" w:color="auto"/>
            <w:bottom w:val="none" w:sz="0" w:space="0" w:color="auto"/>
            <w:right w:val="none" w:sz="0" w:space="0" w:color="auto"/>
          </w:divBdr>
        </w:div>
        <w:div w:id="416295569">
          <w:marLeft w:val="0"/>
          <w:marRight w:val="0"/>
          <w:marTop w:val="0"/>
          <w:marBottom w:val="0"/>
          <w:divBdr>
            <w:top w:val="none" w:sz="0" w:space="0" w:color="auto"/>
            <w:left w:val="none" w:sz="0" w:space="0" w:color="auto"/>
            <w:bottom w:val="none" w:sz="0" w:space="0" w:color="auto"/>
            <w:right w:val="none" w:sz="0" w:space="0" w:color="auto"/>
          </w:divBdr>
        </w:div>
        <w:div w:id="64308009">
          <w:marLeft w:val="0"/>
          <w:marRight w:val="0"/>
          <w:marTop w:val="0"/>
          <w:marBottom w:val="0"/>
          <w:divBdr>
            <w:top w:val="none" w:sz="0" w:space="0" w:color="auto"/>
            <w:left w:val="none" w:sz="0" w:space="0" w:color="auto"/>
            <w:bottom w:val="none" w:sz="0" w:space="0" w:color="auto"/>
            <w:right w:val="none" w:sz="0" w:space="0" w:color="auto"/>
          </w:divBdr>
        </w:div>
        <w:div w:id="326711140">
          <w:marLeft w:val="0"/>
          <w:marRight w:val="0"/>
          <w:marTop w:val="0"/>
          <w:marBottom w:val="0"/>
          <w:divBdr>
            <w:top w:val="none" w:sz="0" w:space="0" w:color="auto"/>
            <w:left w:val="none" w:sz="0" w:space="0" w:color="auto"/>
            <w:bottom w:val="none" w:sz="0" w:space="0" w:color="auto"/>
            <w:right w:val="none" w:sz="0" w:space="0" w:color="auto"/>
          </w:divBdr>
        </w:div>
        <w:div w:id="566183700">
          <w:marLeft w:val="0"/>
          <w:marRight w:val="0"/>
          <w:marTop w:val="0"/>
          <w:marBottom w:val="0"/>
          <w:divBdr>
            <w:top w:val="none" w:sz="0" w:space="0" w:color="auto"/>
            <w:left w:val="none" w:sz="0" w:space="0" w:color="auto"/>
            <w:bottom w:val="none" w:sz="0" w:space="0" w:color="auto"/>
            <w:right w:val="none" w:sz="0" w:space="0" w:color="auto"/>
          </w:divBdr>
        </w:div>
        <w:div w:id="1599101275">
          <w:marLeft w:val="0"/>
          <w:marRight w:val="0"/>
          <w:marTop w:val="0"/>
          <w:marBottom w:val="0"/>
          <w:divBdr>
            <w:top w:val="none" w:sz="0" w:space="0" w:color="auto"/>
            <w:left w:val="none" w:sz="0" w:space="0" w:color="auto"/>
            <w:bottom w:val="none" w:sz="0" w:space="0" w:color="auto"/>
            <w:right w:val="none" w:sz="0" w:space="0" w:color="auto"/>
          </w:divBdr>
        </w:div>
        <w:div w:id="589126363">
          <w:marLeft w:val="0"/>
          <w:marRight w:val="0"/>
          <w:marTop w:val="0"/>
          <w:marBottom w:val="0"/>
          <w:divBdr>
            <w:top w:val="none" w:sz="0" w:space="0" w:color="auto"/>
            <w:left w:val="none" w:sz="0" w:space="0" w:color="auto"/>
            <w:bottom w:val="none" w:sz="0" w:space="0" w:color="auto"/>
            <w:right w:val="none" w:sz="0" w:space="0" w:color="auto"/>
          </w:divBdr>
        </w:div>
        <w:div w:id="859971659">
          <w:marLeft w:val="0"/>
          <w:marRight w:val="0"/>
          <w:marTop w:val="0"/>
          <w:marBottom w:val="0"/>
          <w:divBdr>
            <w:top w:val="none" w:sz="0" w:space="0" w:color="auto"/>
            <w:left w:val="none" w:sz="0" w:space="0" w:color="auto"/>
            <w:bottom w:val="none" w:sz="0" w:space="0" w:color="auto"/>
            <w:right w:val="none" w:sz="0" w:space="0" w:color="auto"/>
          </w:divBdr>
        </w:div>
        <w:div w:id="2063139224">
          <w:marLeft w:val="0"/>
          <w:marRight w:val="0"/>
          <w:marTop w:val="0"/>
          <w:marBottom w:val="0"/>
          <w:divBdr>
            <w:top w:val="none" w:sz="0" w:space="0" w:color="auto"/>
            <w:left w:val="none" w:sz="0" w:space="0" w:color="auto"/>
            <w:bottom w:val="none" w:sz="0" w:space="0" w:color="auto"/>
            <w:right w:val="none" w:sz="0" w:space="0" w:color="auto"/>
          </w:divBdr>
        </w:div>
        <w:div w:id="574240578">
          <w:marLeft w:val="0"/>
          <w:marRight w:val="0"/>
          <w:marTop w:val="0"/>
          <w:marBottom w:val="0"/>
          <w:divBdr>
            <w:top w:val="none" w:sz="0" w:space="0" w:color="auto"/>
            <w:left w:val="none" w:sz="0" w:space="0" w:color="auto"/>
            <w:bottom w:val="none" w:sz="0" w:space="0" w:color="auto"/>
            <w:right w:val="none" w:sz="0" w:space="0" w:color="auto"/>
          </w:divBdr>
        </w:div>
        <w:div w:id="2122531208">
          <w:marLeft w:val="0"/>
          <w:marRight w:val="0"/>
          <w:marTop w:val="0"/>
          <w:marBottom w:val="0"/>
          <w:divBdr>
            <w:top w:val="none" w:sz="0" w:space="0" w:color="auto"/>
            <w:left w:val="none" w:sz="0" w:space="0" w:color="auto"/>
            <w:bottom w:val="none" w:sz="0" w:space="0" w:color="auto"/>
            <w:right w:val="none" w:sz="0" w:space="0" w:color="auto"/>
          </w:divBdr>
        </w:div>
        <w:div w:id="364911096">
          <w:marLeft w:val="0"/>
          <w:marRight w:val="0"/>
          <w:marTop w:val="0"/>
          <w:marBottom w:val="0"/>
          <w:divBdr>
            <w:top w:val="none" w:sz="0" w:space="0" w:color="auto"/>
            <w:left w:val="none" w:sz="0" w:space="0" w:color="auto"/>
            <w:bottom w:val="none" w:sz="0" w:space="0" w:color="auto"/>
            <w:right w:val="none" w:sz="0" w:space="0" w:color="auto"/>
          </w:divBdr>
        </w:div>
        <w:div w:id="1509173137">
          <w:marLeft w:val="0"/>
          <w:marRight w:val="0"/>
          <w:marTop w:val="0"/>
          <w:marBottom w:val="0"/>
          <w:divBdr>
            <w:top w:val="none" w:sz="0" w:space="0" w:color="auto"/>
            <w:left w:val="none" w:sz="0" w:space="0" w:color="auto"/>
            <w:bottom w:val="none" w:sz="0" w:space="0" w:color="auto"/>
            <w:right w:val="none" w:sz="0" w:space="0" w:color="auto"/>
          </w:divBdr>
        </w:div>
        <w:div w:id="1958632301">
          <w:marLeft w:val="0"/>
          <w:marRight w:val="0"/>
          <w:marTop w:val="0"/>
          <w:marBottom w:val="0"/>
          <w:divBdr>
            <w:top w:val="none" w:sz="0" w:space="0" w:color="auto"/>
            <w:left w:val="none" w:sz="0" w:space="0" w:color="auto"/>
            <w:bottom w:val="none" w:sz="0" w:space="0" w:color="auto"/>
            <w:right w:val="none" w:sz="0" w:space="0" w:color="auto"/>
          </w:divBdr>
        </w:div>
        <w:div w:id="236089427">
          <w:marLeft w:val="0"/>
          <w:marRight w:val="0"/>
          <w:marTop w:val="0"/>
          <w:marBottom w:val="0"/>
          <w:divBdr>
            <w:top w:val="none" w:sz="0" w:space="0" w:color="auto"/>
            <w:left w:val="none" w:sz="0" w:space="0" w:color="auto"/>
            <w:bottom w:val="none" w:sz="0" w:space="0" w:color="auto"/>
            <w:right w:val="none" w:sz="0" w:space="0" w:color="auto"/>
          </w:divBdr>
        </w:div>
        <w:div w:id="1099563353">
          <w:marLeft w:val="0"/>
          <w:marRight w:val="0"/>
          <w:marTop w:val="0"/>
          <w:marBottom w:val="0"/>
          <w:divBdr>
            <w:top w:val="none" w:sz="0" w:space="0" w:color="auto"/>
            <w:left w:val="none" w:sz="0" w:space="0" w:color="auto"/>
            <w:bottom w:val="none" w:sz="0" w:space="0" w:color="auto"/>
            <w:right w:val="none" w:sz="0" w:space="0" w:color="auto"/>
          </w:divBdr>
        </w:div>
        <w:div w:id="720859020">
          <w:marLeft w:val="0"/>
          <w:marRight w:val="0"/>
          <w:marTop w:val="0"/>
          <w:marBottom w:val="0"/>
          <w:divBdr>
            <w:top w:val="none" w:sz="0" w:space="0" w:color="auto"/>
            <w:left w:val="none" w:sz="0" w:space="0" w:color="auto"/>
            <w:bottom w:val="none" w:sz="0" w:space="0" w:color="auto"/>
            <w:right w:val="none" w:sz="0" w:space="0" w:color="auto"/>
          </w:divBdr>
        </w:div>
        <w:div w:id="1710566016">
          <w:marLeft w:val="0"/>
          <w:marRight w:val="0"/>
          <w:marTop w:val="0"/>
          <w:marBottom w:val="0"/>
          <w:divBdr>
            <w:top w:val="none" w:sz="0" w:space="0" w:color="auto"/>
            <w:left w:val="none" w:sz="0" w:space="0" w:color="auto"/>
            <w:bottom w:val="none" w:sz="0" w:space="0" w:color="auto"/>
            <w:right w:val="none" w:sz="0" w:space="0" w:color="auto"/>
          </w:divBdr>
        </w:div>
        <w:div w:id="276303507">
          <w:marLeft w:val="0"/>
          <w:marRight w:val="0"/>
          <w:marTop w:val="0"/>
          <w:marBottom w:val="0"/>
          <w:divBdr>
            <w:top w:val="none" w:sz="0" w:space="0" w:color="auto"/>
            <w:left w:val="none" w:sz="0" w:space="0" w:color="auto"/>
            <w:bottom w:val="none" w:sz="0" w:space="0" w:color="auto"/>
            <w:right w:val="none" w:sz="0" w:space="0" w:color="auto"/>
          </w:divBdr>
        </w:div>
        <w:div w:id="408694034">
          <w:marLeft w:val="0"/>
          <w:marRight w:val="0"/>
          <w:marTop w:val="0"/>
          <w:marBottom w:val="0"/>
          <w:divBdr>
            <w:top w:val="none" w:sz="0" w:space="0" w:color="auto"/>
            <w:left w:val="none" w:sz="0" w:space="0" w:color="auto"/>
            <w:bottom w:val="none" w:sz="0" w:space="0" w:color="auto"/>
            <w:right w:val="none" w:sz="0" w:space="0" w:color="auto"/>
          </w:divBdr>
        </w:div>
        <w:div w:id="498541573">
          <w:marLeft w:val="0"/>
          <w:marRight w:val="0"/>
          <w:marTop w:val="0"/>
          <w:marBottom w:val="0"/>
          <w:divBdr>
            <w:top w:val="none" w:sz="0" w:space="0" w:color="auto"/>
            <w:left w:val="none" w:sz="0" w:space="0" w:color="auto"/>
            <w:bottom w:val="none" w:sz="0" w:space="0" w:color="auto"/>
            <w:right w:val="none" w:sz="0" w:space="0" w:color="auto"/>
          </w:divBdr>
        </w:div>
        <w:div w:id="1906603281">
          <w:marLeft w:val="0"/>
          <w:marRight w:val="0"/>
          <w:marTop w:val="0"/>
          <w:marBottom w:val="0"/>
          <w:divBdr>
            <w:top w:val="none" w:sz="0" w:space="0" w:color="auto"/>
            <w:left w:val="none" w:sz="0" w:space="0" w:color="auto"/>
            <w:bottom w:val="none" w:sz="0" w:space="0" w:color="auto"/>
            <w:right w:val="none" w:sz="0" w:space="0" w:color="auto"/>
          </w:divBdr>
        </w:div>
        <w:div w:id="801655964">
          <w:marLeft w:val="0"/>
          <w:marRight w:val="0"/>
          <w:marTop w:val="0"/>
          <w:marBottom w:val="0"/>
          <w:divBdr>
            <w:top w:val="none" w:sz="0" w:space="0" w:color="auto"/>
            <w:left w:val="none" w:sz="0" w:space="0" w:color="auto"/>
            <w:bottom w:val="none" w:sz="0" w:space="0" w:color="auto"/>
            <w:right w:val="none" w:sz="0" w:space="0" w:color="auto"/>
          </w:divBdr>
        </w:div>
        <w:div w:id="451366144">
          <w:marLeft w:val="0"/>
          <w:marRight w:val="0"/>
          <w:marTop w:val="0"/>
          <w:marBottom w:val="0"/>
          <w:divBdr>
            <w:top w:val="none" w:sz="0" w:space="0" w:color="auto"/>
            <w:left w:val="none" w:sz="0" w:space="0" w:color="auto"/>
            <w:bottom w:val="none" w:sz="0" w:space="0" w:color="auto"/>
            <w:right w:val="none" w:sz="0" w:space="0" w:color="auto"/>
          </w:divBdr>
        </w:div>
        <w:div w:id="655954916">
          <w:marLeft w:val="0"/>
          <w:marRight w:val="0"/>
          <w:marTop w:val="0"/>
          <w:marBottom w:val="0"/>
          <w:divBdr>
            <w:top w:val="none" w:sz="0" w:space="0" w:color="auto"/>
            <w:left w:val="none" w:sz="0" w:space="0" w:color="auto"/>
            <w:bottom w:val="none" w:sz="0" w:space="0" w:color="auto"/>
            <w:right w:val="none" w:sz="0" w:space="0" w:color="auto"/>
          </w:divBdr>
        </w:div>
        <w:div w:id="830604202">
          <w:marLeft w:val="0"/>
          <w:marRight w:val="0"/>
          <w:marTop w:val="0"/>
          <w:marBottom w:val="0"/>
          <w:divBdr>
            <w:top w:val="none" w:sz="0" w:space="0" w:color="auto"/>
            <w:left w:val="none" w:sz="0" w:space="0" w:color="auto"/>
            <w:bottom w:val="none" w:sz="0" w:space="0" w:color="auto"/>
            <w:right w:val="none" w:sz="0" w:space="0" w:color="auto"/>
          </w:divBdr>
        </w:div>
        <w:div w:id="558829483">
          <w:marLeft w:val="0"/>
          <w:marRight w:val="0"/>
          <w:marTop w:val="0"/>
          <w:marBottom w:val="0"/>
          <w:divBdr>
            <w:top w:val="none" w:sz="0" w:space="0" w:color="auto"/>
            <w:left w:val="none" w:sz="0" w:space="0" w:color="auto"/>
            <w:bottom w:val="none" w:sz="0" w:space="0" w:color="auto"/>
            <w:right w:val="none" w:sz="0" w:space="0" w:color="auto"/>
          </w:divBdr>
        </w:div>
        <w:div w:id="280576020">
          <w:marLeft w:val="0"/>
          <w:marRight w:val="0"/>
          <w:marTop w:val="0"/>
          <w:marBottom w:val="0"/>
          <w:divBdr>
            <w:top w:val="none" w:sz="0" w:space="0" w:color="auto"/>
            <w:left w:val="none" w:sz="0" w:space="0" w:color="auto"/>
            <w:bottom w:val="none" w:sz="0" w:space="0" w:color="auto"/>
            <w:right w:val="none" w:sz="0" w:space="0" w:color="auto"/>
          </w:divBdr>
        </w:div>
        <w:div w:id="1524786830">
          <w:marLeft w:val="0"/>
          <w:marRight w:val="0"/>
          <w:marTop w:val="0"/>
          <w:marBottom w:val="0"/>
          <w:divBdr>
            <w:top w:val="none" w:sz="0" w:space="0" w:color="auto"/>
            <w:left w:val="none" w:sz="0" w:space="0" w:color="auto"/>
            <w:bottom w:val="none" w:sz="0" w:space="0" w:color="auto"/>
            <w:right w:val="none" w:sz="0" w:space="0" w:color="auto"/>
          </w:divBdr>
        </w:div>
        <w:div w:id="254478939">
          <w:marLeft w:val="0"/>
          <w:marRight w:val="0"/>
          <w:marTop w:val="0"/>
          <w:marBottom w:val="0"/>
          <w:divBdr>
            <w:top w:val="none" w:sz="0" w:space="0" w:color="auto"/>
            <w:left w:val="none" w:sz="0" w:space="0" w:color="auto"/>
            <w:bottom w:val="none" w:sz="0" w:space="0" w:color="auto"/>
            <w:right w:val="none" w:sz="0" w:space="0" w:color="auto"/>
          </w:divBdr>
        </w:div>
        <w:div w:id="1372916908">
          <w:marLeft w:val="0"/>
          <w:marRight w:val="0"/>
          <w:marTop w:val="0"/>
          <w:marBottom w:val="0"/>
          <w:divBdr>
            <w:top w:val="none" w:sz="0" w:space="0" w:color="auto"/>
            <w:left w:val="none" w:sz="0" w:space="0" w:color="auto"/>
            <w:bottom w:val="none" w:sz="0" w:space="0" w:color="auto"/>
            <w:right w:val="none" w:sz="0" w:space="0" w:color="auto"/>
          </w:divBdr>
        </w:div>
        <w:div w:id="784691040">
          <w:marLeft w:val="0"/>
          <w:marRight w:val="0"/>
          <w:marTop w:val="0"/>
          <w:marBottom w:val="0"/>
          <w:divBdr>
            <w:top w:val="none" w:sz="0" w:space="0" w:color="auto"/>
            <w:left w:val="none" w:sz="0" w:space="0" w:color="auto"/>
            <w:bottom w:val="none" w:sz="0" w:space="0" w:color="auto"/>
            <w:right w:val="none" w:sz="0" w:space="0" w:color="auto"/>
          </w:divBdr>
        </w:div>
        <w:div w:id="1445348644">
          <w:marLeft w:val="0"/>
          <w:marRight w:val="0"/>
          <w:marTop w:val="0"/>
          <w:marBottom w:val="0"/>
          <w:divBdr>
            <w:top w:val="none" w:sz="0" w:space="0" w:color="auto"/>
            <w:left w:val="none" w:sz="0" w:space="0" w:color="auto"/>
            <w:bottom w:val="none" w:sz="0" w:space="0" w:color="auto"/>
            <w:right w:val="none" w:sz="0" w:space="0" w:color="auto"/>
          </w:divBdr>
        </w:div>
        <w:div w:id="583615418">
          <w:marLeft w:val="0"/>
          <w:marRight w:val="0"/>
          <w:marTop w:val="0"/>
          <w:marBottom w:val="0"/>
          <w:divBdr>
            <w:top w:val="none" w:sz="0" w:space="0" w:color="auto"/>
            <w:left w:val="none" w:sz="0" w:space="0" w:color="auto"/>
            <w:bottom w:val="none" w:sz="0" w:space="0" w:color="auto"/>
            <w:right w:val="none" w:sz="0" w:space="0" w:color="auto"/>
          </w:divBdr>
        </w:div>
        <w:div w:id="1108696559">
          <w:marLeft w:val="0"/>
          <w:marRight w:val="0"/>
          <w:marTop w:val="0"/>
          <w:marBottom w:val="0"/>
          <w:divBdr>
            <w:top w:val="none" w:sz="0" w:space="0" w:color="auto"/>
            <w:left w:val="none" w:sz="0" w:space="0" w:color="auto"/>
            <w:bottom w:val="none" w:sz="0" w:space="0" w:color="auto"/>
            <w:right w:val="none" w:sz="0" w:space="0" w:color="auto"/>
          </w:divBdr>
        </w:div>
        <w:div w:id="1151603798">
          <w:marLeft w:val="0"/>
          <w:marRight w:val="0"/>
          <w:marTop w:val="0"/>
          <w:marBottom w:val="0"/>
          <w:divBdr>
            <w:top w:val="none" w:sz="0" w:space="0" w:color="auto"/>
            <w:left w:val="none" w:sz="0" w:space="0" w:color="auto"/>
            <w:bottom w:val="none" w:sz="0" w:space="0" w:color="auto"/>
            <w:right w:val="none" w:sz="0" w:space="0" w:color="auto"/>
          </w:divBdr>
        </w:div>
        <w:div w:id="716048541">
          <w:marLeft w:val="0"/>
          <w:marRight w:val="0"/>
          <w:marTop w:val="0"/>
          <w:marBottom w:val="0"/>
          <w:divBdr>
            <w:top w:val="none" w:sz="0" w:space="0" w:color="auto"/>
            <w:left w:val="none" w:sz="0" w:space="0" w:color="auto"/>
            <w:bottom w:val="none" w:sz="0" w:space="0" w:color="auto"/>
            <w:right w:val="none" w:sz="0" w:space="0" w:color="auto"/>
          </w:divBdr>
        </w:div>
        <w:div w:id="191040218">
          <w:marLeft w:val="0"/>
          <w:marRight w:val="0"/>
          <w:marTop w:val="0"/>
          <w:marBottom w:val="0"/>
          <w:divBdr>
            <w:top w:val="none" w:sz="0" w:space="0" w:color="auto"/>
            <w:left w:val="none" w:sz="0" w:space="0" w:color="auto"/>
            <w:bottom w:val="none" w:sz="0" w:space="0" w:color="auto"/>
            <w:right w:val="none" w:sz="0" w:space="0" w:color="auto"/>
          </w:divBdr>
        </w:div>
        <w:div w:id="1281763209">
          <w:marLeft w:val="0"/>
          <w:marRight w:val="0"/>
          <w:marTop w:val="0"/>
          <w:marBottom w:val="0"/>
          <w:divBdr>
            <w:top w:val="none" w:sz="0" w:space="0" w:color="auto"/>
            <w:left w:val="none" w:sz="0" w:space="0" w:color="auto"/>
            <w:bottom w:val="none" w:sz="0" w:space="0" w:color="auto"/>
            <w:right w:val="none" w:sz="0" w:space="0" w:color="auto"/>
          </w:divBdr>
        </w:div>
        <w:div w:id="1199050688">
          <w:marLeft w:val="0"/>
          <w:marRight w:val="0"/>
          <w:marTop w:val="0"/>
          <w:marBottom w:val="0"/>
          <w:divBdr>
            <w:top w:val="none" w:sz="0" w:space="0" w:color="auto"/>
            <w:left w:val="none" w:sz="0" w:space="0" w:color="auto"/>
            <w:bottom w:val="none" w:sz="0" w:space="0" w:color="auto"/>
            <w:right w:val="none" w:sz="0" w:space="0" w:color="auto"/>
          </w:divBdr>
        </w:div>
        <w:div w:id="847325881">
          <w:marLeft w:val="0"/>
          <w:marRight w:val="0"/>
          <w:marTop w:val="0"/>
          <w:marBottom w:val="0"/>
          <w:divBdr>
            <w:top w:val="none" w:sz="0" w:space="0" w:color="auto"/>
            <w:left w:val="none" w:sz="0" w:space="0" w:color="auto"/>
            <w:bottom w:val="none" w:sz="0" w:space="0" w:color="auto"/>
            <w:right w:val="none" w:sz="0" w:space="0" w:color="auto"/>
          </w:divBdr>
        </w:div>
        <w:div w:id="447892271">
          <w:marLeft w:val="0"/>
          <w:marRight w:val="0"/>
          <w:marTop w:val="0"/>
          <w:marBottom w:val="0"/>
          <w:divBdr>
            <w:top w:val="none" w:sz="0" w:space="0" w:color="auto"/>
            <w:left w:val="none" w:sz="0" w:space="0" w:color="auto"/>
            <w:bottom w:val="none" w:sz="0" w:space="0" w:color="auto"/>
            <w:right w:val="none" w:sz="0" w:space="0" w:color="auto"/>
          </w:divBdr>
        </w:div>
        <w:div w:id="1517188805">
          <w:marLeft w:val="0"/>
          <w:marRight w:val="0"/>
          <w:marTop w:val="0"/>
          <w:marBottom w:val="0"/>
          <w:divBdr>
            <w:top w:val="none" w:sz="0" w:space="0" w:color="auto"/>
            <w:left w:val="none" w:sz="0" w:space="0" w:color="auto"/>
            <w:bottom w:val="none" w:sz="0" w:space="0" w:color="auto"/>
            <w:right w:val="none" w:sz="0" w:space="0" w:color="auto"/>
          </w:divBdr>
        </w:div>
        <w:div w:id="430050680">
          <w:marLeft w:val="0"/>
          <w:marRight w:val="0"/>
          <w:marTop w:val="0"/>
          <w:marBottom w:val="0"/>
          <w:divBdr>
            <w:top w:val="none" w:sz="0" w:space="0" w:color="auto"/>
            <w:left w:val="none" w:sz="0" w:space="0" w:color="auto"/>
            <w:bottom w:val="none" w:sz="0" w:space="0" w:color="auto"/>
            <w:right w:val="none" w:sz="0" w:space="0" w:color="auto"/>
          </w:divBdr>
        </w:div>
        <w:div w:id="1168595096">
          <w:marLeft w:val="0"/>
          <w:marRight w:val="0"/>
          <w:marTop w:val="0"/>
          <w:marBottom w:val="0"/>
          <w:divBdr>
            <w:top w:val="none" w:sz="0" w:space="0" w:color="auto"/>
            <w:left w:val="none" w:sz="0" w:space="0" w:color="auto"/>
            <w:bottom w:val="none" w:sz="0" w:space="0" w:color="auto"/>
            <w:right w:val="none" w:sz="0" w:space="0" w:color="auto"/>
          </w:divBdr>
        </w:div>
        <w:div w:id="1919746556">
          <w:marLeft w:val="0"/>
          <w:marRight w:val="0"/>
          <w:marTop w:val="0"/>
          <w:marBottom w:val="0"/>
          <w:divBdr>
            <w:top w:val="none" w:sz="0" w:space="0" w:color="auto"/>
            <w:left w:val="none" w:sz="0" w:space="0" w:color="auto"/>
            <w:bottom w:val="none" w:sz="0" w:space="0" w:color="auto"/>
            <w:right w:val="none" w:sz="0" w:space="0" w:color="auto"/>
          </w:divBdr>
        </w:div>
        <w:div w:id="783039205">
          <w:marLeft w:val="0"/>
          <w:marRight w:val="0"/>
          <w:marTop w:val="0"/>
          <w:marBottom w:val="0"/>
          <w:divBdr>
            <w:top w:val="none" w:sz="0" w:space="0" w:color="auto"/>
            <w:left w:val="none" w:sz="0" w:space="0" w:color="auto"/>
            <w:bottom w:val="none" w:sz="0" w:space="0" w:color="auto"/>
            <w:right w:val="none" w:sz="0" w:space="0" w:color="auto"/>
          </w:divBdr>
        </w:div>
      </w:divsChild>
    </w:div>
    <w:div w:id="636840034">
      <w:bodyDiv w:val="1"/>
      <w:marLeft w:val="0"/>
      <w:marRight w:val="0"/>
      <w:marTop w:val="0"/>
      <w:marBottom w:val="0"/>
      <w:divBdr>
        <w:top w:val="none" w:sz="0" w:space="0" w:color="auto"/>
        <w:left w:val="none" w:sz="0" w:space="0" w:color="auto"/>
        <w:bottom w:val="none" w:sz="0" w:space="0" w:color="auto"/>
        <w:right w:val="none" w:sz="0" w:space="0" w:color="auto"/>
      </w:divBdr>
      <w:divsChild>
        <w:div w:id="324094504">
          <w:marLeft w:val="0"/>
          <w:marRight w:val="0"/>
          <w:marTop w:val="0"/>
          <w:marBottom w:val="0"/>
          <w:divBdr>
            <w:top w:val="none" w:sz="0" w:space="0" w:color="auto"/>
            <w:left w:val="none" w:sz="0" w:space="0" w:color="auto"/>
            <w:bottom w:val="none" w:sz="0" w:space="0" w:color="auto"/>
            <w:right w:val="none" w:sz="0" w:space="0" w:color="auto"/>
          </w:divBdr>
        </w:div>
        <w:div w:id="279724679">
          <w:marLeft w:val="0"/>
          <w:marRight w:val="0"/>
          <w:marTop w:val="0"/>
          <w:marBottom w:val="0"/>
          <w:divBdr>
            <w:top w:val="none" w:sz="0" w:space="0" w:color="auto"/>
            <w:left w:val="none" w:sz="0" w:space="0" w:color="auto"/>
            <w:bottom w:val="none" w:sz="0" w:space="0" w:color="auto"/>
            <w:right w:val="none" w:sz="0" w:space="0" w:color="auto"/>
          </w:divBdr>
        </w:div>
        <w:div w:id="1472207620">
          <w:marLeft w:val="0"/>
          <w:marRight w:val="0"/>
          <w:marTop w:val="0"/>
          <w:marBottom w:val="0"/>
          <w:divBdr>
            <w:top w:val="none" w:sz="0" w:space="0" w:color="auto"/>
            <w:left w:val="none" w:sz="0" w:space="0" w:color="auto"/>
            <w:bottom w:val="none" w:sz="0" w:space="0" w:color="auto"/>
            <w:right w:val="none" w:sz="0" w:space="0" w:color="auto"/>
          </w:divBdr>
        </w:div>
        <w:div w:id="63723804">
          <w:marLeft w:val="0"/>
          <w:marRight w:val="0"/>
          <w:marTop w:val="0"/>
          <w:marBottom w:val="0"/>
          <w:divBdr>
            <w:top w:val="none" w:sz="0" w:space="0" w:color="auto"/>
            <w:left w:val="none" w:sz="0" w:space="0" w:color="auto"/>
            <w:bottom w:val="none" w:sz="0" w:space="0" w:color="auto"/>
            <w:right w:val="none" w:sz="0" w:space="0" w:color="auto"/>
          </w:divBdr>
        </w:div>
        <w:div w:id="394398822">
          <w:marLeft w:val="0"/>
          <w:marRight w:val="0"/>
          <w:marTop w:val="0"/>
          <w:marBottom w:val="0"/>
          <w:divBdr>
            <w:top w:val="none" w:sz="0" w:space="0" w:color="auto"/>
            <w:left w:val="none" w:sz="0" w:space="0" w:color="auto"/>
            <w:bottom w:val="none" w:sz="0" w:space="0" w:color="auto"/>
            <w:right w:val="none" w:sz="0" w:space="0" w:color="auto"/>
          </w:divBdr>
        </w:div>
        <w:div w:id="1106267825">
          <w:marLeft w:val="0"/>
          <w:marRight w:val="0"/>
          <w:marTop w:val="0"/>
          <w:marBottom w:val="0"/>
          <w:divBdr>
            <w:top w:val="none" w:sz="0" w:space="0" w:color="auto"/>
            <w:left w:val="none" w:sz="0" w:space="0" w:color="auto"/>
            <w:bottom w:val="none" w:sz="0" w:space="0" w:color="auto"/>
            <w:right w:val="none" w:sz="0" w:space="0" w:color="auto"/>
          </w:divBdr>
        </w:div>
        <w:div w:id="1813131556">
          <w:marLeft w:val="0"/>
          <w:marRight w:val="0"/>
          <w:marTop w:val="0"/>
          <w:marBottom w:val="0"/>
          <w:divBdr>
            <w:top w:val="none" w:sz="0" w:space="0" w:color="auto"/>
            <w:left w:val="none" w:sz="0" w:space="0" w:color="auto"/>
            <w:bottom w:val="none" w:sz="0" w:space="0" w:color="auto"/>
            <w:right w:val="none" w:sz="0" w:space="0" w:color="auto"/>
          </w:divBdr>
        </w:div>
        <w:div w:id="1459951130">
          <w:marLeft w:val="0"/>
          <w:marRight w:val="0"/>
          <w:marTop w:val="0"/>
          <w:marBottom w:val="0"/>
          <w:divBdr>
            <w:top w:val="none" w:sz="0" w:space="0" w:color="auto"/>
            <w:left w:val="none" w:sz="0" w:space="0" w:color="auto"/>
            <w:bottom w:val="none" w:sz="0" w:space="0" w:color="auto"/>
            <w:right w:val="none" w:sz="0" w:space="0" w:color="auto"/>
          </w:divBdr>
        </w:div>
        <w:div w:id="1763381351">
          <w:marLeft w:val="0"/>
          <w:marRight w:val="0"/>
          <w:marTop w:val="0"/>
          <w:marBottom w:val="0"/>
          <w:divBdr>
            <w:top w:val="none" w:sz="0" w:space="0" w:color="auto"/>
            <w:left w:val="none" w:sz="0" w:space="0" w:color="auto"/>
            <w:bottom w:val="none" w:sz="0" w:space="0" w:color="auto"/>
            <w:right w:val="none" w:sz="0" w:space="0" w:color="auto"/>
          </w:divBdr>
        </w:div>
        <w:div w:id="1086263721">
          <w:marLeft w:val="0"/>
          <w:marRight w:val="0"/>
          <w:marTop w:val="0"/>
          <w:marBottom w:val="0"/>
          <w:divBdr>
            <w:top w:val="none" w:sz="0" w:space="0" w:color="auto"/>
            <w:left w:val="none" w:sz="0" w:space="0" w:color="auto"/>
            <w:bottom w:val="none" w:sz="0" w:space="0" w:color="auto"/>
            <w:right w:val="none" w:sz="0" w:space="0" w:color="auto"/>
          </w:divBdr>
        </w:div>
        <w:div w:id="2123453714">
          <w:marLeft w:val="0"/>
          <w:marRight w:val="0"/>
          <w:marTop w:val="0"/>
          <w:marBottom w:val="0"/>
          <w:divBdr>
            <w:top w:val="none" w:sz="0" w:space="0" w:color="auto"/>
            <w:left w:val="none" w:sz="0" w:space="0" w:color="auto"/>
            <w:bottom w:val="none" w:sz="0" w:space="0" w:color="auto"/>
            <w:right w:val="none" w:sz="0" w:space="0" w:color="auto"/>
          </w:divBdr>
        </w:div>
        <w:div w:id="824248950">
          <w:marLeft w:val="0"/>
          <w:marRight w:val="0"/>
          <w:marTop w:val="0"/>
          <w:marBottom w:val="0"/>
          <w:divBdr>
            <w:top w:val="none" w:sz="0" w:space="0" w:color="auto"/>
            <w:left w:val="none" w:sz="0" w:space="0" w:color="auto"/>
            <w:bottom w:val="none" w:sz="0" w:space="0" w:color="auto"/>
            <w:right w:val="none" w:sz="0" w:space="0" w:color="auto"/>
          </w:divBdr>
        </w:div>
        <w:div w:id="1834564039">
          <w:marLeft w:val="0"/>
          <w:marRight w:val="0"/>
          <w:marTop w:val="0"/>
          <w:marBottom w:val="0"/>
          <w:divBdr>
            <w:top w:val="none" w:sz="0" w:space="0" w:color="auto"/>
            <w:left w:val="none" w:sz="0" w:space="0" w:color="auto"/>
            <w:bottom w:val="none" w:sz="0" w:space="0" w:color="auto"/>
            <w:right w:val="none" w:sz="0" w:space="0" w:color="auto"/>
          </w:divBdr>
        </w:div>
        <w:div w:id="586620303">
          <w:marLeft w:val="0"/>
          <w:marRight w:val="0"/>
          <w:marTop w:val="0"/>
          <w:marBottom w:val="0"/>
          <w:divBdr>
            <w:top w:val="none" w:sz="0" w:space="0" w:color="auto"/>
            <w:left w:val="none" w:sz="0" w:space="0" w:color="auto"/>
            <w:bottom w:val="none" w:sz="0" w:space="0" w:color="auto"/>
            <w:right w:val="none" w:sz="0" w:space="0" w:color="auto"/>
          </w:divBdr>
        </w:div>
        <w:div w:id="2143694716">
          <w:marLeft w:val="0"/>
          <w:marRight w:val="0"/>
          <w:marTop w:val="0"/>
          <w:marBottom w:val="0"/>
          <w:divBdr>
            <w:top w:val="none" w:sz="0" w:space="0" w:color="auto"/>
            <w:left w:val="none" w:sz="0" w:space="0" w:color="auto"/>
            <w:bottom w:val="none" w:sz="0" w:space="0" w:color="auto"/>
            <w:right w:val="none" w:sz="0" w:space="0" w:color="auto"/>
          </w:divBdr>
        </w:div>
        <w:div w:id="951936291">
          <w:marLeft w:val="0"/>
          <w:marRight w:val="0"/>
          <w:marTop w:val="0"/>
          <w:marBottom w:val="0"/>
          <w:divBdr>
            <w:top w:val="none" w:sz="0" w:space="0" w:color="auto"/>
            <w:left w:val="none" w:sz="0" w:space="0" w:color="auto"/>
            <w:bottom w:val="none" w:sz="0" w:space="0" w:color="auto"/>
            <w:right w:val="none" w:sz="0" w:space="0" w:color="auto"/>
          </w:divBdr>
        </w:div>
        <w:div w:id="205416814">
          <w:marLeft w:val="0"/>
          <w:marRight w:val="0"/>
          <w:marTop w:val="0"/>
          <w:marBottom w:val="0"/>
          <w:divBdr>
            <w:top w:val="none" w:sz="0" w:space="0" w:color="auto"/>
            <w:left w:val="none" w:sz="0" w:space="0" w:color="auto"/>
            <w:bottom w:val="none" w:sz="0" w:space="0" w:color="auto"/>
            <w:right w:val="none" w:sz="0" w:space="0" w:color="auto"/>
          </w:divBdr>
        </w:div>
        <w:div w:id="1420905862">
          <w:marLeft w:val="0"/>
          <w:marRight w:val="0"/>
          <w:marTop w:val="0"/>
          <w:marBottom w:val="0"/>
          <w:divBdr>
            <w:top w:val="none" w:sz="0" w:space="0" w:color="auto"/>
            <w:left w:val="none" w:sz="0" w:space="0" w:color="auto"/>
            <w:bottom w:val="none" w:sz="0" w:space="0" w:color="auto"/>
            <w:right w:val="none" w:sz="0" w:space="0" w:color="auto"/>
          </w:divBdr>
        </w:div>
        <w:div w:id="662128573">
          <w:marLeft w:val="0"/>
          <w:marRight w:val="0"/>
          <w:marTop w:val="0"/>
          <w:marBottom w:val="0"/>
          <w:divBdr>
            <w:top w:val="none" w:sz="0" w:space="0" w:color="auto"/>
            <w:left w:val="none" w:sz="0" w:space="0" w:color="auto"/>
            <w:bottom w:val="none" w:sz="0" w:space="0" w:color="auto"/>
            <w:right w:val="none" w:sz="0" w:space="0" w:color="auto"/>
          </w:divBdr>
        </w:div>
        <w:div w:id="684482897">
          <w:marLeft w:val="0"/>
          <w:marRight w:val="0"/>
          <w:marTop w:val="0"/>
          <w:marBottom w:val="0"/>
          <w:divBdr>
            <w:top w:val="none" w:sz="0" w:space="0" w:color="auto"/>
            <w:left w:val="none" w:sz="0" w:space="0" w:color="auto"/>
            <w:bottom w:val="none" w:sz="0" w:space="0" w:color="auto"/>
            <w:right w:val="none" w:sz="0" w:space="0" w:color="auto"/>
          </w:divBdr>
        </w:div>
        <w:div w:id="1962879631">
          <w:marLeft w:val="0"/>
          <w:marRight w:val="0"/>
          <w:marTop w:val="0"/>
          <w:marBottom w:val="0"/>
          <w:divBdr>
            <w:top w:val="none" w:sz="0" w:space="0" w:color="auto"/>
            <w:left w:val="none" w:sz="0" w:space="0" w:color="auto"/>
            <w:bottom w:val="none" w:sz="0" w:space="0" w:color="auto"/>
            <w:right w:val="none" w:sz="0" w:space="0" w:color="auto"/>
          </w:divBdr>
        </w:div>
        <w:div w:id="1200555447">
          <w:marLeft w:val="0"/>
          <w:marRight w:val="0"/>
          <w:marTop w:val="0"/>
          <w:marBottom w:val="0"/>
          <w:divBdr>
            <w:top w:val="none" w:sz="0" w:space="0" w:color="auto"/>
            <w:left w:val="none" w:sz="0" w:space="0" w:color="auto"/>
            <w:bottom w:val="none" w:sz="0" w:space="0" w:color="auto"/>
            <w:right w:val="none" w:sz="0" w:space="0" w:color="auto"/>
          </w:divBdr>
        </w:div>
        <w:div w:id="1471097459">
          <w:marLeft w:val="0"/>
          <w:marRight w:val="0"/>
          <w:marTop w:val="0"/>
          <w:marBottom w:val="0"/>
          <w:divBdr>
            <w:top w:val="none" w:sz="0" w:space="0" w:color="auto"/>
            <w:left w:val="none" w:sz="0" w:space="0" w:color="auto"/>
            <w:bottom w:val="none" w:sz="0" w:space="0" w:color="auto"/>
            <w:right w:val="none" w:sz="0" w:space="0" w:color="auto"/>
          </w:divBdr>
        </w:div>
        <w:div w:id="582107047">
          <w:marLeft w:val="0"/>
          <w:marRight w:val="0"/>
          <w:marTop w:val="0"/>
          <w:marBottom w:val="0"/>
          <w:divBdr>
            <w:top w:val="none" w:sz="0" w:space="0" w:color="auto"/>
            <w:left w:val="none" w:sz="0" w:space="0" w:color="auto"/>
            <w:bottom w:val="none" w:sz="0" w:space="0" w:color="auto"/>
            <w:right w:val="none" w:sz="0" w:space="0" w:color="auto"/>
          </w:divBdr>
        </w:div>
        <w:div w:id="15935247">
          <w:marLeft w:val="0"/>
          <w:marRight w:val="0"/>
          <w:marTop w:val="0"/>
          <w:marBottom w:val="0"/>
          <w:divBdr>
            <w:top w:val="none" w:sz="0" w:space="0" w:color="auto"/>
            <w:left w:val="none" w:sz="0" w:space="0" w:color="auto"/>
            <w:bottom w:val="none" w:sz="0" w:space="0" w:color="auto"/>
            <w:right w:val="none" w:sz="0" w:space="0" w:color="auto"/>
          </w:divBdr>
        </w:div>
        <w:div w:id="47729660">
          <w:marLeft w:val="0"/>
          <w:marRight w:val="0"/>
          <w:marTop w:val="0"/>
          <w:marBottom w:val="0"/>
          <w:divBdr>
            <w:top w:val="none" w:sz="0" w:space="0" w:color="auto"/>
            <w:left w:val="none" w:sz="0" w:space="0" w:color="auto"/>
            <w:bottom w:val="none" w:sz="0" w:space="0" w:color="auto"/>
            <w:right w:val="none" w:sz="0" w:space="0" w:color="auto"/>
          </w:divBdr>
        </w:div>
        <w:div w:id="647058232">
          <w:marLeft w:val="0"/>
          <w:marRight w:val="0"/>
          <w:marTop w:val="0"/>
          <w:marBottom w:val="0"/>
          <w:divBdr>
            <w:top w:val="none" w:sz="0" w:space="0" w:color="auto"/>
            <w:left w:val="none" w:sz="0" w:space="0" w:color="auto"/>
            <w:bottom w:val="none" w:sz="0" w:space="0" w:color="auto"/>
            <w:right w:val="none" w:sz="0" w:space="0" w:color="auto"/>
          </w:divBdr>
        </w:div>
        <w:div w:id="961493347">
          <w:marLeft w:val="0"/>
          <w:marRight w:val="0"/>
          <w:marTop w:val="0"/>
          <w:marBottom w:val="0"/>
          <w:divBdr>
            <w:top w:val="none" w:sz="0" w:space="0" w:color="auto"/>
            <w:left w:val="none" w:sz="0" w:space="0" w:color="auto"/>
            <w:bottom w:val="none" w:sz="0" w:space="0" w:color="auto"/>
            <w:right w:val="none" w:sz="0" w:space="0" w:color="auto"/>
          </w:divBdr>
        </w:div>
        <w:div w:id="641007841">
          <w:marLeft w:val="0"/>
          <w:marRight w:val="0"/>
          <w:marTop w:val="0"/>
          <w:marBottom w:val="0"/>
          <w:divBdr>
            <w:top w:val="none" w:sz="0" w:space="0" w:color="auto"/>
            <w:left w:val="none" w:sz="0" w:space="0" w:color="auto"/>
            <w:bottom w:val="none" w:sz="0" w:space="0" w:color="auto"/>
            <w:right w:val="none" w:sz="0" w:space="0" w:color="auto"/>
          </w:divBdr>
        </w:div>
        <w:div w:id="1101683266">
          <w:marLeft w:val="0"/>
          <w:marRight w:val="0"/>
          <w:marTop w:val="0"/>
          <w:marBottom w:val="0"/>
          <w:divBdr>
            <w:top w:val="none" w:sz="0" w:space="0" w:color="auto"/>
            <w:left w:val="none" w:sz="0" w:space="0" w:color="auto"/>
            <w:bottom w:val="none" w:sz="0" w:space="0" w:color="auto"/>
            <w:right w:val="none" w:sz="0" w:space="0" w:color="auto"/>
          </w:divBdr>
        </w:div>
        <w:div w:id="1180655141">
          <w:marLeft w:val="0"/>
          <w:marRight w:val="0"/>
          <w:marTop w:val="0"/>
          <w:marBottom w:val="0"/>
          <w:divBdr>
            <w:top w:val="none" w:sz="0" w:space="0" w:color="auto"/>
            <w:left w:val="none" w:sz="0" w:space="0" w:color="auto"/>
            <w:bottom w:val="none" w:sz="0" w:space="0" w:color="auto"/>
            <w:right w:val="none" w:sz="0" w:space="0" w:color="auto"/>
          </w:divBdr>
        </w:div>
        <w:div w:id="1472135742">
          <w:marLeft w:val="0"/>
          <w:marRight w:val="0"/>
          <w:marTop w:val="0"/>
          <w:marBottom w:val="0"/>
          <w:divBdr>
            <w:top w:val="none" w:sz="0" w:space="0" w:color="auto"/>
            <w:left w:val="none" w:sz="0" w:space="0" w:color="auto"/>
            <w:bottom w:val="none" w:sz="0" w:space="0" w:color="auto"/>
            <w:right w:val="none" w:sz="0" w:space="0" w:color="auto"/>
          </w:divBdr>
        </w:div>
        <w:div w:id="130447617">
          <w:marLeft w:val="0"/>
          <w:marRight w:val="0"/>
          <w:marTop w:val="0"/>
          <w:marBottom w:val="0"/>
          <w:divBdr>
            <w:top w:val="none" w:sz="0" w:space="0" w:color="auto"/>
            <w:left w:val="none" w:sz="0" w:space="0" w:color="auto"/>
            <w:bottom w:val="none" w:sz="0" w:space="0" w:color="auto"/>
            <w:right w:val="none" w:sz="0" w:space="0" w:color="auto"/>
          </w:divBdr>
        </w:div>
        <w:div w:id="1216358658">
          <w:marLeft w:val="0"/>
          <w:marRight w:val="0"/>
          <w:marTop w:val="0"/>
          <w:marBottom w:val="0"/>
          <w:divBdr>
            <w:top w:val="none" w:sz="0" w:space="0" w:color="auto"/>
            <w:left w:val="none" w:sz="0" w:space="0" w:color="auto"/>
            <w:bottom w:val="none" w:sz="0" w:space="0" w:color="auto"/>
            <w:right w:val="none" w:sz="0" w:space="0" w:color="auto"/>
          </w:divBdr>
        </w:div>
        <w:div w:id="1223909460">
          <w:marLeft w:val="0"/>
          <w:marRight w:val="0"/>
          <w:marTop w:val="0"/>
          <w:marBottom w:val="0"/>
          <w:divBdr>
            <w:top w:val="none" w:sz="0" w:space="0" w:color="auto"/>
            <w:left w:val="none" w:sz="0" w:space="0" w:color="auto"/>
            <w:bottom w:val="none" w:sz="0" w:space="0" w:color="auto"/>
            <w:right w:val="none" w:sz="0" w:space="0" w:color="auto"/>
          </w:divBdr>
        </w:div>
        <w:div w:id="242449533">
          <w:marLeft w:val="0"/>
          <w:marRight w:val="0"/>
          <w:marTop w:val="0"/>
          <w:marBottom w:val="0"/>
          <w:divBdr>
            <w:top w:val="none" w:sz="0" w:space="0" w:color="auto"/>
            <w:left w:val="none" w:sz="0" w:space="0" w:color="auto"/>
            <w:bottom w:val="none" w:sz="0" w:space="0" w:color="auto"/>
            <w:right w:val="none" w:sz="0" w:space="0" w:color="auto"/>
          </w:divBdr>
        </w:div>
        <w:div w:id="1733960809">
          <w:marLeft w:val="0"/>
          <w:marRight w:val="0"/>
          <w:marTop w:val="0"/>
          <w:marBottom w:val="0"/>
          <w:divBdr>
            <w:top w:val="none" w:sz="0" w:space="0" w:color="auto"/>
            <w:left w:val="none" w:sz="0" w:space="0" w:color="auto"/>
            <w:bottom w:val="none" w:sz="0" w:space="0" w:color="auto"/>
            <w:right w:val="none" w:sz="0" w:space="0" w:color="auto"/>
          </w:divBdr>
        </w:div>
        <w:div w:id="1655404160">
          <w:marLeft w:val="0"/>
          <w:marRight w:val="0"/>
          <w:marTop w:val="0"/>
          <w:marBottom w:val="0"/>
          <w:divBdr>
            <w:top w:val="none" w:sz="0" w:space="0" w:color="auto"/>
            <w:left w:val="none" w:sz="0" w:space="0" w:color="auto"/>
            <w:bottom w:val="none" w:sz="0" w:space="0" w:color="auto"/>
            <w:right w:val="none" w:sz="0" w:space="0" w:color="auto"/>
          </w:divBdr>
        </w:div>
        <w:div w:id="719012515">
          <w:marLeft w:val="0"/>
          <w:marRight w:val="0"/>
          <w:marTop w:val="0"/>
          <w:marBottom w:val="0"/>
          <w:divBdr>
            <w:top w:val="none" w:sz="0" w:space="0" w:color="auto"/>
            <w:left w:val="none" w:sz="0" w:space="0" w:color="auto"/>
            <w:bottom w:val="none" w:sz="0" w:space="0" w:color="auto"/>
            <w:right w:val="none" w:sz="0" w:space="0" w:color="auto"/>
          </w:divBdr>
        </w:div>
        <w:div w:id="292059838">
          <w:marLeft w:val="0"/>
          <w:marRight w:val="0"/>
          <w:marTop w:val="0"/>
          <w:marBottom w:val="0"/>
          <w:divBdr>
            <w:top w:val="none" w:sz="0" w:space="0" w:color="auto"/>
            <w:left w:val="none" w:sz="0" w:space="0" w:color="auto"/>
            <w:bottom w:val="none" w:sz="0" w:space="0" w:color="auto"/>
            <w:right w:val="none" w:sz="0" w:space="0" w:color="auto"/>
          </w:divBdr>
        </w:div>
        <w:div w:id="1699160574">
          <w:marLeft w:val="0"/>
          <w:marRight w:val="0"/>
          <w:marTop w:val="0"/>
          <w:marBottom w:val="0"/>
          <w:divBdr>
            <w:top w:val="none" w:sz="0" w:space="0" w:color="auto"/>
            <w:left w:val="none" w:sz="0" w:space="0" w:color="auto"/>
            <w:bottom w:val="none" w:sz="0" w:space="0" w:color="auto"/>
            <w:right w:val="none" w:sz="0" w:space="0" w:color="auto"/>
          </w:divBdr>
        </w:div>
        <w:div w:id="570121803">
          <w:marLeft w:val="0"/>
          <w:marRight w:val="0"/>
          <w:marTop w:val="0"/>
          <w:marBottom w:val="0"/>
          <w:divBdr>
            <w:top w:val="none" w:sz="0" w:space="0" w:color="auto"/>
            <w:left w:val="none" w:sz="0" w:space="0" w:color="auto"/>
            <w:bottom w:val="none" w:sz="0" w:space="0" w:color="auto"/>
            <w:right w:val="none" w:sz="0" w:space="0" w:color="auto"/>
          </w:divBdr>
        </w:div>
        <w:div w:id="2059040334">
          <w:marLeft w:val="0"/>
          <w:marRight w:val="0"/>
          <w:marTop w:val="0"/>
          <w:marBottom w:val="0"/>
          <w:divBdr>
            <w:top w:val="none" w:sz="0" w:space="0" w:color="auto"/>
            <w:left w:val="none" w:sz="0" w:space="0" w:color="auto"/>
            <w:bottom w:val="none" w:sz="0" w:space="0" w:color="auto"/>
            <w:right w:val="none" w:sz="0" w:space="0" w:color="auto"/>
          </w:divBdr>
        </w:div>
        <w:div w:id="805127875">
          <w:marLeft w:val="0"/>
          <w:marRight w:val="0"/>
          <w:marTop w:val="0"/>
          <w:marBottom w:val="0"/>
          <w:divBdr>
            <w:top w:val="none" w:sz="0" w:space="0" w:color="auto"/>
            <w:left w:val="none" w:sz="0" w:space="0" w:color="auto"/>
            <w:bottom w:val="none" w:sz="0" w:space="0" w:color="auto"/>
            <w:right w:val="none" w:sz="0" w:space="0" w:color="auto"/>
          </w:divBdr>
        </w:div>
        <w:div w:id="1153989333">
          <w:marLeft w:val="0"/>
          <w:marRight w:val="0"/>
          <w:marTop w:val="0"/>
          <w:marBottom w:val="0"/>
          <w:divBdr>
            <w:top w:val="none" w:sz="0" w:space="0" w:color="auto"/>
            <w:left w:val="none" w:sz="0" w:space="0" w:color="auto"/>
            <w:bottom w:val="none" w:sz="0" w:space="0" w:color="auto"/>
            <w:right w:val="none" w:sz="0" w:space="0" w:color="auto"/>
          </w:divBdr>
        </w:div>
        <w:div w:id="1934778039">
          <w:marLeft w:val="0"/>
          <w:marRight w:val="0"/>
          <w:marTop w:val="0"/>
          <w:marBottom w:val="0"/>
          <w:divBdr>
            <w:top w:val="none" w:sz="0" w:space="0" w:color="auto"/>
            <w:left w:val="none" w:sz="0" w:space="0" w:color="auto"/>
            <w:bottom w:val="none" w:sz="0" w:space="0" w:color="auto"/>
            <w:right w:val="none" w:sz="0" w:space="0" w:color="auto"/>
          </w:divBdr>
        </w:div>
        <w:div w:id="729886512">
          <w:marLeft w:val="0"/>
          <w:marRight w:val="0"/>
          <w:marTop w:val="0"/>
          <w:marBottom w:val="0"/>
          <w:divBdr>
            <w:top w:val="none" w:sz="0" w:space="0" w:color="auto"/>
            <w:left w:val="none" w:sz="0" w:space="0" w:color="auto"/>
            <w:bottom w:val="none" w:sz="0" w:space="0" w:color="auto"/>
            <w:right w:val="none" w:sz="0" w:space="0" w:color="auto"/>
          </w:divBdr>
        </w:div>
        <w:div w:id="1571382127">
          <w:marLeft w:val="0"/>
          <w:marRight w:val="0"/>
          <w:marTop w:val="0"/>
          <w:marBottom w:val="0"/>
          <w:divBdr>
            <w:top w:val="none" w:sz="0" w:space="0" w:color="auto"/>
            <w:left w:val="none" w:sz="0" w:space="0" w:color="auto"/>
            <w:bottom w:val="none" w:sz="0" w:space="0" w:color="auto"/>
            <w:right w:val="none" w:sz="0" w:space="0" w:color="auto"/>
          </w:divBdr>
        </w:div>
        <w:div w:id="974917877">
          <w:marLeft w:val="0"/>
          <w:marRight w:val="0"/>
          <w:marTop w:val="0"/>
          <w:marBottom w:val="0"/>
          <w:divBdr>
            <w:top w:val="none" w:sz="0" w:space="0" w:color="auto"/>
            <w:left w:val="none" w:sz="0" w:space="0" w:color="auto"/>
            <w:bottom w:val="none" w:sz="0" w:space="0" w:color="auto"/>
            <w:right w:val="none" w:sz="0" w:space="0" w:color="auto"/>
          </w:divBdr>
        </w:div>
        <w:div w:id="644747735">
          <w:marLeft w:val="0"/>
          <w:marRight w:val="0"/>
          <w:marTop w:val="0"/>
          <w:marBottom w:val="0"/>
          <w:divBdr>
            <w:top w:val="none" w:sz="0" w:space="0" w:color="auto"/>
            <w:left w:val="none" w:sz="0" w:space="0" w:color="auto"/>
            <w:bottom w:val="none" w:sz="0" w:space="0" w:color="auto"/>
            <w:right w:val="none" w:sz="0" w:space="0" w:color="auto"/>
          </w:divBdr>
        </w:div>
        <w:div w:id="1977102683">
          <w:marLeft w:val="0"/>
          <w:marRight w:val="0"/>
          <w:marTop w:val="0"/>
          <w:marBottom w:val="0"/>
          <w:divBdr>
            <w:top w:val="none" w:sz="0" w:space="0" w:color="auto"/>
            <w:left w:val="none" w:sz="0" w:space="0" w:color="auto"/>
            <w:bottom w:val="none" w:sz="0" w:space="0" w:color="auto"/>
            <w:right w:val="none" w:sz="0" w:space="0" w:color="auto"/>
          </w:divBdr>
        </w:div>
        <w:div w:id="40591881">
          <w:marLeft w:val="0"/>
          <w:marRight w:val="0"/>
          <w:marTop w:val="0"/>
          <w:marBottom w:val="0"/>
          <w:divBdr>
            <w:top w:val="none" w:sz="0" w:space="0" w:color="auto"/>
            <w:left w:val="none" w:sz="0" w:space="0" w:color="auto"/>
            <w:bottom w:val="none" w:sz="0" w:space="0" w:color="auto"/>
            <w:right w:val="none" w:sz="0" w:space="0" w:color="auto"/>
          </w:divBdr>
        </w:div>
        <w:div w:id="412318021">
          <w:marLeft w:val="0"/>
          <w:marRight w:val="0"/>
          <w:marTop w:val="0"/>
          <w:marBottom w:val="0"/>
          <w:divBdr>
            <w:top w:val="none" w:sz="0" w:space="0" w:color="auto"/>
            <w:left w:val="none" w:sz="0" w:space="0" w:color="auto"/>
            <w:bottom w:val="none" w:sz="0" w:space="0" w:color="auto"/>
            <w:right w:val="none" w:sz="0" w:space="0" w:color="auto"/>
          </w:divBdr>
        </w:div>
        <w:div w:id="115756119">
          <w:marLeft w:val="0"/>
          <w:marRight w:val="0"/>
          <w:marTop w:val="0"/>
          <w:marBottom w:val="0"/>
          <w:divBdr>
            <w:top w:val="none" w:sz="0" w:space="0" w:color="auto"/>
            <w:left w:val="none" w:sz="0" w:space="0" w:color="auto"/>
            <w:bottom w:val="none" w:sz="0" w:space="0" w:color="auto"/>
            <w:right w:val="none" w:sz="0" w:space="0" w:color="auto"/>
          </w:divBdr>
        </w:div>
        <w:div w:id="1414619811">
          <w:marLeft w:val="0"/>
          <w:marRight w:val="0"/>
          <w:marTop w:val="0"/>
          <w:marBottom w:val="0"/>
          <w:divBdr>
            <w:top w:val="none" w:sz="0" w:space="0" w:color="auto"/>
            <w:left w:val="none" w:sz="0" w:space="0" w:color="auto"/>
            <w:bottom w:val="none" w:sz="0" w:space="0" w:color="auto"/>
            <w:right w:val="none" w:sz="0" w:space="0" w:color="auto"/>
          </w:divBdr>
        </w:div>
        <w:div w:id="482546362">
          <w:marLeft w:val="0"/>
          <w:marRight w:val="0"/>
          <w:marTop w:val="0"/>
          <w:marBottom w:val="0"/>
          <w:divBdr>
            <w:top w:val="none" w:sz="0" w:space="0" w:color="auto"/>
            <w:left w:val="none" w:sz="0" w:space="0" w:color="auto"/>
            <w:bottom w:val="none" w:sz="0" w:space="0" w:color="auto"/>
            <w:right w:val="none" w:sz="0" w:space="0" w:color="auto"/>
          </w:divBdr>
        </w:div>
        <w:div w:id="121190966">
          <w:marLeft w:val="0"/>
          <w:marRight w:val="0"/>
          <w:marTop w:val="0"/>
          <w:marBottom w:val="0"/>
          <w:divBdr>
            <w:top w:val="none" w:sz="0" w:space="0" w:color="auto"/>
            <w:left w:val="none" w:sz="0" w:space="0" w:color="auto"/>
            <w:bottom w:val="none" w:sz="0" w:space="0" w:color="auto"/>
            <w:right w:val="none" w:sz="0" w:space="0" w:color="auto"/>
          </w:divBdr>
        </w:div>
        <w:div w:id="1023096346">
          <w:marLeft w:val="0"/>
          <w:marRight w:val="0"/>
          <w:marTop w:val="0"/>
          <w:marBottom w:val="0"/>
          <w:divBdr>
            <w:top w:val="none" w:sz="0" w:space="0" w:color="auto"/>
            <w:left w:val="none" w:sz="0" w:space="0" w:color="auto"/>
            <w:bottom w:val="none" w:sz="0" w:space="0" w:color="auto"/>
            <w:right w:val="none" w:sz="0" w:space="0" w:color="auto"/>
          </w:divBdr>
        </w:div>
        <w:div w:id="513613117">
          <w:marLeft w:val="0"/>
          <w:marRight w:val="0"/>
          <w:marTop w:val="0"/>
          <w:marBottom w:val="0"/>
          <w:divBdr>
            <w:top w:val="none" w:sz="0" w:space="0" w:color="auto"/>
            <w:left w:val="none" w:sz="0" w:space="0" w:color="auto"/>
            <w:bottom w:val="none" w:sz="0" w:space="0" w:color="auto"/>
            <w:right w:val="none" w:sz="0" w:space="0" w:color="auto"/>
          </w:divBdr>
        </w:div>
        <w:div w:id="893812205">
          <w:marLeft w:val="0"/>
          <w:marRight w:val="0"/>
          <w:marTop w:val="0"/>
          <w:marBottom w:val="0"/>
          <w:divBdr>
            <w:top w:val="none" w:sz="0" w:space="0" w:color="auto"/>
            <w:left w:val="none" w:sz="0" w:space="0" w:color="auto"/>
            <w:bottom w:val="none" w:sz="0" w:space="0" w:color="auto"/>
            <w:right w:val="none" w:sz="0" w:space="0" w:color="auto"/>
          </w:divBdr>
        </w:div>
        <w:div w:id="763112319">
          <w:marLeft w:val="0"/>
          <w:marRight w:val="0"/>
          <w:marTop w:val="0"/>
          <w:marBottom w:val="0"/>
          <w:divBdr>
            <w:top w:val="none" w:sz="0" w:space="0" w:color="auto"/>
            <w:left w:val="none" w:sz="0" w:space="0" w:color="auto"/>
            <w:bottom w:val="none" w:sz="0" w:space="0" w:color="auto"/>
            <w:right w:val="none" w:sz="0" w:space="0" w:color="auto"/>
          </w:divBdr>
        </w:div>
        <w:div w:id="1192498775">
          <w:marLeft w:val="0"/>
          <w:marRight w:val="0"/>
          <w:marTop w:val="0"/>
          <w:marBottom w:val="0"/>
          <w:divBdr>
            <w:top w:val="none" w:sz="0" w:space="0" w:color="auto"/>
            <w:left w:val="none" w:sz="0" w:space="0" w:color="auto"/>
            <w:bottom w:val="none" w:sz="0" w:space="0" w:color="auto"/>
            <w:right w:val="none" w:sz="0" w:space="0" w:color="auto"/>
          </w:divBdr>
        </w:div>
      </w:divsChild>
    </w:div>
    <w:div w:id="2130852512">
      <w:bodyDiv w:val="1"/>
      <w:marLeft w:val="0"/>
      <w:marRight w:val="0"/>
      <w:marTop w:val="0"/>
      <w:marBottom w:val="0"/>
      <w:divBdr>
        <w:top w:val="none" w:sz="0" w:space="0" w:color="auto"/>
        <w:left w:val="none" w:sz="0" w:space="0" w:color="auto"/>
        <w:bottom w:val="none" w:sz="0" w:space="0" w:color="auto"/>
        <w:right w:val="none" w:sz="0" w:space="0" w:color="auto"/>
      </w:divBdr>
      <w:divsChild>
        <w:div w:id="816341146">
          <w:marLeft w:val="0"/>
          <w:marRight w:val="0"/>
          <w:marTop w:val="0"/>
          <w:marBottom w:val="0"/>
          <w:divBdr>
            <w:top w:val="none" w:sz="0" w:space="0" w:color="auto"/>
            <w:left w:val="none" w:sz="0" w:space="0" w:color="auto"/>
            <w:bottom w:val="none" w:sz="0" w:space="0" w:color="auto"/>
            <w:right w:val="none" w:sz="0" w:space="0" w:color="auto"/>
          </w:divBdr>
        </w:div>
        <w:div w:id="596524451">
          <w:marLeft w:val="0"/>
          <w:marRight w:val="0"/>
          <w:marTop w:val="0"/>
          <w:marBottom w:val="0"/>
          <w:divBdr>
            <w:top w:val="none" w:sz="0" w:space="0" w:color="auto"/>
            <w:left w:val="none" w:sz="0" w:space="0" w:color="auto"/>
            <w:bottom w:val="none" w:sz="0" w:space="0" w:color="auto"/>
            <w:right w:val="none" w:sz="0" w:space="0" w:color="auto"/>
          </w:divBdr>
        </w:div>
        <w:div w:id="636572615">
          <w:marLeft w:val="0"/>
          <w:marRight w:val="0"/>
          <w:marTop w:val="0"/>
          <w:marBottom w:val="0"/>
          <w:divBdr>
            <w:top w:val="none" w:sz="0" w:space="0" w:color="auto"/>
            <w:left w:val="none" w:sz="0" w:space="0" w:color="auto"/>
            <w:bottom w:val="none" w:sz="0" w:space="0" w:color="auto"/>
            <w:right w:val="none" w:sz="0" w:space="0" w:color="auto"/>
          </w:divBdr>
        </w:div>
        <w:div w:id="180902650">
          <w:marLeft w:val="0"/>
          <w:marRight w:val="0"/>
          <w:marTop w:val="0"/>
          <w:marBottom w:val="0"/>
          <w:divBdr>
            <w:top w:val="none" w:sz="0" w:space="0" w:color="auto"/>
            <w:left w:val="none" w:sz="0" w:space="0" w:color="auto"/>
            <w:bottom w:val="none" w:sz="0" w:space="0" w:color="auto"/>
            <w:right w:val="none" w:sz="0" w:space="0" w:color="auto"/>
          </w:divBdr>
        </w:div>
        <w:div w:id="1330206377">
          <w:marLeft w:val="0"/>
          <w:marRight w:val="0"/>
          <w:marTop w:val="0"/>
          <w:marBottom w:val="0"/>
          <w:divBdr>
            <w:top w:val="none" w:sz="0" w:space="0" w:color="auto"/>
            <w:left w:val="none" w:sz="0" w:space="0" w:color="auto"/>
            <w:bottom w:val="none" w:sz="0" w:space="0" w:color="auto"/>
            <w:right w:val="none" w:sz="0" w:space="0" w:color="auto"/>
          </w:divBdr>
        </w:div>
        <w:div w:id="775029219">
          <w:marLeft w:val="0"/>
          <w:marRight w:val="0"/>
          <w:marTop w:val="0"/>
          <w:marBottom w:val="0"/>
          <w:divBdr>
            <w:top w:val="none" w:sz="0" w:space="0" w:color="auto"/>
            <w:left w:val="none" w:sz="0" w:space="0" w:color="auto"/>
            <w:bottom w:val="none" w:sz="0" w:space="0" w:color="auto"/>
            <w:right w:val="none" w:sz="0" w:space="0" w:color="auto"/>
          </w:divBdr>
        </w:div>
        <w:div w:id="1903786469">
          <w:marLeft w:val="0"/>
          <w:marRight w:val="0"/>
          <w:marTop w:val="0"/>
          <w:marBottom w:val="0"/>
          <w:divBdr>
            <w:top w:val="none" w:sz="0" w:space="0" w:color="auto"/>
            <w:left w:val="none" w:sz="0" w:space="0" w:color="auto"/>
            <w:bottom w:val="none" w:sz="0" w:space="0" w:color="auto"/>
            <w:right w:val="none" w:sz="0" w:space="0" w:color="auto"/>
          </w:divBdr>
        </w:div>
        <w:div w:id="1774393657">
          <w:marLeft w:val="0"/>
          <w:marRight w:val="0"/>
          <w:marTop w:val="0"/>
          <w:marBottom w:val="0"/>
          <w:divBdr>
            <w:top w:val="none" w:sz="0" w:space="0" w:color="auto"/>
            <w:left w:val="none" w:sz="0" w:space="0" w:color="auto"/>
            <w:bottom w:val="none" w:sz="0" w:space="0" w:color="auto"/>
            <w:right w:val="none" w:sz="0" w:space="0" w:color="auto"/>
          </w:divBdr>
        </w:div>
        <w:div w:id="672221132">
          <w:marLeft w:val="0"/>
          <w:marRight w:val="0"/>
          <w:marTop w:val="0"/>
          <w:marBottom w:val="0"/>
          <w:divBdr>
            <w:top w:val="none" w:sz="0" w:space="0" w:color="auto"/>
            <w:left w:val="none" w:sz="0" w:space="0" w:color="auto"/>
            <w:bottom w:val="none" w:sz="0" w:space="0" w:color="auto"/>
            <w:right w:val="none" w:sz="0" w:space="0" w:color="auto"/>
          </w:divBdr>
        </w:div>
        <w:div w:id="42218859">
          <w:marLeft w:val="0"/>
          <w:marRight w:val="0"/>
          <w:marTop w:val="0"/>
          <w:marBottom w:val="0"/>
          <w:divBdr>
            <w:top w:val="none" w:sz="0" w:space="0" w:color="auto"/>
            <w:left w:val="none" w:sz="0" w:space="0" w:color="auto"/>
            <w:bottom w:val="none" w:sz="0" w:space="0" w:color="auto"/>
            <w:right w:val="none" w:sz="0" w:space="0" w:color="auto"/>
          </w:divBdr>
        </w:div>
        <w:div w:id="1388063897">
          <w:marLeft w:val="0"/>
          <w:marRight w:val="0"/>
          <w:marTop w:val="0"/>
          <w:marBottom w:val="0"/>
          <w:divBdr>
            <w:top w:val="none" w:sz="0" w:space="0" w:color="auto"/>
            <w:left w:val="none" w:sz="0" w:space="0" w:color="auto"/>
            <w:bottom w:val="none" w:sz="0" w:space="0" w:color="auto"/>
            <w:right w:val="none" w:sz="0" w:space="0" w:color="auto"/>
          </w:divBdr>
        </w:div>
        <w:div w:id="132993609">
          <w:marLeft w:val="0"/>
          <w:marRight w:val="0"/>
          <w:marTop w:val="0"/>
          <w:marBottom w:val="0"/>
          <w:divBdr>
            <w:top w:val="none" w:sz="0" w:space="0" w:color="auto"/>
            <w:left w:val="none" w:sz="0" w:space="0" w:color="auto"/>
            <w:bottom w:val="none" w:sz="0" w:space="0" w:color="auto"/>
            <w:right w:val="none" w:sz="0" w:space="0" w:color="auto"/>
          </w:divBdr>
        </w:div>
        <w:div w:id="1463302537">
          <w:marLeft w:val="0"/>
          <w:marRight w:val="0"/>
          <w:marTop w:val="0"/>
          <w:marBottom w:val="0"/>
          <w:divBdr>
            <w:top w:val="none" w:sz="0" w:space="0" w:color="auto"/>
            <w:left w:val="none" w:sz="0" w:space="0" w:color="auto"/>
            <w:bottom w:val="none" w:sz="0" w:space="0" w:color="auto"/>
            <w:right w:val="none" w:sz="0" w:space="0" w:color="auto"/>
          </w:divBdr>
        </w:div>
        <w:div w:id="1371565930">
          <w:marLeft w:val="0"/>
          <w:marRight w:val="0"/>
          <w:marTop w:val="0"/>
          <w:marBottom w:val="0"/>
          <w:divBdr>
            <w:top w:val="none" w:sz="0" w:space="0" w:color="auto"/>
            <w:left w:val="none" w:sz="0" w:space="0" w:color="auto"/>
            <w:bottom w:val="none" w:sz="0" w:space="0" w:color="auto"/>
            <w:right w:val="none" w:sz="0" w:space="0" w:color="auto"/>
          </w:divBdr>
        </w:div>
        <w:div w:id="1381973261">
          <w:marLeft w:val="0"/>
          <w:marRight w:val="0"/>
          <w:marTop w:val="0"/>
          <w:marBottom w:val="0"/>
          <w:divBdr>
            <w:top w:val="none" w:sz="0" w:space="0" w:color="auto"/>
            <w:left w:val="none" w:sz="0" w:space="0" w:color="auto"/>
            <w:bottom w:val="none" w:sz="0" w:space="0" w:color="auto"/>
            <w:right w:val="none" w:sz="0" w:space="0" w:color="auto"/>
          </w:divBdr>
        </w:div>
        <w:div w:id="928346120">
          <w:marLeft w:val="0"/>
          <w:marRight w:val="0"/>
          <w:marTop w:val="0"/>
          <w:marBottom w:val="0"/>
          <w:divBdr>
            <w:top w:val="none" w:sz="0" w:space="0" w:color="auto"/>
            <w:left w:val="none" w:sz="0" w:space="0" w:color="auto"/>
            <w:bottom w:val="none" w:sz="0" w:space="0" w:color="auto"/>
            <w:right w:val="none" w:sz="0" w:space="0" w:color="auto"/>
          </w:divBdr>
        </w:div>
        <w:div w:id="37319465">
          <w:marLeft w:val="0"/>
          <w:marRight w:val="0"/>
          <w:marTop w:val="0"/>
          <w:marBottom w:val="0"/>
          <w:divBdr>
            <w:top w:val="none" w:sz="0" w:space="0" w:color="auto"/>
            <w:left w:val="none" w:sz="0" w:space="0" w:color="auto"/>
            <w:bottom w:val="none" w:sz="0" w:space="0" w:color="auto"/>
            <w:right w:val="none" w:sz="0" w:space="0" w:color="auto"/>
          </w:divBdr>
        </w:div>
        <w:div w:id="327635289">
          <w:marLeft w:val="0"/>
          <w:marRight w:val="0"/>
          <w:marTop w:val="0"/>
          <w:marBottom w:val="0"/>
          <w:divBdr>
            <w:top w:val="none" w:sz="0" w:space="0" w:color="auto"/>
            <w:left w:val="none" w:sz="0" w:space="0" w:color="auto"/>
            <w:bottom w:val="none" w:sz="0" w:space="0" w:color="auto"/>
            <w:right w:val="none" w:sz="0" w:space="0" w:color="auto"/>
          </w:divBdr>
        </w:div>
        <w:div w:id="1896116485">
          <w:marLeft w:val="0"/>
          <w:marRight w:val="0"/>
          <w:marTop w:val="0"/>
          <w:marBottom w:val="0"/>
          <w:divBdr>
            <w:top w:val="none" w:sz="0" w:space="0" w:color="auto"/>
            <w:left w:val="none" w:sz="0" w:space="0" w:color="auto"/>
            <w:bottom w:val="none" w:sz="0" w:space="0" w:color="auto"/>
            <w:right w:val="none" w:sz="0" w:space="0" w:color="auto"/>
          </w:divBdr>
        </w:div>
        <w:div w:id="143667130">
          <w:marLeft w:val="0"/>
          <w:marRight w:val="0"/>
          <w:marTop w:val="0"/>
          <w:marBottom w:val="0"/>
          <w:divBdr>
            <w:top w:val="none" w:sz="0" w:space="0" w:color="auto"/>
            <w:left w:val="none" w:sz="0" w:space="0" w:color="auto"/>
            <w:bottom w:val="none" w:sz="0" w:space="0" w:color="auto"/>
            <w:right w:val="none" w:sz="0" w:space="0" w:color="auto"/>
          </w:divBdr>
        </w:div>
        <w:div w:id="187522993">
          <w:marLeft w:val="0"/>
          <w:marRight w:val="0"/>
          <w:marTop w:val="0"/>
          <w:marBottom w:val="0"/>
          <w:divBdr>
            <w:top w:val="none" w:sz="0" w:space="0" w:color="auto"/>
            <w:left w:val="none" w:sz="0" w:space="0" w:color="auto"/>
            <w:bottom w:val="none" w:sz="0" w:space="0" w:color="auto"/>
            <w:right w:val="none" w:sz="0" w:space="0" w:color="auto"/>
          </w:divBdr>
        </w:div>
        <w:div w:id="534464473">
          <w:marLeft w:val="0"/>
          <w:marRight w:val="0"/>
          <w:marTop w:val="0"/>
          <w:marBottom w:val="0"/>
          <w:divBdr>
            <w:top w:val="none" w:sz="0" w:space="0" w:color="auto"/>
            <w:left w:val="none" w:sz="0" w:space="0" w:color="auto"/>
            <w:bottom w:val="none" w:sz="0" w:space="0" w:color="auto"/>
            <w:right w:val="none" w:sz="0" w:space="0" w:color="auto"/>
          </w:divBdr>
        </w:div>
        <w:div w:id="1804695820">
          <w:marLeft w:val="0"/>
          <w:marRight w:val="0"/>
          <w:marTop w:val="0"/>
          <w:marBottom w:val="0"/>
          <w:divBdr>
            <w:top w:val="none" w:sz="0" w:space="0" w:color="auto"/>
            <w:left w:val="none" w:sz="0" w:space="0" w:color="auto"/>
            <w:bottom w:val="none" w:sz="0" w:space="0" w:color="auto"/>
            <w:right w:val="none" w:sz="0" w:space="0" w:color="auto"/>
          </w:divBdr>
        </w:div>
        <w:div w:id="1624268907">
          <w:marLeft w:val="0"/>
          <w:marRight w:val="0"/>
          <w:marTop w:val="0"/>
          <w:marBottom w:val="0"/>
          <w:divBdr>
            <w:top w:val="none" w:sz="0" w:space="0" w:color="auto"/>
            <w:left w:val="none" w:sz="0" w:space="0" w:color="auto"/>
            <w:bottom w:val="none" w:sz="0" w:space="0" w:color="auto"/>
            <w:right w:val="none" w:sz="0" w:space="0" w:color="auto"/>
          </w:divBdr>
        </w:div>
        <w:div w:id="108092759">
          <w:marLeft w:val="0"/>
          <w:marRight w:val="0"/>
          <w:marTop w:val="0"/>
          <w:marBottom w:val="0"/>
          <w:divBdr>
            <w:top w:val="none" w:sz="0" w:space="0" w:color="auto"/>
            <w:left w:val="none" w:sz="0" w:space="0" w:color="auto"/>
            <w:bottom w:val="none" w:sz="0" w:space="0" w:color="auto"/>
            <w:right w:val="none" w:sz="0" w:space="0" w:color="auto"/>
          </w:divBdr>
        </w:div>
        <w:div w:id="1868980764">
          <w:marLeft w:val="0"/>
          <w:marRight w:val="0"/>
          <w:marTop w:val="0"/>
          <w:marBottom w:val="0"/>
          <w:divBdr>
            <w:top w:val="none" w:sz="0" w:space="0" w:color="auto"/>
            <w:left w:val="none" w:sz="0" w:space="0" w:color="auto"/>
            <w:bottom w:val="none" w:sz="0" w:space="0" w:color="auto"/>
            <w:right w:val="none" w:sz="0" w:space="0" w:color="auto"/>
          </w:divBdr>
        </w:div>
        <w:div w:id="1737628532">
          <w:marLeft w:val="0"/>
          <w:marRight w:val="0"/>
          <w:marTop w:val="0"/>
          <w:marBottom w:val="0"/>
          <w:divBdr>
            <w:top w:val="none" w:sz="0" w:space="0" w:color="auto"/>
            <w:left w:val="none" w:sz="0" w:space="0" w:color="auto"/>
            <w:bottom w:val="none" w:sz="0" w:space="0" w:color="auto"/>
            <w:right w:val="none" w:sz="0" w:space="0" w:color="auto"/>
          </w:divBdr>
        </w:div>
        <w:div w:id="887883196">
          <w:marLeft w:val="0"/>
          <w:marRight w:val="0"/>
          <w:marTop w:val="0"/>
          <w:marBottom w:val="0"/>
          <w:divBdr>
            <w:top w:val="none" w:sz="0" w:space="0" w:color="auto"/>
            <w:left w:val="none" w:sz="0" w:space="0" w:color="auto"/>
            <w:bottom w:val="none" w:sz="0" w:space="0" w:color="auto"/>
            <w:right w:val="none" w:sz="0" w:space="0" w:color="auto"/>
          </w:divBdr>
        </w:div>
        <w:div w:id="424308893">
          <w:marLeft w:val="0"/>
          <w:marRight w:val="0"/>
          <w:marTop w:val="0"/>
          <w:marBottom w:val="0"/>
          <w:divBdr>
            <w:top w:val="none" w:sz="0" w:space="0" w:color="auto"/>
            <w:left w:val="none" w:sz="0" w:space="0" w:color="auto"/>
            <w:bottom w:val="none" w:sz="0" w:space="0" w:color="auto"/>
            <w:right w:val="none" w:sz="0" w:space="0" w:color="auto"/>
          </w:divBdr>
        </w:div>
        <w:div w:id="1391805806">
          <w:marLeft w:val="0"/>
          <w:marRight w:val="0"/>
          <w:marTop w:val="0"/>
          <w:marBottom w:val="0"/>
          <w:divBdr>
            <w:top w:val="none" w:sz="0" w:space="0" w:color="auto"/>
            <w:left w:val="none" w:sz="0" w:space="0" w:color="auto"/>
            <w:bottom w:val="none" w:sz="0" w:space="0" w:color="auto"/>
            <w:right w:val="none" w:sz="0" w:space="0" w:color="auto"/>
          </w:divBdr>
        </w:div>
        <w:div w:id="577787281">
          <w:marLeft w:val="0"/>
          <w:marRight w:val="0"/>
          <w:marTop w:val="0"/>
          <w:marBottom w:val="0"/>
          <w:divBdr>
            <w:top w:val="none" w:sz="0" w:space="0" w:color="auto"/>
            <w:left w:val="none" w:sz="0" w:space="0" w:color="auto"/>
            <w:bottom w:val="none" w:sz="0" w:space="0" w:color="auto"/>
            <w:right w:val="none" w:sz="0" w:space="0" w:color="auto"/>
          </w:divBdr>
        </w:div>
        <w:div w:id="1343585489">
          <w:marLeft w:val="0"/>
          <w:marRight w:val="0"/>
          <w:marTop w:val="0"/>
          <w:marBottom w:val="0"/>
          <w:divBdr>
            <w:top w:val="none" w:sz="0" w:space="0" w:color="auto"/>
            <w:left w:val="none" w:sz="0" w:space="0" w:color="auto"/>
            <w:bottom w:val="none" w:sz="0" w:space="0" w:color="auto"/>
            <w:right w:val="none" w:sz="0" w:space="0" w:color="auto"/>
          </w:divBdr>
        </w:div>
        <w:div w:id="2072385381">
          <w:marLeft w:val="0"/>
          <w:marRight w:val="0"/>
          <w:marTop w:val="0"/>
          <w:marBottom w:val="0"/>
          <w:divBdr>
            <w:top w:val="none" w:sz="0" w:space="0" w:color="auto"/>
            <w:left w:val="none" w:sz="0" w:space="0" w:color="auto"/>
            <w:bottom w:val="none" w:sz="0" w:space="0" w:color="auto"/>
            <w:right w:val="none" w:sz="0" w:space="0" w:color="auto"/>
          </w:divBdr>
        </w:div>
        <w:div w:id="2137874172">
          <w:marLeft w:val="0"/>
          <w:marRight w:val="0"/>
          <w:marTop w:val="0"/>
          <w:marBottom w:val="0"/>
          <w:divBdr>
            <w:top w:val="none" w:sz="0" w:space="0" w:color="auto"/>
            <w:left w:val="none" w:sz="0" w:space="0" w:color="auto"/>
            <w:bottom w:val="none" w:sz="0" w:space="0" w:color="auto"/>
            <w:right w:val="none" w:sz="0" w:space="0" w:color="auto"/>
          </w:divBdr>
        </w:div>
        <w:div w:id="333923965">
          <w:marLeft w:val="0"/>
          <w:marRight w:val="0"/>
          <w:marTop w:val="0"/>
          <w:marBottom w:val="0"/>
          <w:divBdr>
            <w:top w:val="none" w:sz="0" w:space="0" w:color="auto"/>
            <w:left w:val="none" w:sz="0" w:space="0" w:color="auto"/>
            <w:bottom w:val="none" w:sz="0" w:space="0" w:color="auto"/>
            <w:right w:val="none" w:sz="0" w:space="0" w:color="auto"/>
          </w:divBdr>
        </w:div>
        <w:div w:id="1103646747">
          <w:marLeft w:val="0"/>
          <w:marRight w:val="0"/>
          <w:marTop w:val="0"/>
          <w:marBottom w:val="0"/>
          <w:divBdr>
            <w:top w:val="none" w:sz="0" w:space="0" w:color="auto"/>
            <w:left w:val="none" w:sz="0" w:space="0" w:color="auto"/>
            <w:bottom w:val="none" w:sz="0" w:space="0" w:color="auto"/>
            <w:right w:val="none" w:sz="0" w:space="0" w:color="auto"/>
          </w:divBdr>
        </w:div>
        <w:div w:id="1231190529">
          <w:marLeft w:val="0"/>
          <w:marRight w:val="0"/>
          <w:marTop w:val="0"/>
          <w:marBottom w:val="0"/>
          <w:divBdr>
            <w:top w:val="none" w:sz="0" w:space="0" w:color="auto"/>
            <w:left w:val="none" w:sz="0" w:space="0" w:color="auto"/>
            <w:bottom w:val="none" w:sz="0" w:space="0" w:color="auto"/>
            <w:right w:val="none" w:sz="0" w:space="0" w:color="auto"/>
          </w:divBdr>
        </w:div>
        <w:div w:id="349918298">
          <w:marLeft w:val="0"/>
          <w:marRight w:val="0"/>
          <w:marTop w:val="0"/>
          <w:marBottom w:val="0"/>
          <w:divBdr>
            <w:top w:val="none" w:sz="0" w:space="0" w:color="auto"/>
            <w:left w:val="none" w:sz="0" w:space="0" w:color="auto"/>
            <w:bottom w:val="none" w:sz="0" w:space="0" w:color="auto"/>
            <w:right w:val="none" w:sz="0" w:space="0" w:color="auto"/>
          </w:divBdr>
        </w:div>
        <w:div w:id="377239398">
          <w:marLeft w:val="0"/>
          <w:marRight w:val="0"/>
          <w:marTop w:val="0"/>
          <w:marBottom w:val="0"/>
          <w:divBdr>
            <w:top w:val="none" w:sz="0" w:space="0" w:color="auto"/>
            <w:left w:val="none" w:sz="0" w:space="0" w:color="auto"/>
            <w:bottom w:val="none" w:sz="0" w:space="0" w:color="auto"/>
            <w:right w:val="none" w:sz="0" w:space="0" w:color="auto"/>
          </w:divBdr>
        </w:div>
        <w:div w:id="1585990271">
          <w:marLeft w:val="0"/>
          <w:marRight w:val="0"/>
          <w:marTop w:val="0"/>
          <w:marBottom w:val="0"/>
          <w:divBdr>
            <w:top w:val="none" w:sz="0" w:space="0" w:color="auto"/>
            <w:left w:val="none" w:sz="0" w:space="0" w:color="auto"/>
            <w:bottom w:val="none" w:sz="0" w:space="0" w:color="auto"/>
            <w:right w:val="none" w:sz="0" w:space="0" w:color="auto"/>
          </w:divBdr>
        </w:div>
        <w:div w:id="188569269">
          <w:marLeft w:val="0"/>
          <w:marRight w:val="0"/>
          <w:marTop w:val="0"/>
          <w:marBottom w:val="0"/>
          <w:divBdr>
            <w:top w:val="none" w:sz="0" w:space="0" w:color="auto"/>
            <w:left w:val="none" w:sz="0" w:space="0" w:color="auto"/>
            <w:bottom w:val="none" w:sz="0" w:space="0" w:color="auto"/>
            <w:right w:val="none" w:sz="0" w:space="0" w:color="auto"/>
          </w:divBdr>
        </w:div>
        <w:div w:id="84544545">
          <w:marLeft w:val="0"/>
          <w:marRight w:val="0"/>
          <w:marTop w:val="0"/>
          <w:marBottom w:val="0"/>
          <w:divBdr>
            <w:top w:val="none" w:sz="0" w:space="0" w:color="auto"/>
            <w:left w:val="none" w:sz="0" w:space="0" w:color="auto"/>
            <w:bottom w:val="none" w:sz="0" w:space="0" w:color="auto"/>
            <w:right w:val="none" w:sz="0" w:space="0" w:color="auto"/>
          </w:divBdr>
        </w:div>
        <w:div w:id="1415273485">
          <w:marLeft w:val="0"/>
          <w:marRight w:val="0"/>
          <w:marTop w:val="0"/>
          <w:marBottom w:val="0"/>
          <w:divBdr>
            <w:top w:val="none" w:sz="0" w:space="0" w:color="auto"/>
            <w:left w:val="none" w:sz="0" w:space="0" w:color="auto"/>
            <w:bottom w:val="none" w:sz="0" w:space="0" w:color="auto"/>
            <w:right w:val="none" w:sz="0" w:space="0" w:color="auto"/>
          </w:divBdr>
        </w:div>
        <w:div w:id="195388972">
          <w:marLeft w:val="0"/>
          <w:marRight w:val="0"/>
          <w:marTop w:val="0"/>
          <w:marBottom w:val="0"/>
          <w:divBdr>
            <w:top w:val="none" w:sz="0" w:space="0" w:color="auto"/>
            <w:left w:val="none" w:sz="0" w:space="0" w:color="auto"/>
            <w:bottom w:val="none" w:sz="0" w:space="0" w:color="auto"/>
            <w:right w:val="none" w:sz="0" w:space="0" w:color="auto"/>
          </w:divBdr>
        </w:div>
        <w:div w:id="1085565769">
          <w:marLeft w:val="0"/>
          <w:marRight w:val="0"/>
          <w:marTop w:val="0"/>
          <w:marBottom w:val="0"/>
          <w:divBdr>
            <w:top w:val="none" w:sz="0" w:space="0" w:color="auto"/>
            <w:left w:val="none" w:sz="0" w:space="0" w:color="auto"/>
            <w:bottom w:val="none" w:sz="0" w:space="0" w:color="auto"/>
            <w:right w:val="none" w:sz="0" w:space="0" w:color="auto"/>
          </w:divBdr>
        </w:div>
        <w:div w:id="71466992">
          <w:marLeft w:val="0"/>
          <w:marRight w:val="0"/>
          <w:marTop w:val="0"/>
          <w:marBottom w:val="0"/>
          <w:divBdr>
            <w:top w:val="none" w:sz="0" w:space="0" w:color="auto"/>
            <w:left w:val="none" w:sz="0" w:space="0" w:color="auto"/>
            <w:bottom w:val="none" w:sz="0" w:space="0" w:color="auto"/>
            <w:right w:val="none" w:sz="0" w:space="0" w:color="auto"/>
          </w:divBdr>
        </w:div>
        <w:div w:id="901140305">
          <w:marLeft w:val="0"/>
          <w:marRight w:val="0"/>
          <w:marTop w:val="0"/>
          <w:marBottom w:val="0"/>
          <w:divBdr>
            <w:top w:val="none" w:sz="0" w:space="0" w:color="auto"/>
            <w:left w:val="none" w:sz="0" w:space="0" w:color="auto"/>
            <w:bottom w:val="none" w:sz="0" w:space="0" w:color="auto"/>
            <w:right w:val="none" w:sz="0" w:space="0" w:color="auto"/>
          </w:divBdr>
        </w:div>
        <w:div w:id="2136558444">
          <w:marLeft w:val="0"/>
          <w:marRight w:val="0"/>
          <w:marTop w:val="0"/>
          <w:marBottom w:val="0"/>
          <w:divBdr>
            <w:top w:val="none" w:sz="0" w:space="0" w:color="auto"/>
            <w:left w:val="none" w:sz="0" w:space="0" w:color="auto"/>
            <w:bottom w:val="none" w:sz="0" w:space="0" w:color="auto"/>
            <w:right w:val="none" w:sz="0" w:space="0" w:color="auto"/>
          </w:divBdr>
        </w:div>
        <w:div w:id="318113874">
          <w:marLeft w:val="0"/>
          <w:marRight w:val="0"/>
          <w:marTop w:val="0"/>
          <w:marBottom w:val="0"/>
          <w:divBdr>
            <w:top w:val="none" w:sz="0" w:space="0" w:color="auto"/>
            <w:left w:val="none" w:sz="0" w:space="0" w:color="auto"/>
            <w:bottom w:val="none" w:sz="0" w:space="0" w:color="auto"/>
            <w:right w:val="none" w:sz="0" w:space="0" w:color="auto"/>
          </w:divBdr>
        </w:div>
        <w:div w:id="1164860288">
          <w:marLeft w:val="0"/>
          <w:marRight w:val="0"/>
          <w:marTop w:val="0"/>
          <w:marBottom w:val="0"/>
          <w:divBdr>
            <w:top w:val="none" w:sz="0" w:space="0" w:color="auto"/>
            <w:left w:val="none" w:sz="0" w:space="0" w:color="auto"/>
            <w:bottom w:val="none" w:sz="0" w:space="0" w:color="auto"/>
            <w:right w:val="none" w:sz="0" w:space="0" w:color="auto"/>
          </w:divBdr>
        </w:div>
        <w:div w:id="1491677832">
          <w:marLeft w:val="0"/>
          <w:marRight w:val="0"/>
          <w:marTop w:val="0"/>
          <w:marBottom w:val="0"/>
          <w:divBdr>
            <w:top w:val="none" w:sz="0" w:space="0" w:color="auto"/>
            <w:left w:val="none" w:sz="0" w:space="0" w:color="auto"/>
            <w:bottom w:val="none" w:sz="0" w:space="0" w:color="auto"/>
            <w:right w:val="none" w:sz="0" w:space="0" w:color="auto"/>
          </w:divBdr>
        </w:div>
        <w:div w:id="448361576">
          <w:marLeft w:val="0"/>
          <w:marRight w:val="0"/>
          <w:marTop w:val="0"/>
          <w:marBottom w:val="0"/>
          <w:divBdr>
            <w:top w:val="none" w:sz="0" w:space="0" w:color="auto"/>
            <w:left w:val="none" w:sz="0" w:space="0" w:color="auto"/>
            <w:bottom w:val="none" w:sz="0" w:space="0" w:color="auto"/>
            <w:right w:val="none" w:sz="0" w:space="0" w:color="auto"/>
          </w:divBdr>
        </w:div>
        <w:div w:id="1697659547">
          <w:marLeft w:val="0"/>
          <w:marRight w:val="0"/>
          <w:marTop w:val="0"/>
          <w:marBottom w:val="0"/>
          <w:divBdr>
            <w:top w:val="none" w:sz="0" w:space="0" w:color="auto"/>
            <w:left w:val="none" w:sz="0" w:space="0" w:color="auto"/>
            <w:bottom w:val="none" w:sz="0" w:space="0" w:color="auto"/>
            <w:right w:val="none" w:sz="0" w:space="0" w:color="auto"/>
          </w:divBdr>
        </w:div>
        <w:div w:id="1651056077">
          <w:marLeft w:val="0"/>
          <w:marRight w:val="0"/>
          <w:marTop w:val="0"/>
          <w:marBottom w:val="0"/>
          <w:divBdr>
            <w:top w:val="none" w:sz="0" w:space="0" w:color="auto"/>
            <w:left w:val="none" w:sz="0" w:space="0" w:color="auto"/>
            <w:bottom w:val="none" w:sz="0" w:space="0" w:color="auto"/>
            <w:right w:val="none" w:sz="0" w:space="0" w:color="auto"/>
          </w:divBdr>
        </w:div>
        <w:div w:id="1112818825">
          <w:marLeft w:val="0"/>
          <w:marRight w:val="0"/>
          <w:marTop w:val="0"/>
          <w:marBottom w:val="0"/>
          <w:divBdr>
            <w:top w:val="none" w:sz="0" w:space="0" w:color="auto"/>
            <w:left w:val="none" w:sz="0" w:space="0" w:color="auto"/>
            <w:bottom w:val="none" w:sz="0" w:space="0" w:color="auto"/>
            <w:right w:val="none" w:sz="0" w:space="0" w:color="auto"/>
          </w:divBdr>
        </w:div>
        <w:div w:id="1224296991">
          <w:marLeft w:val="0"/>
          <w:marRight w:val="0"/>
          <w:marTop w:val="0"/>
          <w:marBottom w:val="0"/>
          <w:divBdr>
            <w:top w:val="none" w:sz="0" w:space="0" w:color="auto"/>
            <w:left w:val="none" w:sz="0" w:space="0" w:color="auto"/>
            <w:bottom w:val="none" w:sz="0" w:space="0" w:color="auto"/>
            <w:right w:val="none" w:sz="0" w:space="0" w:color="auto"/>
          </w:divBdr>
        </w:div>
        <w:div w:id="694189065">
          <w:marLeft w:val="0"/>
          <w:marRight w:val="0"/>
          <w:marTop w:val="0"/>
          <w:marBottom w:val="0"/>
          <w:divBdr>
            <w:top w:val="none" w:sz="0" w:space="0" w:color="auto"/>
            <w:left w:val="none" w:sz="0" w:space="0" w:color="auto"/>
            <w:bottom w:val="none" w:sz="0" w:space="0" w:color="auto"/>
            <w:right w:val="none" w:sz="0" w:space="0" w:color="auto"/>
          </w:divBdr>
        </w:div>
        <w:div w:id="10954618">
          <w:marLeft w:val="0"/>
          <w:marRight w:val="0"/>
          <w:marTop w:val="0"/>
          <w:marBottom w:val="0"/>
          <w:divBdr>
            <w:top w:val="none" w:sz="0" w:space="0" w:color="auto"/>
            <w:left w:val="none" w:sz="0" w:space="0" w:color="auto"/>
            <w:bottom w:val="none" w:sz="0" w:space="0" w:color="auto"/>
            <w:right w:val="none" w:sz="0" w:space="0" w:color="auto"/>
          </w:divBdr>
        </w:div>
        <w:div w:id="2079129856">
          <w:marLeft w:val="0"/>
          <w:marRight w:val="0"/>
          <w:marTop w:val="0"/>
          <w:marBottom w:val="0"/>
          <w:divBdr>
            <w:top w:val="none" w:sz="0" w:space="0" w:color="auto"/>
            <w:left w:val="none" w:sz="0" w:space="0" w:color="auto"/>
            <w:bottom w:val="none" w:sz="0" w:space="0" w:color="auto"/>
            <w:right w:val="none" w:sz="0" w:space="0" w:color="auto"/>
          </w:divBdr>
        </w:div>
        <w:div w:id="1463767768">
          <w:marLeft w:val="0"/>
          <w:marRight w:val="0"/>
          <w:marTop w:val="0"/>
          <w:marBottom w:val="0"/>
          <w:divBdr>
            <w:top w:val="none" w:sz="0" w:space="0" w:color="auto"/>
            <w:left w:val="none" w:sz="0" w:space="0" w:color="auto"/>
            <w:bottom w:val="none" w:sz="0" w:space="0" w:color="auto"/>
            <w:right w:val="none" w:sz="0" w:space="0" w:color="auto"/>
          </w:divBdr>
        </w:div>
        <w:div w:id="1323316636">
          <w:marLeft w:val="0"/>
          <w:marRight w:val="0"/>
          <w:marTop w:val="0"/>
          <w:marBottom w:val="0"/>
          <w:divBdr>
            <w:top w:val="none" w:sz="0" w:space="0" w:color="auto"/>
            <w:left w:val="none" w:sz="0" w:space="0" w:color="auto"/>
            <w:bottom w:val="none" w:sz="0" w:space="0" w:color="auto"/>
            <w:right w:val="none" w:sz="0" w:space="0" w:color="auto"/>
          </w:divBdr>
        </w:div>
        <w:div w:id="11581537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3A31AC-BB7B-46E3-8C30-1117BCBDA5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4699</TotalTime>
  <Pages>14</Pages>
  <Words>3323</Words>
  <Characters>18277</Characters>
  <Application>Microsoft Office Word</Application>
  <DocSecurity>0</DocSecurity>
  <Lines>152</Lines>
  <Paragraphs>43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21557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dc:creator>
  <cp:lastModifiedBy>info</cp:lastModifiedBy>
  <cp:revision>40</cp:revision>
  <dcterms:created xsi:type="dcterms:W3CDTF">2020-03-09T04:52:00Z</dcterms:created>
  <dcterms:modified xsi:type="dcterms:W3CDTF">2021-05-20T05:22:00Z</dcterms:modified>
</cp:coreProperties>
</file>