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136F4" w14:textId="77777777" w:rsidR="009B51C6" w:rsidRPr="002C0CC9" w:rsidRDefault="00A12231" w:rsidP="004D540A">
      <w:pPr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 w:rsidRPr="002C0CC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المذهب التجريبي</w:t>
      </w:r>
    </w:p>
    <w:p w14:paraId="1115E9E9" w14:textId="77777777" w:rsidR="00A12231" w:rsidRDefault="00A12231" w:rsidP="00A12231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</w:p>
    <w:p w14:paraId="10BB5D20" w14:textId="77777777" w:rsidR="00A12231" w:rsidRDefault="002C0CC9" w:rsidP="00A12231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gramStart"/>
      <w:r w:rsidRPr="002C0CC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أوّلا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A1223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من أشهر ممثلي هذا </w:t>
      </w:r>
      <w:proofErr w:type="spellStart"/>
      <w:r w:rsidR="00A1223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الإتجاه</w:t>
      </w:r>
      <w:proofErr w:type="spellEnd"/>
      <w:r w:rsidR="00A1223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" جون لوك" ( ينظر في ترجمته : جورج طرابيشي . معجم الفلاسفة.ص 598).</w:t>
      </w:r>
    </w:p>
    <w:p w14:paraId="7EF0410E" w14:textId="77777777" w:rsidR="00A12231" w:rsidRDefault="00A12231" w:rsidP="00A12231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وقد اهتمّ هذا الفيلسوف اهتماما بالغا بنظرية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المعرفة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وبحث ذلك بإسهاب في كتاب :" بحث حول العقل البشري".</w:t>
      </w:r>
    </w:p>
    <w:p w14:paraId="61FCAB46" w14:textId="77777777" w:rsidR="002C0CC9" w:rsidRPr="00023623" w:rsidRDefault="00023623" w:rsidP="002C0CC9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spellStart"/>
      <w:r w:rsidRPr="0002362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أ.غاية</w:t>
      </w:r>
      <w:proofErr w:type="spellEnd"/>
      <w:r w:rsidRPr="0002362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الفلسفة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عند لوك:</w:t>
      </w:r>
    </w:p>
    <w:p w14:paraId="35437991" w14:textId="77777777" w:rsidR="00A12231" w:rsidRDefault="00A12231" w:rsidP="00A12231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يرى لوك أنّ العقل و الأفكار اللذان كان يشيد بهما ديكارت ( الأفكار الفطرية) غير سديدة ، لذلك هو يرى أنّ العقل محدود و لا يستطيع إدرا</w:t>
      </w:r>
      <w:r w:rsidR="002C0CC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ك كلّ شيء موجود في العالم ، لأنّ العقل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إذا تطرّق إلى هذه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الأشيياء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التي هو قاصر فيها فلا يخرج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إإلا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بمناقشات عقيمة و يكون نتيجته الشكّ ، و المفروض البحث عن اليقين ، </w:t>
      </w:r>
      <w:r w:rsidR="002C0CC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لذلك بدأ هجومه على " الأفكار الفطرية بالمعنى الديكارتي" ؛ ومن ضمن ما هاجمه : مبدأ الهوية و مبدأ عدم التناقض...</w:t>
      </w:r>
    </w:p>
    <w:p w14:paraId="789B810B" w14:textId="77777777" w:rsidR="002C0CC9" w:rsidRDefault="002C0CC9" w:rsidP="002C0CC9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ومن الأدلّة التي استند عليها : عدم وجود " الأفكار الفطرية" عند الأطفال دون سنّ التمييز و المجانين ؛ فلو كانت فطرية لعلمها الطفل و البدائي و المجنون.</w:t>
      </w:r>
    </w:p>
    <w:p w14:paraId="00B28D3E" w14:textId="77777777" w:rsidR="002C0CC9" w:rsidRDefault="002C0CC9" w:rsidP="002C0CC9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ومن ضمن ما انتقده على ديكارت "  الخير و الشرّ الفطريان" ، واعتبر أنّ هذه الدعوى باطلة ، يفنّدها الواقع و العقل ، فأمّا الواقع فيقضي بنسبيتهما لأنهما يختلفان باختلاف الأمكنة و الأزمنة ؛ أي أنّهما متطوّران ، و أمّا العقل فينفي فكرة كونهما بديهيان ؛ لأنّهما لو كانا كذلك لاتّفق عليهما كلّ العقلاء .</w:t>
      </w:r>
    </w:p>
    <w:p w14:paraId="5CE13BF1" w14:textId="77777777" w:rsidR="002C0CC9" w:rsidRPr="00023623" w:rsidRDefault="00023623" w:rsidP="002C0CC9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02362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ب</w:t>
      </w:r>
      <w:r w:rsidR="002C0CC9" w:rsidRPr="0002362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.مفهوم التجربة عند " لوك":</w:t>
      </w:r>
    </w:p>
    <w:p w14:paraId="47C58423" w14:textId="77777777" w:rsidR="009C5DF5" w:rsidRDefault="009C5DF5" w:rsidP="009C5DF5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lastRenderedPageBreak/>
        <w:t>القاعدى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عند لوك : ( الإدراك قبل الأفكار) </w:t>
      </w:r>
    </w:p>
    <w:p w14:paraId="7F6B141E" w14:textId="77777777" w:rsidR="009C5DF5" w:rsidRDefault="009C5DF5" w:rsidP="009C5DF5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ولشرح هذه القاعدة يوضّح : </w:t>
      </w:r>
    </w:p>
    <w:p w14:paraId="49EFC832" w14:textId="77777777" w:rsidR="002C0CC9" w:rsidRDefault="009C5DF5" w:rsidP="009C5DF5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يولد الطّفل </w:t>
      </w:r>
      <w:r w:rsidR="002C0CC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" صفحة بيضاء"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 خالي الذهن من أيّ أفكار مسبقة ، و التجربة</w:t>
      </w:r>
      <w:r w:rsidR="002C0CC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هي الوسيلة الأولى لملأ ذهنه بالأفكار و الأحاسيس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 و ما يسمّى عنده ب التجربة يقوم على أساسين اثنين:</w:t>
      </w:r>
    </w:p>
    <w:p w14:paraId="0EE00567" w14:textId="77777777" w:rsidR="009C5DF5" w:rsidRDefault="009C5DF5" w:rsidP="009C5DF5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-الحسّ.</w:t>
      </w:r>
    </w:p>
    <w:p w14:paraId="433BEEB9" w14:textId="77777777" w:rsidR="009C5DF5" w:rsidRDefault="009C5DF5" w:rsidP="009C5DF5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- التأمّل الباطني (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الإستبطان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).</w:t>
      </w:r>
    </w:p>
    <w:p w14:paraId="6D4212C9" w14:textId="77777777" w:rsidR="009C5DF5" w:rsidRDefault="009C5DF5" w:rsidP="009C5DF5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فأمّا الحسّ فواضح ، وأما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الإستبطان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الداخلي فهو : عبارة عن العمليات الذهنية التي يقوم بها الفرد ، و التي ينتج عنها نوعان من الأفكار ؛ أفكار بسيطة ( كالليونة ، الكثافة ، الأبعاد ،...) و الأفكار المركّبة ( مثل عمليات الربط بين الأسباب و مسبّباتها ، و ربط الأسباب بغاياتها...).</w:t>
      </w:r>
    </w:p>
    <w:p w14:paraId="1AD79239" w14:textId="77777777" w:rsidR="009C5DF5" w:rsidRDefault="009C5DF5" w:rsidP="009C5DF5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 لأنّ " لوك" حسّي فإنّه يرى أنّ المادّة مستقلّة مكتفية بذاتها ، و هي موجودة خارج الوعي ، و ما العقل إلّا كاشف لما انعكس لنا منها من قوانينها الناظمة لها.</w:t>
      </w:r>
    </w:p>
    <w:p w14:paraId="5B114915" w14:textId="77777777" w:rsidR="009C5DF5" w:rsidRDefault="009C5DF5" w:rsidP="009C5DF5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فالمادّة أصل و الفكر فرع.</w:t>
      </w:r>
    </w:p>
    <w:p w14:paraId="412D8332" w14:textId="77777777" w:rsidR="009C5DF5" w:rsidRDefault="009C5DF5" w:rsidP="009C5DF5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وتبعا لذلك فإنه يرى أنّ الأفكار مجرّد إحساسات تثيرها فينا هذه القوى فتتكوّن أفكار بسيطة و مركّبة.</w:t>
      </w:r>
    </w:p>
    <w:p w14:paraId="0A0EE378" w14:textId="77777777" w:rsidR="009C5DF5" w:rsidRDefault="00023623" w:rsidP="009C5DF5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spellStart"/>
      <w:r w:rsidRPr="0002362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ج.الأخلاق</w:t>
      </w:r>
      <w:proofErr w:type="spellEnd"/>
      <w:r w:rsidRPr="0002362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عند لوك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</w:t>
      </w:r>
    </w:p>
    <w:p w14:paraId="78391EF3" w14:textId="77777777" w:rsidR="00023623" w:rsidRDefault="00023623" w:rsidP="00023623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ي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قسّم لوك الأخلاق إلى :</w:t>
      </w:r>
    </w:p>
    <w:p w14:paraId="42653E7F" w14:textId="77777777" w:rsidR="00023623" w:rsidRDefault="00023623" w:rsidP="00023623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-نظرية :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تكستب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عن طريق التأمّل.</w:t>
      </w:r>
    </w:p>
    <w:p w14:paraId="411B6F78" w14:textId="77777777" w:rsidR="00023623" w:rsidRDefault="00023623" w:rsidP="00023623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-عملية: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تكستب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عن طريق التجربة الذاتية.</w:t>
      </w:r>
    </w:p>
    <w:p w14:paraId="5490268F" w14:textId="1CF85F1C" w:rsidR="00023623" w:rsidRDefault="00023623" w:rsidP="00023623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lastRenderedPageBreak/>
        <w:t xml:space="preserve">و لأنّ لوك ذو منزع تجريبي فإنّه يرى أنّ الأخلاق النظرية ضعيفة أمّا العملية ف قوية لأنّ الواقع يصدّقها . أمّا  الضمير فأساسه الواقع و ليس العقل النظري. وبهذا الرّأي يكون لوك قد خالف كلّ الفلاسفة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الميثاليين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 العقلانيين و رجال الدّين المسيحيين الذين يعتبرون الأخلاق معان متعالية مطلقة ثابتة لا تخضع للمتغيرات و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الظروف..خالفهم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جميعا ليتبنّى رايا جديدا يستمدّ الأخلاق من الواقع المتغيّر المتبدّل و ليرى أنّ القول بأنّ الأخلاق متعالية قول ضعيف بل الصواب 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عنده- أنّ اساس الأخلاق هو الواقع أو قل الحسّ.</w:t>
      </w:r>
    </w:p>
    <w:p w14:paraId="7F656738" w14:textId="7035DC6E" w:rsidR="00CA5018" w:rsidRDefault="00CA5018" w:rsidP="00CA5018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14:paraId="5714E2EF" w14:textId="2D208E86" w:rsidR="00CA5018" w:rsidRPr="00CA5018" w:rsidRDefault="00CA5018" w:rsidP="00CA5018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</w:pPr>
      <w:r w:rsidRPr="00CA5018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ثانيا : ديفيد هيوم:</w:t>
      </w:r>
    </w:p>
    <w:p w14:paraId="5752D5F8" w14:textId="77777777" w:rsidR="00CA5018" w:rsidRPr="00D55203" w:rsidRDefault="00CA5018" w:rsidP="00CA5018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14:paraId="1FE7818F" w14:textId="77777777" w:rsidR="00CA5018" w:rsidRPr="00D55203" w:rsidRDefault="00CA5018" w:rsidP="00CA5018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D5520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من الفلاسفة الأعلام المؤسسين لهذا </w:t>
      </w:r>
      <w:proofErr w:type="spellStart"/>
      <w:r w:rsidRPr="00D55203">
        <w:rPr>
          <w:rFonts w:ascii="Traditional Arabic" w:hAnsi="Traditional Arabic" w:cs="Traditional Arabic"/>
          <w:sz w:val="36"/>
          <w:szCs w:val="36"/>
          <w:rtl/>
          <w:lang w:bidi="ar-DZ"/>
        </w:rPr>
        <w:t>الإتجاه</w:t>
      </w:r>
      <w:proofErr w:type="spellEnd"/>
      <w:r w:rsidRPr="00D5520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" ديفيد هيوم"...( فيلسوف إنجليزي :1711-1776) .الذي يقال عنه إنه أب الفلسفة الوضعية و الفلسفة </w:t>
      </w:r>
      <w:proofErr w:type="spellStart"/>
      <w:r w:rsidRPr="00D55203">
        <w:rPr>
          <w:rFonts w:ascii="Traditional Arabic" w:hAnsi="Traditional Arabic" w:cs="Traditional Arabic"/>
          <w:sz w:val="36"/>
          <w:szCs w:val="36"/>
          <w:rtl/>
          <w:lang w:bidi="ar-DZ"/>
        </w:rPr>
        <w:t>الظاهراتية</w:t>
      </w:r>
      <w:proofErr w:type="spellEnd"/>
      <w:r w:rsidRPr="00D5520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 الفلسفة التحليلية ..، لأنه كان المؤثر على الفلسفيين </w:t>
      </w:r>
      <w:proofErr w:type="spellStart"/>
      <w:r w:rsidRPr="00D55203">
        <w:rPr>
          <w:rFonts w:ascii="Traditional Arabic" w:hAnsi="Traditional Arabic" w:cs="Traditional Arabic"/>
          <w:sz w:val="36"/>
          <w:szCs w:val="36"/>
          <w:rtl/>
          <w:lang w:bidi="ar-DZ"/>
        </w:rPr>
        <w:t>المتذهبين</w:t>
      </w:r>
      <w:proofErr w:type="spellEnd"/>
      <w:r w:rsidRPr="00D55203">
        <w:rPr>
          <w:rFonts w:ascii="Traditional Arabic" w:hAnsi="Traditional Arabic" w:cs="Traditional Arabic"/>
          <w:sz w:val="36"/>
          <w:szCs w:val="36"/>
          <w:rtl/>
          <w:lang w:bidi="ar-DZ"/>
        </w:rPr>
        <w:t>.</w:t>
      </w:r>
    </w:p>
    <w:p w14:paraId="0F620519" w14:textId="77777777" w:rsidR="00CA5018" w:rsidRPr="00D55203" w:rsidRDefault="00CA5018" w:rsidP="00CA5018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D55203">
        <w:rPr>
          <w:rFonts w:ascii="Traditional Arabic" w:hAnsi="Traditional Arabic" w:cs="Traditional Arabic"/>
          <w:sz w:val="36"/>
          <w:szCs w:val="36"/>
          <w:rtl/>
          <w:lang w:bidi="ar-DZ"/>
        </w:rPr>
        <w:t>1.كيف تحصل المعرفة حسب هيوم:</w:t>
      </w:r>
    </w:p>
    <w:p w14:paraId="3E6A41C3" w14:textId="77777777" w:rsidR="00CA5018" w:rsidRPr="00D55203" w:rsidRDefault="00CA5018" w:rsidP="00CA5018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D5520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يرى بأننا نحصل على المعرفة م ن طريقين :</w:t>
      </w:r>
    </w:p>
    <w:p w14:paraId="0D6999BA" w14:textId="77777777" w:rsidR="00CA5018" w:rsidRPr="00D55203" w:rsidRDefault="00CA5018" w:rsidP="00CA5018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D5520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طريق </w:t>
      </w:r>
      <w:proofErr w:type="spellStart"/>
      <w:r w:rsidRPr="00D55203">
        <w:rPr>
          <w:rFonts w:ascii="Traditional Arabic" w:hAnsi="Traditional Arabic" w:cs="Traditional Arabic"/>
          <w:sz w:val="36"/>
          <w:szCs w:val="36"/>
          <w:rtl/>
          <w:lang w:bidi="ar-DZ"/>
        </w:rPr>
        <w:t>الإنطباعات</w:t>
      </w:r>
      <w:proofErr w:type="spellEnd"/>
      <w:r w:rsidRPr="00D5520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 طريق الأفكار</w:t>
      </w:r>
    </w:p>
    <w:p w14:paraId="273B3DC7" w14:textId="77777777" w:rsidR="00CA5018" w:rsidRPr="00D55203" w:rsidRDefault="00CA5018" w:rsidP="00CA5018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D5520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ف </w:t>
      </w:r>
      <w:proofErr w:type="spellStart"/>
      <w:r w:rsidRPr="00D55203">
        <w:rPr>
          <w:rFonts w:ascii="Traditional Arabic" w:hAnsi="Traditional Arabic" w:cs="Traditional Arabic"/>
          <w:sz w:val="36"/>
          <w:szCs w:val="36"/>
          <w:rtl/>
          <w:lang w:bidi="ar-DZ"/>
        </w:rPr>
        <w:t>الإنطباع</w:t>
      </w:r>
      <w:proofErr w:type="spellEnd"/>
      <w:r w:rsidRPr="00D5520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هو الإدراك و هو يعني الإحساسات و الرؤى .</w:t>
      </w:r>
    </w:p>
    <w:p w14:paraId="26BDC087" w14:textId="77777777" w:rsidR="00CA5018" w:rsidRPr="00D55203" w:rsidRDefault="00CA5018" w:rsidP="00CA5018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D55203">
        <w:rPr>
          <w:rFonts w:ascii="Traditional Arabic" w:hAnsi="Traditional Arabic" w:cs="Traditional Arabic"/>
          <w:sz w:val="36"/>
          <w:szCs w:val="36"/>
          <w:rtl/>
          <w:lang w:bidi="ar-DZ"/>
        </w:rPr>
        <w:t>و الأفكار هي التي تتعلق بالتخيل و التذكر و التفكير .</w:t>
      </w:r>
    </w:p>
    <w:p w14:paraId="588FCE96" w14:textId="77777777" w:rsidR="00CA5018" w:rsidRPr="00D55203" w:rsidRDefault="00CA5018" w:rsidP="00CA5018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D5520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وتتسم </w:t>
      </w:r>
      <w:proofErr w:type="spellStart"/>
      <w:r w:rsidRPr="00D55203">
        <w:rPr>
          <w:rFonts w:ascii="Traditional Arabic" w:hAnsi="Traditional Arabic" w:cs="Traditional Arabic"/>
          <w:sz w:val="36"/>
          <w:szCs w:val="36"/>
          <w:rtl/>
          <w:lang w:bidi="ar-DZ"/>
        </w:rPr>
        <w:t>الإنطباعات</w:t>
      </w:r>
      <w:proofErr w:type="spellEnd"/>
      <w:r w:rsidRPr="00D5520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بالفاعلية و القوة و الحركية و التأثير ، أما الأفكار ف باهتة ضعيفة لا قوة لا و لا تأثير ، و هي مجرد نسخة عن </w:t>
      </w:r>
      <w:proofErr w:type="spellStart"/>
      <w:r w:rsidRPr="00D55203">
        <w:rPr>
          <w:rFonts w:ascii="Traditional Arabic" w:hAnsi="Traditional Arabic" w:cs="Traditional Arabic"/>
          <w:sz w:val="36"/>
          <w:szCs w:val="36"/>
          <w:rtl/>
          <w:lang w:bidi="ar-DZ"/>
        </w:rPr>
        <w:t>الإنطباعات</w:t>
      </w:r>
      <w:proofErr w:type="spellEnd"/>
      <w:r w:rsidRPr="00D5520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؛ لأن </w:t>
      </w:r>
      <w:proofErr w:type="spellStart"/>
      <w:r w:rsidRPr="00D55203">
        <w:rPr>
          <w:rFonts w:ascii="Traditional Arabic" w:hAnsi="Traditional Arabic" w:cs="Traditional Arabic"/>
          <w:sz w:val="36"/>
          <w:szCs w:val="36"/>
          <w:rtl/>
          <w:lang w:bidi="ar-DZ"/>
        </w:rPr>
        <w:t>الإنطباعات</w:t>
      </w:r>
      <w:proofErr w:type="spellEnd"/>
      <w:r w:rsidRPr="00D5520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هي التي تكون في الواقع .</w:t>
      </w:r>
    </w:p>
    <w:p w14:paraId="1FF53EA4" w14:textId="77777777" w:rsidR="00CA5018" w:rsidRPr="00D55203" w:rsidRDefault="00CA5018" w:rsidP="00CA5018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14:paraId="1E70CD81" w14:textId="77777777" w:rsidR="00CA5018" w:rsidRPr="00D55203" w:rsidRDefault="00CA5018" w:rsidP="00CA5018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D5520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الواقع= </w:t>
      </w:r>
      <w:proofErr w:type="spellStart"/>
      <w:r w:rsidRPr="00D55203">
        <w:rPr>
          <w:rFonts w:ascii="Traditional Arabic" w:hAnsi="Traditional Arabic" w:cs="Traditional Arabic"/>
          <w:sz w:val="36"/>
          <w:szCs w:val="36"/>
          <w:rtl/>
          <w:lang w:bidi="ar-DZ"/>
        </w:rPr>
        <w:t>الإحتمال</w:t>
      </w:r>
      <w:proofErr w:type="spellEnd"/>
      <w:r w:rsidRPr="00D5520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D55203">
        <w:rPr>
          <w:rFonts w:ascii="Traditional Arabic" w:hAnsi="Traditional Arabic" w:cs="Traditional Arabic"/>
          <w:sz w:val="36"/>
          <w:szCs w:val="36"/>
          <w:rtl/>
          <w:lang w:bidi="ar-DZ"/>
        </w:rPr>
        <w:t>( لا</w:t>
      </w:r>
      <w:proofErr w:type="gramEnd"/>
      <w:r w:rsidRPr="00D5520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يحمل </w:t>
      </w:r>
      <w:proofErr w:type="spellStart"/>
      <w:r w:rsidRPr="00D55203">
        <w:rPr>
          <w:rFonts w:ascii="Traditional Arabic" w:hAnsi="Traditional Arabic" w:cs="Traditional Arabic"/>
          <w:sz w:val="36"/>
          <w:szCs w:val="36"/>
          <w:rtl/>
          <w:lang w:bidi="ar-DZ"/>
        </w:rPr>
        <w:t>التنااقض</w:t>
      </w:r>
      <w:proofErr w:type="spellEnd"/>
      <w:r w:rsidRPr="00D55203">
        <w:rPr>
          <w:rFonts w:ascii="Traditional Arabic" w:hAnsi="Traditional Arabic" w:cs="Traditional Arabic"/>
          <w:sz w:val="36"/>
          <w:szCs w:val="36"/>
          <w:rtl/>
          <w:lang w:bidi="ar-DZ"/>
        </w:rPr>
        <w:t>)</w:t>
      </w:r>
    </w:p>
    <w:p w14:paraId="6888A2FB" w14:textId="77777777" w:rsidR="00CA5018" w:rsidRPr="00D55203" w:rsidRDefault="00CA5018" w:rsidP="00CA5018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D5520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الأفكار =روابط عقلية يقوم بها العقل للوصول لشيء ما </w:t>
      </w:r>
      <w:proofErr w:type="gramStart"/>
      <w:r w:rsidRPr="00D55203">
        <w:rPr>
          <w:rFonts w:ascii="Traditional Arabic" w:hAnsi="Traditional Arabic" w:cs="Traditional Arabic"/>
          <w:sz w:val="36"/>
          <w:szCs w:val="36"/>
          <w:rtl/>
          <w:lang w:bidi="ar-DZ"/>
        </w:rPr>
        <w:t>( قد</w:t>
      </w:r>
      <w:proofErr w:type="gramEnd"/>
      <w:r w:rsidRPr="00D5520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تحمل التناقض).</w:t>
      </w:r>
    </w:p>
    <w:p w14:paraId="5CE15E35" w14:textId="77777777" w:rsidR="00CA5018" w:rsidRPr="00D55203" w:rsidRDefault="00CA5018" w:rsidP="00CA5018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D5520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وفي هذا الصدد تعرّض للكتب الميتافيزيقية و قال أنها لا </w:t>
      </w:r>
      <w:proofErr w:type="spellStart"/>
      <w:r w:rsidRPr="00D55203">
        <w:rPr>
          <w:rFonts w:ascii="Traditional Arabic" w:hAnsi="Traditional Arabic" w:cs="Traditional Arabic"/>
          <w:sz w:val="36"/>
          <w:szCs w:val="36"/>
          <w:rtl/>
          <w:lang w:bidi="ar-DZ"/>
        </w:rPr>
        <w:t>تنتنمي</w:t>
      </w:r>
      <w:proofErr w:type="spellEnd"/>
      <w:r w:rsidRPr="00D5520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إلى أمور الواقع و لا إلى علاقات الأفكار لأننا </w:t>
      </w:r>
      <w:proofErr w:type="spellStart"/>
      <w:r w:rsidRPr="00D55203">
        <w:rPr>
          <w:rFonts w:ascii="Traditional Arabic" w:hAnsi="Traditional Arabic" w:cs="Traditional Arabic"/>
          <w:sz w:val="36"/>
          <w:szCs w:val="36"/>
          <w:rtl/>
          <w:lang w:bidi="ar-DZ"/>
        </w:rPr>
        <w:t>النستطيع</w:t>
      </w:r>
      <w:proofErr w:type="spellEnd"/>
      <w:r w:rsidRPr="00D5520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أن نثبتها لا بطريق الواقع و لا بطريق </w:t>
      </w:r>
      <w:proofErr w:type="gramStart"/>
      <w:r w:rsidRPr="00D55203">
        <w:rPr>
          <w:rFonts w:ascii="Traditional Arabic" w:hAnsi="Traditional Arabic" w:cs="Traditional Arabic"/>
          <w:sz w:val="36"/>
          <w:szCs w:val="36"/>
          <w:rtl/>
          <w:lang w:bidi="ar-DZ"/>
        </w:rPr>
        <w:t>الأفكار ؛</w:t>
      </w:r>
      <w:proofErr w:type="gramEnd"/>
      <w:r w:rsidRPr="00D5520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ف الكتب الميتافيزيقية حسبه سفسطة.</w:t>
      </w:r>
    </w:p>
    <w:p w14:paraId="4CE80E17" w14:textId="77777777" w:rsidR="00CA5018" w:rsidRPr="00D55203" w:rsidRDefault="00CA5018" w:rsidP="00CA5018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14:paraId="7D716557" w14:textId="77777777" w:rsidR="00CA5018" w:rsidRPr="00D55203" w:rsidRDefault="00CA5018" w:rsidP="00CA5018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D55203">
        <w:rPr>
          <w:rFonts w:ascii="Traditional Arabic" w:hAnsi="Traditional Arabic" w:cs="Traditional Arabic"/>
          <w:sz w:val="36"/>
          <w:szCs w:val="36"/>
          <w:rtl/>
          <w:lang w:bidi="ar-DZ"/>
        </w:rPr>
        <w:t>2. العِلِّية عند هيوم:</w:t>
      </w:r>
    </w:p>
    <w:p w14:paraId="0249A469" w14:textId="77777777" w:rsidR="00CA5018" w:rsidRPr="00D55203" w:rsidRDefault="00CA5018" w:rsidP="00CA5018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D5520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- العلية عند هيوم مرتبطة بأصول </w:t>
      </w:r>
      <w:proofErr w:type="gramStart"/>
      <w:r w:rsidRPr="00D55203">
        <w:rPr>
          <w:rFonts w:ascii="Traditional Arabic" w:hAnsi="Traditional Arabic" w:cs="Traditional Arabic"/>
          <w:sz w:val="36"/>
          <w:szCs w:val="36"/>
          <w:rtl/>
          <w:lang w:bidi="ar-DZ"/>
        </w:rPr>
        <w:t>المعرفة .</w:t>
      </w:r>
      <w:proofErr w:type="gramEnd"/>
    </w:p>
    <w:p w14:paraId="5E34EF8A" w14:textId="77777777" w:rsidR="00CA5018" w:rsidRPr="00D55203" w:rsidRDefault="00CA5018" w:rsidP="00CA5018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D5520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-قانون العلّية عند العقليين يمثّل النموذج الصحيح للضرورة </w:t>
      </w:r>
      <w:proofErr w:type="gramStart"/>
      <w:r w:rsidRPr="00D55203">
        <w:rPr>
          <w:rFonts w:ascii="Traditional Arabic" w:hAnsi="Traditional Arabic" w:cs="Traditional Arabic"/>
          <w:sz w:val="36"/>
          <w:szCs w:val="36"/>
          <w:rtl/>
          <w:lang w:bidi="ar-DZ"/>
        </w:rPr>
        <w:t>العقلية ،</w:t>
      </w:r>
      <w:proofErr w:type="gramEnd"/>
      <w:r w:rsidRPr="00D5520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 يتصورون أن الأفكار متصل بعضها ببعض اتصالا ضروريا لا يقبل أيّ مناقشة ، لأنّ هذه الضرورة –حسبهم-: ضرورة عقلية أوّلية و ليست مستمدة من الواقع التجريبي.</w:t>
      </w:r>
    </w:p>
    <w:p w14:paraId="2FD65F19" w14:textId="77777777" w:rsidR="00CA5018" w:rsidRPr="00D55203" w:rsidRDefault="00CA5018" w:rsidP="00CA5018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D5520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-أما هيوم فرفض رفضا قاطعا أن تكون ثَمَّ ضرورة عقلية </w:t>
      </w:r>
      <w:proofErr w:type="spellStart"/>
      <w:r w:rsidRPr="00D55203">
        <w:rPr>
          <w:rFonts w:ascii="Traditional Arabic" w:hAnsi="Traditional Arabic" w:cs="Traditional Arabic"/>
          <w:sz w:val="36"/>
          <w:szCs w:val="36"/>
          <w:rtl/>
          <w:lang w:bidi="ar-DZ"/>
        </w:rPr>
        <w:t>أوليبة</w:t>
      </w:r>
      <w:proofErr w:type="spellEnd"/>
      <w:r w:rsidRPr="00D5520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 قال:" إننا لكي نفسّر الضرورة العقلية القائمة بين العلة و المعلول يجب أن نلجأ إلى التجربة الحسية لأنها تمثل المصدر اليقيني لكل أفكارنا و تقدّم لنا مجموعة من الأمثلة المتشابهة المتكرّرة ؛ أي مجموعة من العادات التجريبية تجعلنا نتوقّع ظهور شيء إذا ظهر شيء أخر سابق عليه ، و لما كنا اعتدنا أن نراه مقترنا بالشيء الأول نسبناه إليه ، مثال سقوط المطر يسبقه البرق أو دويّ الرعد ، و لا تلازم بينهما ، لكن اقتران هذه الظواهر بعضها ببعض جعلنا نتوهم أنها ملازمة لها.</w:t>
      </w:r>
    </w:p>
    <w:p w14:paraId="4E0B0405" w14:textId="77777777" w:rsidR="00CA5018" w:rsidRPr="00D55203" w:rsidRDefault="00CA5018" w:rsidP="00CA5018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14:paraId="17A607AA" w14:textId="77777777" w:rsidR="00CA5018" w:rsidRPr="00D55203" w:rsidRDefault="00CA5018" w:rsidP="00CA5018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D55203">
        <w:rPr>
          <w:rFonts w:ascii="Traditional Arabic" w:hAnsi="Traditional Arabic" w:cs="Traditional Arabic"/>
          <w:sz w:val="36"/>
          <w:szCs w:val="36"/>
          <w:rtl/>
          <w:lang w:bidi="ar-DZ"/>
        </w:rPr>
        <w:lastRenderedPageBreak/>
        <w:t xml:space="preserve">و </w:t>
      </w:r>
      <w:proofErr w:type="gramStart"/>
      <w:r w:rsidRPr="00D55203">
        <w:rPr>
          <w:rFonts w:ascii="Traditional Arabic" w:hAnsi="Traditional Arabic" w:cs="Traditional Arabic"/>
          <w:sz w:val="36"/>
          <w:szCs w:val="36"/>
          <w:rtl/>
          <w:lang w:bidi="ar-DZ"/>
        </w:rPr>
        <w:t>كخلاصة :</w:t>
      </w:r>
      <w:proofErr w:type="gramEnd"/>
    </w:p>
    <w:p w14:paraId="5780C20C" w14:textId="77777777" w:rsidR="00CA5018" w:rsidRPr="00D55203" w:rsidRDefault="00CA5018" w:rsidP="00CA5018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D55203">
        <w:rPr>
          <w:rFonts w:ascii="Traditional Arabic" w:hAnsi="Traditional Arabic" w:cs="Traditional Arabic"/>
          <w:sz w:val="36"/>
          <w:szCs w:val="36"/>
          <w:rtl/>
          <w:lang w:bidi="ar-DZ"/>
        </w:rPr>
        <w:t>- فإن هيوم يرى أسبقية الواقع على الفكر.</w:t>
      </w:r>
    </w:p>
    <w:p w14:paraId="01A13688" w14:textId="77777777" w:rsidR="00CA5018" w:rsidRPr="00D55203" w:rsidRDefault="00CA5018" w:rsidP="00CA5018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D5520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- </w:t>
      </w:r>
      <w:proofErr w:type="gramStart"/>
      <w:r w:rsidRPr="00D55203">
        <w:rPr>
          <w:rFonts w:ascii="Traditional Arabic" w:hAnsi="Traditional Arabic" w:cs="Traditional Arabic"/>
          <w:sz w:val="36"/>
          <w:szCs w:val="36"/>
          <w:rtl/>
          <w:lang w:bidi="ar-DZ"/>
        </w:rPr>
        <w:t>و ينتقد</w:t>
      </w:r>
      <w:proofErr w:type="gramEnd"/>
      <w:r w:rsidRPr="00D5520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زعم المدرسة العقلية حين تدعي أن التلازم بين العلة و المعلول ضرورة عقلية.</w:t>
      </w:r>
    </w:p>
    <w:p w14:paraId="20B5AFAA" w14:textId="77777777" w:rsidR="00CA5018" w:rsidRPr="00D55203" w:rsidRDefault="00CA5018" w:rsidP="00CA5018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D55203">
        <w:rPr>
          <w:rFonts w:ascii="Traditional Arabic" w:hAnsi="Traditional Arabic" w:cs="Traditional Arabic"/>
          <w:sz w:val="36"/>
          <w:szCs w:val="36"/>
          <w:rtl/>
          <w:lang w:bidi="ar-DZ"/>
        </w:rPr>
        <w:t>- يرى أن التجربة الحسية هي المصدر لكل معلوماتنا.</w:t>
      </w:r>
    </w:p>
    <w:p w14:paraId="7AA834BF" w14:textId="77777777" w:rsidR="00F54257" w:rsidRPr="00F54257" w:rsidRDefault="00F54257" w:rsidP="00F54257">
      <w:pPr>
        <w:bidi/>
        <w:jc w:val="center"/>
        <w:rPr>
          <w:rFonts w:ascii="Traditional Arabic" w:hAnsi="Traditional Arabic" w:cs="Traditional Arabic"/>
          <w:b/>
          <w:bCs/>
          <w:sz w:val="48"/>
          <w:szCs w:val="48"/>
          <w:rtl/>
          <w:lang w:bidi="ar-DZ"/>
        </w:rPr>
      </w:pPr>
      <w:r w:rsidRPr="00F54257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المثالية </w:t>
      </w:r>
      <w:proofErr w:type="gramStart"/>
      <w:r w:rsidRPr="00F54257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و الواقعية</w:t>
      </w:r>
      <w:proofErr w:type="gramEnd"/>
    </w:p>
    <w:p w14:paraId="21FC8743" w14:textId="77777777" w:rsidR="00F54257" w:rsidRDefault="00F54257" w:rsidP="00F54257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1.مفهوم المثالية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 الواقعية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 خلال المعجم الفلسفي "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لالاند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":</w:t>
      </w:r>
    </w:p>
    <w:p w14:paraId="6FDDE330" w14:textId="77777777" w:rsidR="00F54257" w:rsidRDefault="00F54257" w:rsidP="00F54257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14:paraId="2E619E14" w14:textId="77777777" w:rsidR="00F54257" w:rsidRDefault="00F54257" w:rsidP="00F54257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spellStart"/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أ.المثالية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:هي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الإتجاه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الذي يرجع كلّ وجود إلى الفكر ، أو هي المذهب الذي يقول إنّ الأشياء الواقعية ليست شيئا آخر غير افكارنا نحن و أنه ليس هناك حقيقة إلا ذواتنا المفكّرة ، أمّا وجود الأشياء فقائم في أن تكون مدرَكة عن طريق هذه الذوات و لا حقيقة و راء ذلك.</w:t>
      </w:r>
    </w:p>
    <w:p w14:paraId="71FA1FA2" w14:textId="77777777" w:rsidR="00F54257" w:rsidRDefault="00F54257" w:rsidP="00F54257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* ويتلخّص الموقف المثالي في قضيّتين الأولى سلبية و الثانية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إيجابية ؛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فالأولى تقرّر حقيقة سلبية أنّ استقلال الطبيعة واكتفاؤها بذاتها ليس إلا مجرّد وهم لأن الطبيعة و إن كانت تبدو أنها لا تعتمد على شيء آخر في سيرها و قوانينها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إإلا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أنها تعتمد فعلا على شيء آخر غيرها .</w:t>
      </w:r>
    </w:p>
    <w:p w14:paraId="239C76CD" w14:textId="77777777" w:rsidR="00F54257" w:rsidRDefault="00F54257" w:rsidP="00F54257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 القضيّة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لثانية الإيجابية تقرّر أنّ هذا الشيء الآخر الذي تعتمد عليه الطبيعة هو العقل أو الروح سواء في ذلك العقل الفردي البشري أو العقل الكلّي الإلهي.</w:t>
      </w:r>
    </w:p>
    <w:p w14:paraId="44864E25" w14:textId="77777777" w:rsidR="00F54257" w:rsidRDefault="00F54257" w:rsidP="00F54257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من أشهر ممثّلي هذا </w:t>
      </w:r>
      <w:proofErr w:type="spellStart"/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الإتجاه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:</w:t>
      </w:r>
      <w:proofErr w:type="gramEnd"/>
    </w:p>
    <w:p w14:paraId="6F70B9B4" w14:textId="77777777" w:rsidR="00F54257" w:rsidRDefault="00F54257" w:rsidP="00F54257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أفلاطون في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الماضي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كانط و هيغل في الفترة الحديثة.</w:t>
      </w:r>
    </w:p>
    <w:p w14:paraId="52912D8B" w14:textId="77777777" w:rsidR="00F54257" w:rsidRDefault="00F54257" w:rsidP="00F54257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14:paraId="268D10C7" w14:textId="77777777" w:rsidR="00F54257" w:rsidRDefault="00F54257" w:rsidP="00F54257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lastRenderedPageBreak/>
        <w:t xml:space="preserve">ب. </w:t>
      </w:r>
      <w:proofErr w:type="spellStart"/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الواقعية:هي</w:t>
      </w:r>
      <w:proofErr w:type="spellEnd"/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قراءة الطبيعة انطلاقا من الطبيعة .</w:t>
      </w:r>
    </w:p>
    <w:p w14:paraId="0CC96F9F" w14:textId="77777777" w:rsidR="00F54257" w:rsidRDefault="00F54257" w:rsidP="00F54257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-ف الواقعية ترى أنّ الطبيعة وجودها مستقلّ عن الذات و معرفتها تنطلق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منها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ومن هنا تنكر على الذات قدرتها على خلق الأشياء أو إيجادها .</w:t>
      </w:r>
    </w:p>
    <w:p w14:paraId="26CBEB9F" w14:textId="77777777" w:rsidR="00F54257" w:rsidRDefault="00F54257" w:rsidP="00F54257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-الواقعية لها علاقة وطيدة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بالعلم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 رغم أنّها ترى أنّه لا دخل للعقل في تشكيل و تكوين الطبيعة إلا أنها لا تلغي دوره بل تعتبره الأساس في فهمها و تفسيرها.</w:t>
      </w:r>
    </w:p>
    <w:p w14:paraId="781B09D3" w14:textId="77777777" w:rsidR="00F54257" w:rsidRDefault="00F54257" w:rsidP="00F54257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من أشهر الفلاسفة المؤسسين لهذا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الإتجاه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</w:t>
      </w:r>
    </w:p>
    <w:p w14:paraId="4054E667" w14:textId="77777777" w:rsidR="00F54257" w:rsidRDefault="00F54257" w:rsidP="00F54257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spellStart"/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سانتيانا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شبلينغ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 برغسون.</w:t>
      </w:r>
    </w:p>
    <w:p w14:paraId="1417D5E9" w14:textId="77777777" w:rsidR="00F54257" w:rsidRDefault="00F54257" w:rsidP="00F54257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14:paraId="717612F9" w14:textId="77777777" w:rsidR="00F54257" w:rsidRPr="00F54257" w:rsidRDefault="00F54257" w:rsidP="00F54257">
      <w:pPr>
        <w:bidi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proofErr w:type="gramStart"/>
      <w:r w:rsidRPr="00F54257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أولا :</w:t>
      </w:r>
      <w:proofErr w:type="gramEnd"/>
      <w:r w:rsidRPr="00F54257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كانط:</w:t>
      </w:r>
    </w:p>
    <w:p w14:paraId="59C2D7A9" w14:textId="77777777" w:rsidR="00F54257" w:rsidRDefault="00F54257" w:rsidP="00F54257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يقسّم العقل إلى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قسمين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عقل نظري و عقل عمليّ.</w:t>
      </w:r>
    </w:p>
    <w:p w14:paraId="22D85C51" w14:textId="77777777" w:rsidR="00F54257" w:rsidRDefault="00F54257" w:rsidP="00F54257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فالنظري يعتمد على الحواسّ في إدراك الحقائق كذلك التجربة و كلاهما معرّض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للخطأ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 بالتالي لا يصلح الحسّ و التجربة أساسا لأن يقوم عليه الأخلاق .</w:t>
      </w:r>
    </w:p>
    <w:p w14:paraId="615A54CF" w14:textId="77777777" w:rsidR="00F54257" w:rsidRDefault="00F54257" w:rsidP="00F54257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أمّا العمليّ فهو يعتمد على أفكار غير مكتسَبة (فطرية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)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لأنّ الفطرة تكون قوّة باطنية اصطلح عليها كانط اسم " الضمير" ؛ فالعقل النظريّ يختصّ بالخارج (المجال الخارجيّ) أمّا العمليّ يختصّ بالداخل.</w:t>
      </w:r>
    </w:p>
    <w:p w14:paraId="61746AAE" w14:textId="77777777" w:rsidR="00F54257" w:rsidRDefault="00F54257" w:rsidP="00F54257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-الضمير عند كانط سمّي بالإرادة الخيّرة.</w:t>
      </w:r>
    </w:p>
    <w:p w14:paraId="4A2D7B1D" w14:textId="77777777" w:rsidR="00F54257" w:rsidRDefault="00F54257" w:rsidP="00F54257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يقول كانط: " الذين فسّروا الكون على أساس قوانين ميكانيكية التي أدّت إلى عدم القول بعدم و جود إله يدير العالم و يقرّر مصيره إنّما يؤمنون بوجود إلهيّ لا صلة له بالعالم و لا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بالإنسان ؛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أي بوجود إله آخر ماديّ بعيد عن المقوّمات الإلزامية الأخلاقية ، لا يتقيّد بالقوانين الخلقية."</w:t>
      </w:r>
    </w:p>
    <w:p w14:paraId="4DD8E293" w14:textId="77777777" w:rsidR="00F54257" w:rsidRDefault="00F54257" w:rsidP="00F54257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lastRenderedPageBreak/>
        <w:t xml:space="preserve">ومن هنا ذهب كانط إلى أنّه لا يمكن أن نجعل الأشياء التي تتعلّق بالإنسان ميكانيكيّ و نتعامل معها بنفس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المنهج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لذلك رفض المبدأ الديكارتي و قال بأنّه يستحيل تطبيق المنهج الرياضيّ.</w:t>
      </w:r>
    </w:p>
    <w:p w14:paraId="1478EF7B" w14:textId="77777777" w:rsidR="00F54257" w:rsidRDefault="00F54257" w:rsidP="00F54257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-ومن هنا تطرّق كانط إلى موضوع الفلسفة فقال بأنّه تحديد العناصر الأوّلية للمعرفة و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العمل ؛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أي تحديد الأسس العقلية التي تقوم عليها الحياة.</w:t>
      </w:r>
    </w:p>
    <w:p w14:paraId="7E87FF7F" w14:textId="77777777" w:rsidR="00F54257" w:rsidRDefault="00F54257" w:rsidP="00F54257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- أمّا العقل عنده هو إدراك الظواهر للأشياء في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ذاتها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فليس في استطاعة العقل أن يصل إلى الفصل بين الحقائق المطلقة و المعقولة. </w:t>
      </w:r>
      <w:proofErr w:type="gramStart"/>
      <w:r w:rsidRPr="002F69C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( العقل</w:t>
      </w:r>
      <w:proofErr w:type="gramEnd"/>
      <w:r w:rsidRPr="002F69C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النظري لا يمكن أن يثبت وجود الله و انما نعرف الله عن طريق العقل العمليّ).</w:t>
      </w:r>
    </w:p>
    <w:p w14:paraId="4261A5B8" w14:textId="77777777" w:rsidR="00F54257" w:rsidRPr="002564C0" w:rsidRDefault="00F54257" w:rsidP="00F54257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</w:pPr>
      <w:r w:rsidRPr="002564C0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 xml:space="preserve">المدرسة </w:t>
      </w:r>
      <w:proofErr w:type="gramStart"/>
      <w:r w:rsidRPr="002564C0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الواقعية :</w:t>
      </w:r>
      <w:proofErr w:type="gramEnd"/>
      <w:r w:rsidRPr="002564C0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 xml:space="preserve"> </w:t>
      </w:r>
    </w:p>
    <w:p w14:paraId="371F63FA" w14:textId="77777777" w:rsidR="00F54257" w:rsidRDefault="00F54257" w:rsidP="00F5425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من الفلاسفة الممثّلين لهذا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الإتّجاه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" برغسون" الفرنسي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( 1859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-1941) .</w:t>
      </w:r>
    </w:p>
    <w:p w14:paraId="4A4B4962" w14:textId="77777777" w:rsidR="00F54257" w:rsidRDefault="00F54257" w:rsidP="00F5425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له مجموعة من المؤلّفات تشرح مذهبه منها:</w:t>
      </w:r>
    </w:p>
    <w:p w14:paraId="454B0D18" w14:textId="77777777" w:rsidR="00F54257" w:rsidRDefault="00F54257" w:rsidP="00F5425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-محاولة في معطيات الوجدان الواقعية (1887).</w:t>
      </w:r>
    </w:p>
    <w:p w14:paraId="6B42190C" w14:textId="77777777" w:rsidR="00F54257" w:rsidRDefault="00F54257" w:rsidP="00F5425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-محاولة في العلاقات بين الجسد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 الروح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(1896).</w:t>
      </w:r>
    </w:p>
    <w:p w14:paraId="61C7DE90" w14:textId="77777777" w:rsidR="00F54257" w:rsidRDefault="00F54257" w:rsidP="00F5425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الضحك(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1900).</w:t>
      </w:r>
    </w:p>
    <w:p w14:paraId="4BB2283B" w14:textId="77777777" w:rsidR="00F54257" w:rsidRDefault="00F54257" w:rsidP="00F5425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-التصوّر الخلاق (1907).</w:t>
      </w:r>
    </w:p>
    <w:p w14:paraId="0CBE4B2F" w14:textId="77777777" w:rsidR="00F54257" w:rsidRDefault="00F54257" w:rsidP="00F5425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-الطاقّة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الروحية( 1917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).</w:t>
      </w:r>
    </w:p>
    <w:p w14:paraId="7B570530" w14:textId="77777777" w:rsidR="00F54257" w:rsidRDefault="00F54257" w:rsidP="00F5425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-ديمومة وهمية بمناسبة نظرية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أنشتاين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(1922).</w:t>
      </w:r>
    </w:p>
    <w:p w14:paraId="546F0EB4" w14:textId="77777777" w:rsidR="00F54257" w:rsidRDefault="00F54257" w:rsidP="00F5425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- ينبوعا الأخلاق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 الدين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(1932).</w:t>
      </w:r>
    </w:p>
    <w:p w14:paraId="4393EA6E" w14:textId="77777777" w:rsidR="00F54257" w:rsidRDefault="00F54257" w:rsidP="00F5425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-الفكر المتحرّك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( 1934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).</w:t>
      </w:r>
    </w:p>
    <w:p w14:paraId="1C954C0A" w14:textId="77777777" w:rsidR="00F54257" w:rsidRDefault="00F54257" w:rsidP="00F54257">
      <w:pPr>
        <w:bidi/>
        <w:jc w:val="both"/>
        <w:rPr>
          <w:rFonts w:ascii="Traditional Arabic" w:hAnsi="Traditional Arabic" w:cs="Traditional Arabic"/>
          <w:sz w:val="36"/>
          <w:szCs w:val="36"/>
          <w:u w:val="single"/>
          <w:rtl/>
          <w:lang w:bidi="ar-DZ"/>
        </w:rPr>
      </w:pPr>
      <w:r w:rsidRPr="001C5388">
        <w:rPr>
          <w:rFonts w:ascii="Traditional Arabic" w:hAnsi="Traditional Arabic" w:cs="Traditional Arabic" w:hint="cs"/>
          <w:sz w:val="36"/>
          <w:szCs w:val="36"/>
          <w:u w:val="single"/>
          <w:rtl/>
          <w:lang w:bidi="ar-DZ"/>
        </w:rPr>
        <w:t xml:space="preserve"> الحدس</w:t>
      </w:r>
      <w:r>
        <w:rPr>
          <w:rFonts w:ascii="Traditional Arabic" w:hAnsi="Traditional Arabic" w:cs="Traditional Arabic" w:hint="cs"/>
          <w:sz w:val="36"/>
          <w:szCs w:val="36"/>
          <w:u w:val="single"/>
          <w:rtl/>
          <w:lang w:bidi="ar-DZ"/>
        </w:rPr>
        <w:t xml:space="preserve"> عند </w:t>
      </w:r>
      <w:proofErr w:type="gramStart"/>
      <w:r>
        <w:rPr>
          <w:rFonts w:ascii="Traditional Arabic" w:hAnsi="Traditional Arabic" w:cs="Traditional Arabic" w:hint="cs"/>
          <w:sz w:val="36"/>
          <w:szCs w:val="36"/>
          <w:u w:val="single"/>
          <w:rtl/>
          <w:lang w:bidi="ar-DZ"/>
        </w:rPr>
        <w:t xml:space="preserve">برغسون </w:t>
      </w:r>
      <w:r w:rsidRPr="001C5388">
        <w:rPr>
          <w:rFonts w:ascii="Traditional Arabic" w:hAnsi="Traditional Arabic" w:cs="Traditional Arabic" w:hint="cs"/>
          <w:sz w:val="36"/>
          <w:szCs w:val="36"/>
          <w:u w:val="single"/>
          <w:rtl/>
          <w:lang w:bidi="ar-DZ"/>
        </w:rPr>
        <w:t>:</w:t>
      </w:r>
      <w:proofErr w:type="gramEnd"/>
    </w:p>
    <w:p w14:paraId="2692D973" w14:textId="77777777" w:rsidR="00F54257" w:rsidRDefault="00F54257" w:rsidP="00F5425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lastRenderedPageBreak/>
        <w:t>عُرِف برغسون باهتمامه ب ما يسمّى ب "الحدس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"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 قد كان الحدس قبله حدسا عاديا أي حسّي ، و هو حدس الحواسّ و داخلي وهو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الإختبار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 الإحساس النفسي، و حدس عقلانيّ يختبر به العقل المبادئ الأولى و حدس رياضيّ و هو الرؤية الذهنية .</w:t>
      </w:r>
    </w:p>
    <w:p w14:paraId="6AACE4FF" w14:textId="77777777" w:rsidR="00F54257" w:rsidRDefault="00F54257" w:rsidP="00F5425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كلّ هذه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الحدوس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عادية و هي تُدرك الأشياء بطريق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التحليل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أمّا الحدس عنده فهو إدراك الأشياء بلا تحليل تفاديا للتشويه و هو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حدش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وجداني باطنيّ ؛ أي فحص للشعور ، فهو إذن حدس مباشر ، فالحدس وسيلة باطنية شعورية لإدراك النفس .</w:t>
      </w:r>
    </w:p>
    <w:p w14:paraId="05D9EAC6" w14:textId="77777777" w:rsidR="00F54257" w:rsidRDefault="00F54257" w:rsidP="00F5425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و على هذا ف الحدس عنده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هو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ضرب من الإدراك المباشر لحياتنا الباطنية و لمجرى شعورنا الداخليّ و هو وحده الذي يستطيع أن يتفهّم الحياة ، الأمر الذي يعجر عنه العقل.</w:t>
      </w:r>
    </w:p>
    <w:p w14:paraId="14106322" w14:textId="77777777" w:rsidR="00F54257" w:rsidRDefault="00F54257" w:rsidP="00F5425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لذا فهو يرى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أنّ :</w:t>
      </w:r>
      <w:proofErr w:type="gramEnd"/>
    </w:p>
    <w:p w14:paraId="53B7C17A" w14:textId="77777777" w:rsidR="00F54257" w:rsidRDefault="00F54257" w:rsidP="00F5425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-الحدس الباطنيّ له زمان خاصّ مختلف عن الزمان المادّي المرتبط بالمكان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 الزمان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المادّي غير الزمان النفسي).</w:t>
      </w:r>
    </w:p>
    <w:p w14:paraId="4B865304" w14:textId="77777777" w:rsidR="00F54257" w:rsidRDefault="00F54257" w:rsidP="00F5425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-الحدس يعمل ضمن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 الأنا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الأنا) و ( الأنا الآخر).</w:t>
      </w:r>
    </w:p>
    <w:p w14:paraId="7B2B974B" w14:textId="77777777" w:rsidR="00F54257" w:rsidRDefault="00F54257" w:rsidP="00F5425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- طرح عليه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سؤال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" هل تستعمل الحدس لإدراك العالم الخارجيّ ؟"</w:t>
      </w:r>
    </w:p>
    <w:p w14:paraId="52580617" w14:textId="77777777" w:rsidR="00F54257" w:rsidRDefault="00F54257" w:rsidP="00F5425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أجاب: أستعمل الحدس لأنه الوسيلة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الوحدة  لمعرفة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اللكون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معرفة عميقة ، و بذلك نعلّم أنفسنا التناغم مع الكائنات و الأشياء و على أن نشعر بهذه الأشياء في ذاتنا و شعورنا ، حينئذ تتجلّى في كلّ مكان الوثبة الحيوية فنفهم الكون و ما فيه من كائنات.</w:t>
      </w:r>
    </w:p>
    <w:p w14:paraId="15EE8549" w14:textId="77777777" w:rsidR="00F54257" w:rsidRDefault="00F54257" w:rsidP="00F5425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14:paraId="7A7C0EB1" w14:textId="77777777" w:rsidR="00F54257" w:rsidRDefault="00F54257" w:rsidP="00F54257">
      <w:pPr>
        <w:bidi/>
        <w:jc w:val="both"/>
        <w:rPr>
          <w:rFonts w:ascii="Traditional Arabic" w:hAnsi="Traditional Arabic" w:cs="Traditional Arabic"/>
          <w:sz w:val="36"/>
          <w:szCs w:val="36"/>
          <w:u w:val="single"/>
          <w:rtl/>
          <w:lang w:bidi="ar-DZ"/>
        </w:rPr>
      </w:pPr>
      <w:r w:rsidRPr="00FD6C2E">
        <w:rPr>
          <w:rFonts w:ascii="Traditional Arabic" w:hAnsi="Traditional Arabic" w:cs="Traditional Arabic" w:hint="cs"/>
          <w:sz w:val="36"/>
          <w:szCs w:val="36"/>
          <w:u w:val="single"/>
          <w:rtl/>
          <w:lang w:bidi="ar-DZ"/>
        </w:rPr>
        <w:t>-الحرية عند برغسون:</w:t>
      </w:r>
    </w:p>
    <w:p w14:paraId="044C9FF4" w14:textId="77777777" w:rsidR="00F54257" w:rsidRDefault="00F54257" w:rsidP="00F5425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lastRenderedPageBreak/>
        <w:t xml:space="preserve">شعور تلقائي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خالص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 الفعل الحرّ هو الذي يخلق به الإنسان نفسه بنفسه كأنما هو عمل فنيّ يمثّل حقيقة الأشياء و جوهرها. </w:t>
      </w:r>
    </w:p>
    <w:p w14:paraId="0AA10CAA" w14:textId="77777777" w:rsidR="00F54257" w:rsidRDefault="00F54257" w:rsidP="00F5425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و بهذا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المعنى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الحرية تعبير عن الشخصية و تأكيد للوجود الذاتيّ.</w:t>
      </w:r>
    </w:p>
    <w:p w14:paraId="5F6F9200" w14:textId="77777777" w:rsidR="00F54257" w:rsidRDefault="00F54257" w:rsidP="00F5425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لكن الحرية الحقيقية عنده نادرة الوجود لأنّ استبطان الذات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 معرفة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كنهها نادر.</w:t>
      </w:r>
    </w:p>
    <w:p w14:paraId="5640E556" w14:textId="77777777" w:rsidR="00F54257" w:rsidRDefault="00F54257" w:rsidP="00F5425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و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عليه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فلا يمكن فهم هذه الحرية الا بالرجوع إلى الذات.</w:t>
      </w:r>
    </w:p>
    <w:p w14:paraId="12AAFE32" w14:textId="77777777" w:rsidR="00F54257" w:rsidRDefault="00F54257" w:rsidP="00F5425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14:paraId="44E6717F" w14:textId="77777777" w:rsidR="00F54257" w:rsidRDefault="00F54257" w:rsidP="00F54257">
      <w:pPr>
        <w:bidi/>
        <w:jc w:val="both"/>
        <w:rPr>
          <w:rFonts w:ascii="Traditional Arabic" w:hAnsi="Traditional Arabic" w:cs="Traditional Arabic"/>
          <w:sz w:val="36"/>
          <w:szCs w:val="36"/>
          <w:u w:val="single"/>
          <w:rtl/>
          <w:lang w:bidi="ar-DZ"/>
        </w:rPr>
      </w:pPr>
      <w:r w:rsidRPr="00FD6C2E">
        <w:rPr>
          <w:rFonts w:ascii="Traditional Arabic" w:hAnsi="Traditional Arabic" w:cs="Traditional Arabic" w:hint="cs"/>
          <w:sz w:val="36"/>
          <w:szCs w:val="36"/>
          <w:u w:val="single"/>
          <w:rtl/>
          <w:lang w:bidi="ar-DZ"/>
        </w:rPr>
        <w:t xml:space="preserve">-الأخلاق </w:t>
      </w:r>
      <w:proofErr w:type="gramStart"/>
      <w:r w:rsidRPr="00FD6C2E">
        <w:rPr>
          <w:rFonts w:ascii="Traditional Arabic" w:hAnsi="Traditional Arabic" w:cs="Traditional Arabic" w:hint="cs"/>
          <w:sz w:val="36"/>
          <w:szCs w:val="36"/>
          <w:u w:val="single"/>
          <w:rtl/>
          <w:lang w:bidi="ar-DZ"/>
        </w:rPr>
        <w:t>و الدين</w:t>
      </w:r>
      <w:proofErr w:type="gramEnd"/>
      <w:r w:rsidRPr="00FD6C2E">
        <w:rPr>
          <w:rFonts w:ascii="Traditional Arabic" w:hAnsi="Traditional Arabic" w:cs="Traditional Arabic" w:hint="cs"/>
          <w:sz w:val="36"/>
          <w:szCs w:val="36"/>
          <w:u w:val="single"/>
          <w:rtl/>
          <w:lang w:bidi="ar-DZ"/>
        </w:rPr>
        <w:t xml:space="preserve">: </w:t>
      </w:r>
    </w:p>
    <w:p w14:paraId="579CEADB" w14:textId="77777777" w:rsidR="00F54257" w:rsidRDefault="00F54257" w:rsidP="00F5425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الدين عنده تابع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للأخلاق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لأن الاشياء الفاضلة لا يمكن أن تتناقض عمّا يحبّه الله.</w:t>
      </w:r>
    </w:p>
    <w:p w14:paraId="39EAA59B" w14:textId="77777777" w:rsidR="00F54257" w:rsidRPr="00FD6C2E" w:rsidRDefault="00F54257" w:rsidP="00F5425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يقول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" الدّين ما هو الا تعبير عمّا تتوق اليه النفس"</w:t>
      </w:r>
    </w:p>
    <w:p w14:paraId="5D56695C" w14:textId="77777777" w:rsidR="00CA5018" w:rsidRPr="00023623" w:rsidRDefault="00CA5018" w:rsidP="00CA5018">
      <w:pPr>
        <w:bidi/>
        <w:rPr>
          <w:rFonts w:ascii="Traditional Arabic" w:hAnsi="Traditional Arabic" w:cs="Traditional Arabic"/>
          <w:sz w:val="36"/>
          <w:szCs w:val="36"/>
          <w:lang w:bidi="ar-DZ"/>
        </w:rPr>
      </w:pPr>
    </w:p>
    <w:sectPr w:rsidR="00CA5018" w:rsidRPr="00023623" w:rsidSect="009B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56B08"/>
    <w:multiLevelType w:val="hybridMultilevel"/>
    <w:tmpl w:val="76922ACC"/>
    <w:lvl w:ilvl="0" w:tplc="0D780A1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231"/>
    <w:rsid w:val="00023623"/>
    <w:rsid w:val="002C0CC9"/>
    <w:rsid w:val="004D540A"/>
    <w:rsid w:val="009B51C6"/>
    <w:rsid w:val="009C5DF5"/>
    <w:rsid w:val="00A12231"/>
    <w:rsid w:val="00B71F43"/>
    <w:rsid w:val="00CA5018"/>
    <w:rsid w:val="00F5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CEE7C3"/>
  <w15:docId w15:val="{7DF357C2-BBC6-4B7D-93E4-C2AE8620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1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0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Mustasoft</dc:creator>
  <cp:lastModifiedBy>DELL</cp:lastModifiedBy>
  <cp:revision>4</cp:revision>
  <dcterms:created xsi:type="dcterms:W3CDTF">2021-01-06T15:53:00Z</dcterms:created>
  <dcterms:modified xsi:type="dcterms:W3CDTF">2021-11-12T12:47:00Z</dcterms:modified>
</cp:coreProperties>
</file>