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5C87" w14:textId="189CB095" w:rsidR="008E5364" w:rsidRPr="002356A0" w:rsidRDefault="00182402" w:rsidP="00F761AB">
      <w:pPr>
        <w:jc w:val="both"/>
        <w:rPr>
          <w:b/>
          <w:bCs/>
          <w:sz w:val="32"/>
          <w:szCs w:val="32"/>
        </w:rPr>
      </w:pPr>
      <w:bookmarkStart w:id="0" w:name="_GoBack"/>
      <w:r w:rsidRPr="002356A0">
        <w:rPr>
          <w:b/>
          <w:bCs/>
          <w:sz w:val="32"/>
          <w:szCs w:val="32"/>
          <w:rtl/>
        </w:rPr>
        <w:t>ماستر ثانية قانون بحري</w:t>
      </w:r>
    </w:p>
    <w:p w14:paraId="452676B1" w14:textId="77777777" w:rsidR="008E5364" w:rsidRPr="00D55989" w:rsidRDefault="008E5364" w:rsidP="00F761AB">
      <w:pPr>
        <w:jc w:val="both"/>
        <w:rPr>
          <w:b/>
          <w:bCs/>
          <w:color w:val="C00000"/>
          <w:sz w:val="44"/>
          <w:szCs w:val="44"/>
          <w:u w:val="single"/>
        </w:rPr>
      </w:pPr>
      <w:r w:rsidRPr="00D55989">
        <w:rPr>
          <w:b/>
          <w:bCs/>
          <w:color w:val="C00000"/>
          <w:sz w:val="44"/>
          <w:szCs w:val="44"/>
          <w:u w:val="single"/>
        </w:rPr>
        <w:t xml:space="preserve">Maritime Law </w:t>
      </w:r>
    </w:p>
    <w:p w14:paraId="6FA4415C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Maritime law - is a </w:t>
      </w:r>
      <w:r w:rsidRPr="00F86802">
        <w:rPr>
          <w:b/>
          <w:bCs/>
          <w:color w:val="5B9BD5" w:themeColor="accent5"/>
          <w:sz w:val="40"/>
          <w:szCs w:val="40"/>
        </w:rPr>
        <w:t>complete system o</w:t>
      </w:r>
      <w:r w:rsidRPr="009A0A1F">
        <w:rPr>
          <w:sz w:val="40"/>
          <w:szCs w:val="40"/>
        </w:rPr>
        <w:t xml:space="preserve">f law, both </w:t>
      </w:r>
      <w:r w:rsidRPr="00F86802">
        <w:rPr>
          <w:color w:val="ED7D31" w:themeColor="accent2"/>
          <w:sz w:val="40"/>
          <w:szCs w:val="40"/>
        </w:rPr>
        <w:t>public</w:t>
      </w:r>
      <w:r w:rsidRPr="009A0A1F">
        <w:rPr>
          <w:sz w:val="40"/>
          <w:szCs w:val="40"/>
        </w:rPr>
        <w:t xml:space="preserve"> and </w:t>
      </w:r>
      <w:r w:rsidRPr="00F86802">
        <w:rPr>
          <w:color w:val="ED7D31" w:themeColor="accent2"/>
          <w:sz w:val="40"/>
          <w:szCs w:val="40"/>
        </w:rPr>
        <w:t>private</w:t>
      </w:r>
      <w:r w:rsidRPr="009A0A1F">
        <w:rPr>
          <w:sz w:val="40"/>
          <w:szCs w:val="40"/>
        </w:rPr>
        <w:t xml:space="preserve">, substantive and procedural, </w:t>
      </w:r>
    </w:p>
    <w:p w14:paraId="0B6C5731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8C057D">
        <w:rPr>
          <w:color w:val="70AD47" w:themeColor="accent6"/>
          <w:sz w:val="40"/>
          <w:szCs w:val="40"/>
        </w:rPr>
        <w:t>national</w:t>
      </w:r>
      <w:r w:rsidRPr="009A0A1F">
        <w:rPr>
          <w:sz w:val="40"/>
          <w:szCs w:val="40"/>
        </w:rPr>
        <w:t xml:space="preserve"> and </w:t>
      </w:r>
      <w:r w:rsidRPr="008C057D">
        <w:rPr>
          <w:color w:val="70AD47" w:themeColor="accent6"/>
          <w:sz w:val="40"/>
          <w:szCs w:val="40"/>
        </w:rPr>
        <w:t>international</w:t>
      </w:r>
      <w:r w:rsidRPr="009A0A1F">
        <w:rPr>
          <w:sz w:val="40"/>
          <w:szCs w:val="40"/>
        </w:rPr>
        <w:t xml:space="preserve">, with its own courts and jurisdiction, which goes back to Rhodian law of </w:t>
      </w:r>
    </w:p>
    <w:p w14:paraId="5659B483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800 B.C. and pre-dates both the civil and common laws. Its more modern origins were civilian in </w:t>
      </w:r>
    </w:p>
    <w:p w14:paraId="4A6EEAE5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nature, as first seen in the Rôles of Oléron of circa 1190 A.D. Maritime law was </w:t>
      </w:r>
      <w:r w:rsidRPr="00B71E53">
        <w:rPr>
          <w:b/>
          <w:bCs/>
          <w:color w:val="7030A0"/>
          <w:sz w:val="40"/>
          <w:szCs w:val="40"/>
        </w:rPr>
        <w:t>subsequently</w:t>
      </w:r>
      <w:r w:rsidRPr="009A0A1F">
        <w:rPr>
          <w:sz w:val="40"/>
          <w:szCs w:val="40"/>
        </w:rPr>
        <w:t xml:space="preserve"> greatly </w:t>
      </w:r>
    </w:p>
    <w:p w14:paraId="1C361CD9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influenced and formed by the </w:t>
      </w:r>
      <w:r w:rsidRPr="00DE2F9D">
        <w:rPr>
          <w:b/>
          <w:bCs/>
          <w:color w:val="5B9BD5" w:themeColor="accent5"/>
          <w:sz w:val="40"/>
          <w:szCs w:val="40"/>
        </w:rPr>
        <w:t xml:space="preserve">English Admiralty Court </w:t>
      </w:r>
      <w:r w:rsidRPr="009A0A1F">
        <w:rPr>
          <w:sz w:val="40"/>
          <w:szCs w:val="40"/>
        </w:rPr>
        <w:t xml:space="preserve">and then later by the common law itself. That </w:t>
      </w:r>
    </w:p>
    <w:p w14:paraId="62FD7983" w14:textId="1887A84E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maritime law is a complete </w:t>
      </w:r>
      <w:r w:rsidRPr="00716A43">
        <w:rPr>
          <w:b/>
          <w:bCs/>
          <w:color w:val="70AD47" w:themeColor="accent6"/>
          <w:sz w:val="40"/>
          <w:szCs w:val="40"/>
        </w:rPr>
        <w:t>legal system</w:t>
      </w:r>
      <w:r w:rsidRPr="009A0A1F">
        <w:rPr>
          <w:sz w:val="40"/>
          <w:szCs w:val="40"/>
        </w:rPr>
        <w:t xml:space="preserve"> can be seen from its component parts</w:t>
      </w:r>
      <w:r w:rsidR="00FB7435">
        <w:rPr>
          <w:sz w:val="40"/>
          <w:szCs w:val="40"/>
        </w:rPr>
        <w:t xml:space="preserve"> for</w:t>
      </w:r>
      <w:r w:rsidRPr="009A0A1F">
        <w:rPr>
          <w:sz w:val="40"/>
          <w:szCs w:val="40"/>
        </w:rPr>
        <w:t xml:space="preserve"> centuries </w:t>
      </w:r>
    </w:p>
    <w:p w14:paraId="312B77C6" w14:textId="77777777" w:rsidR="008E5364" w:rsidRPr="009A0A1F" w:rsidRDefault="008E5364" w:rsidP="00F761AB">
      <w:pPr>
        <w:jc w:val="both"/>
        <w:rPr>
          <w:sz w:val="40"/>
          <w:szCs w:val="40"/>
        </w:rPr>
      </w:pPr>
      <w:r w:rsidRPr="009A0A1F">
        <w:rPr>
          <w:sz w:val="40"/>
          <w:szCs w:val="40"/>
        </w:rPr>
        <w:t xml:space="preserve">maritime law has had its own law of contract: </w:t>
      </w:r>
    </w:p>
    <w:p w14:paraId="6B9EB0F5" w14:textId="25B5FDB2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sale (of ships), </w:t>
      </w:r>
    </w:p>
    <w:p w14:paraId="41F79287" w14:textId="71CD313C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service (towage), </w:t>
      </w:r>
    </w:p>
    <w:p w14:paraId="51BD11B2" w14:textId="239F18B1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lease (chartering), </w:t>
      </w:r>
    </w:p>
    <w:p w14:paraId="5D5CAC89" w14:textId="47B97983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carriage (of goods by sea), </w:t>
      </w:r>
    </w:p>
    <w:p w14:paraId="4753D990" w14:textId="551CD313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insurance (marine insurance being the precursor of insurance ashore), </w:t>
      </w:r>
    </w:p>
    <w:p w14:paraId="76CE4253" w14:textId="20616955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agency (ship chandlers), </w:t>
      </w:r>
    </w:p>
    <w:p w14:paraId="61D36243" w14:textId="5F001969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>contract of pledge (bottomry and respondentia)</w:t>
      </w:r>
      <w:r w:rsidRPr="00893E00">
        <w:rPr>
          <w:sz w:val="40"/>
          <w:szCs w:val="40"/>
        </w:rPr>
        <w:t xml:space="preserve">, </w:t>
      </w:r>
    </w:p>
    <w:p w14:paraId="056D84C7" w14:textId="486D1FE8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hire (of masters and seamen), </w:t>
      </w:r>
    </w:p>
    <w:p w14:paraId="558B7100" w14:textId="0874AC5F" w:rsidR="008E5364" w:rsidRPr="00893E00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lastRenderedPageBreak/>
        <w:t xml:space="preserve">contract of compensation for sickness and personal injury (maintenance and cure) </w:t>
      </w:r>
      <w:r w:rsidR="00811E5A">
        <w:rPr>
          <w:b/>
          <w:bCs/>
          <w:color w:val="002060"/>
          <w:sz w:val="40"/>
          <w:szCs w:val="40"/>
        </w:rPr>
        <w:t>.</w:t>
      </w:r>
    </w:p>
    <w:p w14:paraId="617AFB5E" w14:textId="414D80D8" w:rsidR="008E5364" w:rsidRDefault="008E5364" w:rsidP="00F761AB">
      <w:pPr>
        <w:pStyle w:val="Paragraphedeliste"/>
        <w:numPr>
          <w:ilvl w:val="0"/>
          <w:numId w:val="1"/>
        </w:numPr>
        <w:jc w:val="both"/>
        <w:rPr>
          <w:b/>
          <w:bCs/>
          <w:color w:val="002060"/>
          <w:sz w:val="40"/>
          <w:szCs w:val="40"/>
        </w:rPr>
      </w:pPr>
      <w:r w:rsidRPr="00893E00">
        <w:rPr>
          <w:b/>
          <w:bCs/>
          <w:color w:val="002060"/>
          <w:sz w:val="40"/>
          <w:szCs w:val="40"/>
        </w:rPr>
        <w:t xml:space="preserve">contract of risk distribution (general average). </w:t>
      </w:r>
    </w:p>
    <w:p w14:paraId="5554AC9E" w14:textId="0B3F2005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0FBC0CA0" w14:textId="3C3D216E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1038417F" w14:textId="59355204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6D985C16" w14:textId="3826E736" w:rsidR="004E1535" w:rsidRPr="00810DD6" w:rsidRDefault="004E1535" w:rsidP="00F761AB">
      <w:pPr>
        <w:jc w:val="both"/>
        <w:rPr>
          <w:b/>
          <w:bCs/>
          <w:color w:val="C00000"/>
          <w:sz w:val="44"/>
          <w:szCs w:val="44"/>
        </w:rPr>
      </w:pPr>
      <w:r w:rsidRPr="00810DD6">
        <w:rPr>
          <w:b/>
          <w:bCs/>
          <w:color w:val="C00000"/>
          <w:sz w:val="44"/>
          <w:szCs w:val="44"/>
        </w:rPr>
        <w:t>Features of maritime law</w:t>
      </w:r>
    </w:p>
    <w:p w14:paraId="797A5109" w14:textId="0A430DDF" w:rsidR="004E1535" w:rsidRPr="004E1535" w:rsidRDefault="004E1535" w:rsidP="00F761AB">
      <w:pPr>
        <w:pStyle w:val="Paragraphedeliste"/>
        <w:numPr>
          <w:ilvl w:val="0"/>
          <w:numId w:val="4"/>
        </w:numPr>
        <w:jc w:val="both"/>
        <w:rPr>
          <w:b/>
          <w:bCs/>
          <w:color w:val="002060"/>
          <w:sz w:val="40"/>
          <w:szCs w:val="40"/>
        </w:rPr>
      </w:pPr>
      <w:r w:rsidRPr="004E1535">
        <w:rPr>
          <w:b/>
          <w:bCs/>
          <w:color w:val="002060"/>
          <w:sz w:val="40"/>
          <w:szCs w:val="40"/>
        </w:rPr>
        <w:t xml:space="preserve">Maintenance and cure </w:t>
      </w:r>
    </w:p>
    <w:p w14:paraId="6483BEAD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2D36EF28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The doctrine of maintenance and cure is rooted in the Article VI of the Rolls of Oleron </w:t>
      </w:r>
    </w:p>
    <w:p w14:paraId="2F81921F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18CF78C5" w14:textId="5F39A2CB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_____________  in about 1160 A.D. The obligation to « cure » requires a shipowner to _____________ medical care, free of charge, to a seaman injured in the service of the ship, until the seaman has _____________ « maximum medical cure ». The obligation to « cure » a seaman includes the obligation to provide him with medications and medical devices which _____________ his ability to function, even if they don’t « improve » his actual condition. They may include long term treatments that _____________ him to continue to function well.  </w:t>
      </w:r>
    </w:p>
    <w:p w14:paraId="6A58D84F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6D6F381F" w14:textId="09BB761B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The obligation of « maintenance » requires the shipowner to _____________ a seaman with his basic living expenses while he is convalescing. Once a seaman is able to work, he is expected to maintain himself. Consequently, a seaman can _____________ his right to maintenance, while the obligation to provide cure is ongoing. </w:t>
      </w:r>
    </w:p>
    <w:p w14:paraId="5EC8ECE7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5D354CA2" w14:textId="77AE9B09" w:rsidR="004E1535" w:rsidRPr="004E1535" w:rsidRDefault="004E1535" w:rsidP="00F761AB">
      <w:pPr>
        <w:pStyle w:val="Paragraphedeliste"/>
        <w:numPr>
          <w:ilvl w:val="0"/>
          <w:numId w:val="4"/>
        </w:numPr>
        <w:jc w:val="both"/>
        <w:rPr>
          <w:b/>
          <w:bCs/>
          <w:color w:val="002060"/>
          <w:sz w:val="40"/>
          <w:szCs w:val="40"/>
        </w:rPr>
      </w:pPr>
      <w:r w:rsidRPr="004E1535">
        <w:rPr>
          <w:b/>
          <w:bCs/>
          <w:color w:val="002060"/>
          <w:sz w:val="40"/>
          <w:szCs w:val="40"/>
        </w:rPr>
        <w:t xml:space="preserve">Personal injuries to passengers </w:t>
      </w:r>
    </w:p>
    <w:p w14:paraId="60C9C036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36DFBDE5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Shipowners _____________ a duty of reasonable care to passengers. Consequently, passengers who are injured aboard ships may _____________ suit as if they had been injured ashore through the negligence of a third party. The passenger _____________ the burden of proving that the shipowner was negligent. While the statute of limitations is generally three years, suits against cruise lines must usually be _____________ within one year because of limitations contained in the passenger ticket.  </w:t>
      </w:r>
    </w:p>
    <w:p w14:paraId="4084D1B5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426DEC96" w14:textId="51641DE4" w:rsidR="004E1535" w:rsidRPr="004E1535" w:rsidRDefault="004E1535" w:rsidP="00F761AB">
      <w:pPr>
        <w:pStyle w:val="Paragraphedeliste"/>
        <w:numPr>
          <w:ilvl w:val="0"/>
          <w:numId w:val="4"/>
        </w:numPr>
        <w:jc w:val="both"/>
        <w:rPr>
          <w:b/>
          <w:bCs/>
          <w:color w:val="002060"/>
          <w:sz w:val="40"/>
          <w:szCs w:val="40"/>
        </w:rPr>
      </w:pPr>
      <w:r w:rsidRPr="004E1535">
        <w:rPr>
          <w:b/>
          <w:bCs/>
          <w:color w:val="002060"/>
          <w:sz w:val="40"/>
          <w:szCs w:val="40"/>
        </w:rPr>
        <w:t xml:space="preserve">Maritime liens and mortgages </w:t>
      </w:r>
    </w:p>
    <w:p w14:paraId="0E1A1C8C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1AC5E979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lastRenderedPageBreak/>
        <w:t xml:space="preserve">Banks which _____________ money to purchase ships, vendors who supply ships with necessaries like fuel and stores, seamen who are due wages, and many others _____________ a lien against the ship to guarantee payment. To _____________ the lien, the ship must be _____________ or seized. </w:t>
      </w:r>
    </w:p>
    <w:p w14:paraId="359A8CCB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05180651" w14:textId="6FBBA995" w:rsidR="004E1535" w:rsidRPr="004E1535" w:rsidRDefault="004E1535" w:rsidP="00F761AB">
      <w:pPr>
        <w:pStyle w:val="Paragraphedeliste"/>
        <w:numPr>
          <w:ilvl w:val="0"/>
          <w:numId w:val="4"/>
        </w:numPr>
        <w:jc w:val="both"/>
        <w:rPr>
          <w:b/>
          <w:bCs/>
          <w:color w:val="002060"/>
          <w:sz w:val="40"/>
          <w:szCs w:val="40"/>
        </w:rPr>
      </w:pPr>
      <w:r w:rsidRPr="004E1535">
        <w:rPr>
          <w:b/>
          <w:bCs/>
          <w:color w:val="002060"/>
          <w:sz w:val="40"/>
          <w:szCs w:val="40"/>
        </w:rPr>
        <w:t xml:space="preserve">Salvage and treasure salvage </w:t>
      </w:r>
    </w:p>
    <w:p w14:paraId="05B6F83E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575E1972" w14:textId="51C05B79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When property is lost at sea and rescued by another, the rescuer is entitled to _____________ a salvage award on the salved property. There is no « life salvage ». All mariners have a duty to _____________ the lives of others in peril without expectation of reward. Consequently salvage law _____________ only to the saving of property. </w:t>
      </w:r>
    </w:p>
    <w:p w14:paraId="500309B9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1F98D9D9" w14:textId="12397516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There are two types of salvage : contract salvage and pure salvage, which is sometimes referred to as « merit salvage ». In contract salvage the owner of the property and salvor _____________ into a salvage contract prior to the commencement of salvage operations and the amount that the salvor is paid is determined by the contract. The most common salvage </w:t>
      </w:r>
      <w:r>
        <w:rPr>
          <w:b/>
          <w:bCs/>
          <w:color w:val="002060"/>
          <w:sz w:val="40"/>
          <w:szCs w:val="40"/>
        </w:rPr>
        <w:lastRenderedPageBreak/>
        <w:t xml:space="preserve">contract is called a « Lloyd’s Open Form Salvage Contract“. </w:t>
      </w:r>
    </w:p>
    <w:p w14:paraId="45EA12ED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3FE4F7AC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 </w:t>
      </w:r>
    </w:p>
    <w:p w14:paraId="4DFE58B3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319DB55A" w14:textId="77777777" w:rsidR="004E1535" w:rsidRDefault="004E1535" w:rsidP="00F761AB">
      <w:pPr>
        <w:jc w:val="both"/>
        <w:rPr>
          <w:b/>
          <w:bCs/>
          <w:color w:val="002060"/>
          <w:sz w:val="40"/>
          <w:szCs w:val="40"/>
        </w:rPr>
      </w:pPr>
    </w:p>
    <w:p w14:paraId="1055D445" w14:textId="47BD0480" w:rsidR="006676AF" w:rsidRDefault="006676AF" w:rsidP="00F761AB">
      <w:pPr>
        <w:pStyle w:val="NormalWeb"/>
        <w:shd w:val="clear" w:color="auto" w:fill="FFFFFF"/>
        <w:spacing w:before="0" w:beforeAutospacing="0" w:after="150" w:afterAutospacing="0"/>
        <w:jc w:val="both"/>
        <w:divId w:val="839083231"/>
        <w:rPr>
          <w:rFonts w:ascii="Arial" w:hAnsi="Arial" w:cs="Arial"/>
          <w:color w:val="333333"/>
          <w:sz w:val="18"/>
          <w:szCs w:val="18"/>
        </w:rPr>
      </w:pPr>
    </w:p>
    <w:p w14:paraId="7EE854A5" w14:textId="77777777" w:rsidR="006676AF" w:rsidRPr="006676AF" w:rsidRDefault="006676AF" w:rsidP="00F761AB">
      <w:pPr>
        <w:jc w:val="both"/>
        <w:rPr>
          <w:b/>
          <w:bCs/>
          <w:color w:val="002060"/>
          <w:sz w:val="40"/>
          <w:szCs w:val="40"/>
        </w:rPr>
      </w:pPr>
    </w:p>
    <w:p w14:paraId="67EFD924" w14:textId="776A2333" w:rsidR="002107B9" w:rsidRDefault="002107B9" w:rsidP="00F761AB">
      <w:pPr>
        <w:jc w:val="both"/>
        <w:rPr>
          <w:b/>
          <w:bCs/>
          <w:color w:val="002060"/>
          <w:sz w:val="40"/>
          <w:szCs w:val="40"/>
        </w:rPr>
      </w:pPr>
    </w:p>
    <w:p w14:paraId="11C51C80" w14:textId="7297542F" w:rsidR="008E5364" w:rsidRPr="006F6BBD" w:rsidRDefault="008E5364" w:rsidP="00F761AB">
      <w:pPr>
        <w:pStyle w:val="Paragraphedeliste"/>
        <w:jc w:val="both"/>
        <w:rPr>
          <w:sz w:val="40"/>
          <w:szCs w:val="40"/>
        </w:rPr>
      </w:pPr>
    </w:p>
    <w:bookmarkEnd w:id="0"/>
    <w:p w14:paraId="0F5F78B4" w14:textId="2C40F8A0" w:rsidR="008E5364" w:rsidRPr="009A0A1F" w:rsidRDefault="008E5364" w:rsidP="00F761AB">
      <w:pPr>
        <w:jc w:val="both"/>
        <w:rPr>
          <w:sz w:val="40"/>
          <w:szCs w:val="40"/>
        </w:rPr>
      </w:pPr>
    </w:p>
    <w:sectPr w:rsidR="008E5364" w:rsidRPr="009A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625"/>
    <w:multiLevelType w:val="hybridMultilevel"/>
    <w:tmpl w:val="DEAC2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38B1"/>
    <w:multiLevelType w:val="hybridMultilevel"/>
    <w:tmpl w:val="277AB6AC"/>
    <w:lvl w:ilvl="0" w:tplc="981A96C4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405C"/>
    <w:multiLevelType w:val="hybridMultilevel"/>
    <w:tmpl w:val="8C728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10B89"/>
    <w:multiLevelType w:val="hybridMultilevel"/>
    <w:tmpl w:val="4B22ECB4"/>
    <w:lvl w:ilvl="0" w:tplc="FFFFFFFF">
      <w:numFmt w:val="bullet"/>
      <w:lvlText w:val="−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64"/>
    <w:rsid w:val="000110A1"/>
    <w:rsid w:val="00050E33"/>
    <w:rsid w:val="00085A86"/>
    <w:rsid w:val="001004D7"/>
    <w:rsid w:val="00136E49"/>
    <w:rsid w:val="00150980"/>
    <w:rsid w:val="00182402"/>
    <w:rsid w:val="0019768D"/>
    <w:rsid w:val="00205275"/>
    <w:rsid w:val="002107B9"/>
    <w:rsid w:val="002356A0"/>
    <w:rsid w:val="00295FA3"/>
    <w:rsid w:val="002C66EF"/>
    <w:rsid w:val="002E5C8B"/>
    <w:rsid w:val="00432465"/>
    <w:rsid w:val="00462E7D"/>
    <w:rsid w:val="004B5CF0"/>
    <w:rsid w:val="004E1535"/>
    <w:rsid w:val="00501F84"/>
    <w:rsid w:val="00557570"/>
    <w:rsid w:val="00560B48"/>
    <w:rsid w:val="005672FB"/>
    <w:rsid w:val="005E2DEC"/>
    <w:rsid w:val="0062035A"/>
    <w:rsid w:val="0063346D"/>
    <w:rsid w:val="00663BCA"/>
    <w:rsid w:val="006676AF"/>
    <w:rsid w:val="006F6BBD"/>
    <w:rsid w:val="00716A43"/>
    <w:rsid w:val="00735A0F"/>
    <w:rsid w:val="00797BD9"/>
    <w:rsid w:val="007A0654"/>
    <w:rsid w:val="00810DD6"/>
    <w:rsid w:val="00811E5A"/>
    <w:rsid w:val="00893E00"/>
    <w:rsid w:val="008C057D"/>
    <w:rsid w:val="008D62D9"/>
    <w:rsid w:val="008E5364"/>
    <w:rsid w:val="008E54AB"/>
    <w:rsid w:val="009515CE"/>
    <w:rsid w:val="00962910"/>
    <w:rsid w:val="009A0A1F"/>
    <w:rsid w:val="009A50EE"/>
    <w:rsid w:val="009B2D66"/>
    <w:rsid w:val="00A02366"/>
    <w:rsid w:val="00A65805"/>
    <w:rsid w:val="00AE4232"/>
    <w:rsid w:val="00B20D60"/>
    <w:rsid w:val="00B505EB"/>
    <w:rsid w:val="00B71E53"/>
    <w:rsid w:val="00C30CA3"/>
    <w:rsid w:val="00C747BC"/>
    <w:rsid w:val="00C75D5B"/>
    <w:rsid w:val="00C81FA2"/>
    <w:rsid w:val="00CC4F14"/>
    <w:rsid w:val="00D346B0"/>
    <w:rsid w:val="00D538A2"/>
    <w:rsid w:val="00D55989"/>
    <w:rsid w:val="00DC424A"/>
    <w:rsid w:val="00DE2F9D"/>
    <w:rsid w:val="00DF2606"/>
    <w:rsid w:val="00E250BE"/>
    <w:rsid w:val="00E42B1B"/>
    <w:rsid w:val="00E844F0"/>
    <w:rsid w:val="00EE4D64"/>
    <w:rsid w:val="00F761AB"/>
    <w:rsid w:val="00F7773B"/>
    <w:rsid w:val="00F86802"/>
    <w:rsid w:val="00FB7435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82E4"/>
  <w15:chartTrackingRefBased/>
  <w15:docId w15:val="{B5CD67C3-54BF-8D4A-8009-E9797CB3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E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6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76AF"/>
    <w:rPr>
      <w:b/>
      <w:bCs/>
    </w:rPr>
  </w:style>
  <w:style w:type="character" w:styleId="Accentuation">
    <w:name w:val="Emphasis"/>
    <w:basedOn w:val="Policepardfaut"/>
    <w:uiPriority w:val="20"/>
    <w:qFormat/>
    <w:rsid w:val="00667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MIDOUN</dc:creator>
  <cp:keywords/>
  <dc:description/>
  <cp:lastModifiedBy>Compte Microsoft</cp:lastModifiedBy>
  <cp:revision>9</cp:revision>
  <dcterms:created xsi:type="dcterms:W3CDTF">2021-12-13T18:41:00Z</dcterms:created>
  <dcterms:modified xsi:type="dcterms:W3CDTF">2021-12-13T20:31:00Z</dcterms:modified>
</cp:coreProperties>
</file>