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A1" w:rsidRPr="008966C8" w:rsidRDefault="00CE7BA1" w:rsidP="008966C8">
      <w:pPr>
        <w:bidi/>
        <w:spacing w:after="240"/>
        <w:ind w:left="825"/>
        <w:jc w:val="center"/>
        <w:rPr>
          <w:rFonts w:ascii="Simplified Arabic" w:hAnsi="Simplified Arabic" w:cs="Simplified Arabic"/>
          <w:color w:val="7030A0"/>
          <w:sz w:val="52"/>
          <w:szCs w:val="52"/>
          <w:rtl/>
        </w:rPr>
      </w:pPr>
      <w:r w:rsidRPr="008966C8">
        <w:rPr>
          <w:rFonts w:ascii="Simplified Arabic" w:hAnsi="Simplified Arabic" w:cs="Simplified Arabic" w:hint="cs"/>
          <w:color w:val="7030A0"/>
          <w:sz w:val="52"/>
          <w:szCs w:val="52"/>
          <w:rtl/>
        </w:rPr>
        <w:t>الجمهورية الجزائرية الديمقراطية الشعبية</w:t>
      </w:r>
    </w:p>
    <w:p w:rsidR="008966C8" w:rsidRDefault="00CE7BA1" w:rsidP="008966C8">
      <w:pPr>
        <w:bidi/>
        <w:spacing w:after="240"/>
        <w:ind w:left="825"/>
        <w:jc w:val="center"/>
        <w:rPr>
          <w:rFonts w:ascii="Simplified Arabic" w:hAnsi="Simplified Arabic" w:cs="Simplified Arabic"/>
          <w:color w:val="7030A0"/>
          <w:sz w:val="40"/>
          <w:szCs w:val="40"/>
          <w:rtl/>
        </w:rPr>
      </w:pPr>
      <w:r w:rsidRPr="008966C8">
        <w:rPr>
          <w:rFonts w:ascii="Simplified Arabic" w:hAnsi="Simplified Arabic" w:cs="Simplified Arabic" w:hint="cs"/>
          <w:color w:val="7030A0"/>
          <w:sz w:val="40"/>
          <w:szCs w:val="40"/>
          <w:rtl/>
        </w:rPr>
        <w:t>جامعة أبوبكر بلقايد ولاية تلمسان</w:t>
      </w:r>
    </w:p>
    <w:p w:rsidR="008966C8" w:rsidRDefault="00214697" w:rsidP="004A02BE">
      <w:pPr>
        <w:bidi/>
        <w:spacing w:after="240"/>
        <w:ind w:left="825"/>
        <w:jc w:val="center"/>
        <w:rPr>
          <w:rFonts w:ascii="Simplified Arabic" w:hAnsi="Simplified Arabic" w:cs="Simplified Arabic"/>
          <w:color w:val="7030A0"/>
          <w:sz w:val="40"/>
          <w:szCs w:val="40"/>
          <w:rtl/>
        </w:rPr>
      </w:pP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>السنة الجامعية</w:t>
      </w:r>
      <w:r w:rsidR="004A02BE">
        <w:rPr>
          <w:rFonts w:ascii="Simplified Arabic" w:hAnsi="Simplified Arabic" w:cs="Simplified Arabic" w:hint="cs"/>
          <w:color w:val="7030A0"/>
          <w:sz w:val="32"/>
          <w:szCs w:val="32"/>
          <w:rtl/>
        </w:rPr>
        <w:t>: 2021-2022</w:t>
      </w:r>
    </w:p>
    <w:p w:rsidR="008966C8" w:rsidRDefault="00CE7BA1" w:rsidP="00AF6962">
      <w:pPr>
        <w:bidi/>
        <w:spacing w:after="240" w:line="240" w:lineRule="auto"/>
        <w:rPr>
          <w:rFonts w:ascii="Simplified Arabic" w:hAnsi="Simplified Arabic" w:cs="Simplified Arabic"/>
          <w:color w:val="7030A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>كلية العلوم الإنسانية والاجتماعية</w:t>
      </w:r>
    </w:p>
    <w:p w:rsidR="008966C8" w:rsidRDefault="008966C8" w:rsidP="00AF6962">
      <w:pPr>
        <w:bidi/>
        <w:spacing w:after="240" w:line="240" w:lineRule="auto"/>
        <w:rPr>
          <w:rFonts w:ascii="Simplified Arabic" w:hAnsi="Simplified Arabic" w:cs="Simplified Arabic"/>
          <w:color w:val="7030A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>قسم العلوم الانسانية</w:t>
      </w:r>
      <w:r w:rsidR="0071648E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والاجتماعية</w:t>
      </w:r>
      <w:r w:rsidR="0071648E">
        <w:rPr>
          <w:rFonts w:ascii="Simplified Arabic" w:hAnsi="Simplified Arabic" w:cs="Simplified Arabic"/>
          <w:color w:val="7030A0"/>
          <w:sz w:val="32"/>
          <w:szCs w:val="32"/>
          <w:rtl/>
        </w:rPr>
        <w:tab/>
      </w:r>
      <w:r w:rsidR="0071648E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          </w:t>
      </w:r>
      <w:r w:rsidR="0071648E" w:rsidRPr="0071648E">
        <w:rPr>
          <w:rFonts w:ascii="Simplified Arabic" w:hAnsi="Simplified Arabic" w:cs="Simplified Arabic" w:hint="cs"/>
          <w:color w:val="7030A0"/>
          <w:sz w:val="28"/>
          <w:szCs w:val="28"/>
          <w:rtl/>
        </w:rPr>
        <w:t>قسم الماستر</w:t>
      </w:r>
      <w:r w:rsidR="00214697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02</w:t>
      </w:r>
      <w:r w:rsidR="0071648E" w:rsidRPr="0071648E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فلسفة</w:t>
      </w:r>
      <w:r w:rsidR="006C5A6A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عربية وإسلامية</w:t>
      </w:r>
    </w:p>
    <w:p w:rsidR="00AF6962" w:rsidRDefault="008966C8" w:rsidP="00214697">
      <w:pPr>
        <w:tabs>
          <w:tab w:val="center" w:pos="4536"/>
        </w:tabs>
        <w:bidi/>
        <w:spacing w:after="240" w:line="240" w:lineRule="auto"/>
        <w:rPr>
          <w:rFonts w:ascii="Simplified Arabic" w:hAnsi="Simplified Arabic" w:cs="Simplified Arabic"/>
          <w:color w:val="7030A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>شعبة الفلسفة</w:t>
      </w:r>
      <w:r w:rsidR="00AF6962">
        <w:rPr>
          <w:rFonts w:ascii="Simplified Arabic" w:hAnsi="Simplified Arabic" w:cs="Simplified Arabic"/>
          <w:color w:val="7030A0"/>
          <w:sz w:val="32"/>
          <w:szCs w:val="32"/>
          <w:rtl/>
        </w:rPr>
        <w:tab/>
      </w:r>
      <w:r w:rsidR="00AF6962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                      الدرس النظريُّ رقم </w:t>
      </w:r>
      <w:r w:rsidR="006C5A6A">
        <w:rPr>
          <w:rFonts w:ascii="Simplified Arabic" w:hAnsi="Simplified Arabic" w:cs="Simplified Arabic" w:hint="cs"/>
          <w:color w:val="7030A0"/>
          <w:sz w:val="32"/>
          <w:szCs w:val="32"/>
          <w:rtl/>
        </w:rPr>
        <w:t>02</w:t>
      </w:r>
    </w:p>
    <w:p w:rsidR="008966C8" w:rsidRPr="00214697" w:rsidRDefault="00AF6962" w:rsidP="00214697">
      <w:pPr>
        <w:tabs>
          <w:tab w:val="left" w:pos="6177"/>
        </w:tabs>
        <w:bidi/>
        <w:spacing w:after="240" w:line="240" w:lineRule="auto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</w:pPr>
      <w:r w:rsidRPr="00214697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السداسي</w:t>
      </w:r>
      <w:r w:rsidR="006C5A6A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 الثاني</w:t>
      </w:r>
      <w:r w:rsidR="0006759D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:</w:t>
      </w:r>
      <w:bookmarkStart w:id="0" w:name="_GoBack"/>
      <w:bookmarkEnd w:id="0"/>
      <w:r w:rsidRPr="00214697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ab/>
      </w:r>
    </w:p>
    <w:p w:rsidR="00AF6962" w:rsidRDefault="00AF6962" w:rsidP="00AF6962">
      <w:pPr>
        <w:tabs>
          <w:tab w:val="left" w:pos="6177"/>
        </w:tabs>
        <w:bidi/>
        <w:spacing w:after="240" w:line="240" w:lineRule="auto"/>
        <w:rPr>
          <w:rFonts w:ascii="Simplified Arabic" w:hAnsi="Simplified Arabic" w:cs="Simplified Arabic"/>
          <w:color w:val="7030A0"/>
          <w:sz w:val="32"/>
          <w:szCs w:val="32"/>
          <w:rtl/>
        </w:rPr>
      </w:pPr>
    </w:p>
    <w:p w:rsidR="0006759D" w:rsidRDefault="0006759D" w:rsidP="0006759D">
      <w:pPr>
        <w:bidi/>
        <w:spacing w:after="240"/>
        <w:ind w:left="825"/>
        <w:jc w:val="center"/>
        <w:rPr>
          <w:rFonts w:ascii="Simplified Arabic" w:hAnsi="Simplified Arabic" w:cs="Simplified Arabic"/>
          <w:color w:val="7030A0"/>
          <w:sz w:val="52"/>
          <w:szCs w:val="52"/>
          <w:rtl/>
        </w:rPr>
      </w:pPr>
      <w:r>
        <w:rPr>
          <w:rFonts w:ascii="Simplified Arabic" w:hAnsi="Simplified Arabic" w:cs="Simplified Arabic"/>
          <w:b/>
          <w:bCs/>
          <w:color w:val="7030A0"/>
          <w:sz w:val="52"/>
          <w:szCs w:val="52"/>
          <w:rtl/>
        </w:rPr>
        <w:t>في ضرورة الدَّرس البلاغيِّ</w:t>
      </w:r>
    </w:p>
    <w:p w:rsidR="00AF6962" w:rsidRDefault="00AF6962" w:rsidP="00AF6962">
      <w:pPr>
        <w:tabs>
          <w:tab w:val="left" w:pos="6177"/>
        </w:tabs>
        <w:bidi/>
        <w:spacing w:after="240" w:line="240" w:lineRule="auto"/>
        <w:rPr>
          <w:rFonts w:ascii="Simplified Arabic" w:hAnsi="Simplified Arabic" w:cs="Simplified Arabic"/>
          <w:color w:val="7030A0"/>
          <w:sz w:val="32"/>
          <w:szCs w:val="32"/>
          <w:rtl/>
        </w:rPr>
      </w:pPr>
    </w:p>
    <w:p w:rsidR="00AF6962" w:rsidRDefault="00AF6962" w:rsidP="00AF6962">
      <w:pPr>
        <w:tabs>
          <w:tab w:val="left" w:pos="6177"/>
        </w:tabs>
        <w:bidi/>
        <w:spacing w:after="240" w:line="240" w:lineRule="auto"/>
        <w:rPr>
          <w:rFonts w:ascii="Simplified Arabic" w:hAnsi="Simplified Arabic" w:cs="Simplified Arabic"/>
          <w:color w:val="7030A0"/>
          <w:sz w:val="32"/>
          <w:szCs w:val="32"/>
          <w:rtl/>
        </w:rPr>
      </w:pPr>
    </w:p>
    <w:p w:rsidR="0071648E" w:rsidRDefault="0071648E" w:rsidP="00AF6962">
      <w:pPr>
        <w:tabs>
          <w:tab w:val="center" w:pos="4536"/>
        </w:tabs>
        <w:bidi/>
        <w:spacing w:after="240" w:line="240" w:lineRule="auto"/>
        <w:rPr>
          <w:rFonts w:ascii="Simplified Arabic" w:hAnsi="Simplified Arabic" w:cs="Simplified Arabic"/>
          <w:color w:val="7030A0"/>
          <w:sz w:val="56"/>
          <w:szCs w:val="56"/>
          <w:rtl/>
        </w:rPr>
      </w:pPr>
      <w:r>
        <w:rPr>
          <w:rFonts w:ascii="Simplified Arabic" w:hAnsi="Simplified Arabic" w:cs="Simplified Arabic"/>
          <w:color w:val="7030A0"/>
          <w:sz w:val="32"/>
          <w:szCs w:val="32"/>
          <w:rtl/>
        </w:rPr>
        <w:tab/>
      </w:r>
      <w:r w:rsidRPr="0071648E">
        <w:rPr>
          <w:rFonts w:ascii="Simplified Arabic" w:hAnsi="Simplified Arabic" w:cs="Simplified Arabic" w:hint="cs"/>
          <w:color w:val="7030A0"/>
          <w:sz w:val="56"/>
          <w:szCs w:val="56"/>
          <w:rtl/>
        </w:rPr>
        <w:t>مقرر الحجاج الفلسفي</w:t>
      </w:r>
    </w:p>
    <w:p w:rsidR="00AF6962" w:rsidRPr="00AF6962" w:rsidRDefault="00AF6962" w:rsidP="00AF6962">
      <w:pPr>
        <w:tabs>
          <w:tab w:val="center" w:pos="4536"/>
        </w:tabs>
        <w:bidi/>
        <w:spacing w:after="240" w:line="240" w:lineRule="auto"/>
        <w:jc w:val="center"/>
        <w:rPr>
          <w:rFonts w:ascii="Simplified Arabic" w:hAnsi="Simplified Arabic" w:cs="Simplified Arabic"/>
          <w:color w:val="7030A0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تحت إشراف الأستاذ: </w:t>
      </w:r>
      <w:r w:rsidRPr="0021436A">
        <w:rPr>
          <w:rFonts w:ascii="Simplified Arabic" w:hAnsi="Simplified Arabic" w:cs="Simplified Arabic" w:hint="cs"/>
          <w:b/>
          <w:bCs/>
          <w:color w:val="7030A0"/>
          <w:sz w:val="28"/>
          <w:szCs w:val="28"/>
          <w:rtl/>
        </w:rPr>
        <w:t>بلقناديل عبد القادر</w:t>
      </w:r>
    </w:p>
    <w:p w:rsidR="00AF6962" w:rsidRDefault="0021436A" w:rsidP="0021436A">
      <w:pPr>
        <w:tabs>
          <w:tab w:val="center" w:pos="4536"/>
        </w:tabs>
        <w:bidi/>
        <w:spacing w:after="240" w:line="240" w:lineRule="auto"/>
        <w:jc w:val="center"/>
        <w:rPr>
          <w:rFonts w:ascii="Simplified Arabic" w:hAnsi="Simplified Arabic" w:cs="Simplified Arabic"/>
          <w:color w:val="7030A0"/>
          <w:sz w:val="32"/>
          <w:szCs w:val="32"/>
        </w:rPr>
      </w:pPr>
      <w:r>
        <w:rPr>
          <w:rFonts w:ascii="Simplified Arabic" w:hAnsi="Simplified Arabic" w:cs="Simplified Arabic"/>
          <w:color w:val="7030A0"/>
          <w:sz w:val="32"/>
          <w:szCs w:val="32"/>
        </w:rPr>
        <w:t>philosophietlemcen@gmail.com</w:t>
      </w:r>
    </w:p>
    <w:p w:rsidR="0071648E" w:rsidRPr="008966C8" w:rsidRDefault="0071648E" w:rsidP="0071648E">
      <w:pPr>
        <w:tabs>
          <w:tab w:val="left" w:pos="6957"/>
        </w:tabs>
        <w:bidi/>
        <w:spacing w:after="240"/>
        <w:rPr>
          <w:rFonts w:ascii="Simplified Arabic" w:hAnsi="Simplified Arabic" w:cs="Simplified Arabic"/>
          <w:color w:val="7030A0"/>
          <w:sz w:val="40"/>
          <w:szCs w:val="40"/>
          <w:rtl/>
        </w:rPr>
      </w:pPr>
    </w:p>
    <w:p w:rsidR="00CE7BA1" w:rsidRPr="008966C8" w:rsidRDefault="00CE7BA1" w:rsidP="008966C8">
      <w:pPr>
        <w:bidi/>
        <w:spacing w:after="240"/>
        <w:rPr>
          <w:rFonts w:ascii="Simplified Arabic" w:hAnsi="Simplified Arabic" w:cs="Simplified Arabic"/>
          <w:color w:val="7030A0"/>
          <w:sz w:val="40"/>
          <w:szCs w:val="40"/>
          <w:rtl/>
        </w:rPr>
      </w:pPr>
    </w:p>
    <w:p w:rsidR="00CE7BA1" w:rsidRDefault="00CE7BA1" w:rsidP="00AF6962">
      <w:pPr>
        <w:bidi/>
        <w:spacing w:after="240"/>
        <w:rPr>
          <w:rFonts w:ascii="Simplified Arabic" w:hAnsi="Simplified Arabic" w:cs="Simplified Arabic"/>
          <w:color w:val="7030A0"/>
          <w:sz w:val="52"/>
          <w:szCs w:val="52"/>
          <w:rtl/>
        </w:rPr>
      </w:pPr>
    </w:p>
    <w:p w:rsidR="00CE7BA1" w:rsidRDefault="00CE7BA1" w:rsidP="007A4066">
      <w:pPr>
        <w:bidi/>
        <w:spacing w:after="240"/>
        <w:ind w:left="825"/>
        <w:jc w:val="center"/>
        <w:rPr>
          <w:rFonts w:ascii="Simplified Arabic" w:hAnsi="Simplified Arabic" w:cs="Simplified Arabic"/>
          <w:color w:val="7030A0"/>
          <w:sz w:val="52"/>
          <w:szCs w:val="52"/>
          <w:rtl/>
        </w:rPr>
      </w:pPr>
      <w:r>
        <w:rPr>
          <w:rFonts w:ascii="Simplified Arabic" w:hAnsi="Simplified Arabic" w:cs="Simplified Arabic"/>
          <w:b/>
          <w:bCs/>
          <w:color w:val="7030A0"/>
          <w:sz w:val="52"/>
          <w:szCs w:val="52"/>
          <w:rtl/>
        </w:rPr>
        <w:t>في ضرورة الدَّرس البلاغيِّ</w:t>
      </w:r>
    </w:p>
    <w:p w:rsidR="00A94675" w:rsidRPr="00A94675" w:rsidRDefault="00A94675" w:rsidP="00A94675">
      <w:pPr>
        <w:bidi/>
        <w:spacing w:after="240"/>
        <w:jc w:val="left"/>
        <w:rPr>
          <w:rFonts w:ascii="Simplified Arabic" w:hAnsi="Simplified Arabic" w:cs="Simplified Arabic"/>
          <w:b/>
          <w:bCs/>
          <w:color w:val="7030A0"/>
          <w:sz w:val="32"/>
          <w:szCs w:val="32"/>
        </w:rPr>
      </w:pPr>
      <w:r w:rsidRPr="00A94675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مقدمة:</w:t>
      </w:r>
    </w:p>
    <w:p w:rsidR="00911DF1" w:rsidRDefault="00911DF1" w:rsidP="00911DF1">
      <w:pPr>
        <w:bidi/>
        <w:spacing w:after="240"/>
        <w:jc w:val="left"/>
        <w:rPr>
          <w:rFonts w:ascii="Simplified Arabic" w:hAnsi="Simplified Arabic" w:cs="Simplified Arabic"/>
          <w:color w:val="7030A0"/>
          <w:sz w:val="32"/>
          <w:szCs w:val="32"/>
          <w:rtl/>
        </w:rPr>
      </w:pP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إن </w:t>
      </w:r>
      <w:r w:rsidRPr="00911DF1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الموقف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الذي يتبناه </w:t>
      </w:r>
      <w:r w:rsidRPr="00911DF1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مذهب الوضعية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والذي يقصي الفلسفة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>،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إنما هو بالفعل خلاصة تطور دام أكثر من ثلاثة قرون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مضت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. أول من أطلق شرار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>ته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الفيلسوف الفرنسيُّ ( ديكارت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noBreakHyphen/>
        <w:t xml:space="preserve"> </w:t>
      </w:r>
      <w:r>
        <w:rPr>
          <w:rFonts w:ascii="Simplified Arabic" w:hAnsi="Simplified Arabic" w:cs="Simplified Arabic"/>
          <w:color w:val="7030A0"/>
          <w:sz w:val="28"/>
          <w:szCs w:val="28"/>
        </w:rPr>
        <w:t>Descartes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)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</w:rPr>
        <w:br/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فبعد الإصلاح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>،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وبعد عماء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chaos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حروب الديَّانة ، بدأت الأوساط المثقفة الأوربية تتوق لنظام جديد يتأسس على العقل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.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>وعليه، ففي مجالات معينة، خصوصا الرياضيات، جرى التوصُّل بفضل أدلة لا نقاش فيها ولا تردد إلى تحقيق إجماع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العلماء كافة</w:t>
      </w:r>
      <w:r>
        <w:rPr>
          <w:rFonts w:ascii="Simplified Arabic" w:hAnsi="Simplified Arabic" w:cs="Simplified Arabic"/>
          <w:color w:val="7030A0"/>
          <w:sz w:val="32"/>
          <w:szCs w:val="32"/>
        </w:rPr>
        <w:t>.</w:t>
      </w:r>
      <w:r>
        <w:rPr>
          <w:rFonts w:ascii="Simplified Arabic" w:hAnsi="Simplified Arabic" w:cs="Simplified Arabic"/>
          <w:color w:val="7030A0"/>
          <w:sz w:val="32"/>
          <w:szCs w:val="32"/>
        </w:rPr>
        <w:br/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بناء عليه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قيل: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لماذا لا يجري توسيع نطاق هذه القواعد التي نجحت جيدا في العلوم الاستنتاجية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حتى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تنطبق على الفلسفة ؟ فبواسطة المناهج الرياضياتية، نستطيع استخراج قواعد من أجل توجيه الفكر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>-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الروح،  وتطبيقها على المشكلات الفلسفية لتشييد نسق جديد للعالم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>...</w:t>
      </w:r>
    </w:p>
    <w:p w:rsidR="00911DF1" w:rsidRDefault="00911DF1" w:rsidP="00911DF1">
      <w:pPr>
        <w:bidi/>
        <w:spacing w:after="240"/>
        <w:rPr>
          <w:rFonts w:ascii="Simplified Arabic" w:hAnsi="Simplified Arabic" w:cs="Simplified Arabic"/>
          <w:color w:val="7030A0"/>
          <w:sz w:val="32"/>
          <w:szCs w:val="32"/>
          <w:rtl/>
        </w:rPr>
      </w:pP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لقد جرى يومها تأسيس هذه المشروع بالاحتكام إلى </w:t>
      </w:r>
      <w:r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البداهة</w:t>
      </w:r>
      <w:r>
        <w:rPr>
          <w:rFonts w:ascii="Simplified Arabic" w:hAnsi="Simplified Arabic" w:cs="Simplified Arabic"/>
          <w:b/>
          <w:bCs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</w:rPr>
        <w:t>l'évidence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، التي هي الصفة المميزة </w:t>
      </w:r>
      <w:r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للحدس العقلي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لدى أنصار الديكارتية، و</w:t>
      </w:r>
      <w:r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الحدس الحسيِّ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لدى أنصار الإمبريقية</w:t>
      </w:r>
      <w:r>
        <w:rPr>
          <w:rFonts w:ascii="Simplified Arabic" w:hAnsi="Simplified Arabic" w:cs="Simplified Arabic"/>
          <w:color w:val="7030A0"/>
          <w:sz w:val="32"/>
          <w:szCs w:val="32"/>
        </w:rPr>
        <w:t>.</w:t>
      </w:r>
      <w:r>
        <w:rPr>
          <w:rFonts w:ascii="Simplified Arabic" w:hAnsi="Simplified Arabic" w:cs="Simplified Arabic"/>
          <w:color w:val="7030A0"/>
          <w:sz w:val="32"/>
          <w:szCs w:val="32"/>
        </w:rPr>
        <w:br/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ليست هذه البداهة صفة بسيكولوجية خالصة 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>ومتمايزة،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إنما هي </w:t>
      </w:r>
      <w:r w:rsidRPr="00911DF1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قوة تفرض نفسها من فوق على كل موجود عاقل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، مظهرة حقيقة ما يَفْرِضُ نفسه على هذا النحو</w:t>
      </w:r>
      <w:r>
        <w:rPr>
          <w:rFonts w:ascii="Simplified Arabic" w:hAnsi="Simplified Arabic" w:cs="Simplified Arabic"/>
          <w:color w:val="7030A0"/>
          <w:sz w:val="32"/>
          <w:szCs w:val="32"/>
        </w:rPr>
        <w:t>.</w:t>
      </w:r>
      <w:r>
        <w:rPr>
          <w:rFonts w:ascii="Simplified Arabic" w:hAnsi="Simplified Arabic" w:cs="Simplified Arabic"/>
          <w:color w:val="7030A0"/>
          <w:sz w:val="32"/>
          <w:szCs w:val="32"/>
        </w:rPr>
        <w:br/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تكون البداهة بالضرورة حقيقة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>-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صادقة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vrai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تقبل المعرفة مباشرة، وما </w:t>
      </w:r>
      <w:r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الدَّليل هنا، سوى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lastRenderedPageBreak/>
        <w:t>استنتاج ضروري لما لا يكون بديهيا انطلاقا من أطروحات بديهية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.</w:t>
      </w:r>
      <w:r>
        <w:rPr>
          <w:rFonts w:ascii="Simplified Arabic" w:hAnsi="Simplified Arabic" w:cs="Simplified Arabic"/>
          <w:color w:val="7030A0"/>
          <w:sz w:val="32"/>
          <w:szCs w:val="32"/>
        </w:rPr>
        <w:br/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مثل هذا النسق لن يكون في حاجة قط إلى أيِّ محاجَّة، ذلك لأن هذه المحاجَّة إنما تنصبُّ على كل ما هو من </w:t>
      </w:r>
      <w:r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المعرفة الاعتبارية</w:t>
      </w:r>
      <w:r>
        <w:rPr>
          <w:rFonts w:ascii="Simplified Arabic" w:hAnsi="Simplified Arabic" w:cs="Simplified Arabic"/>
          <w:b/>
          <w:bCs/>
          <w:color w:val="7030A0"/>
          <w:sz w:val="32"/>
          <w:szCs w:val="32"/>
        </w:rPr>
        <w:t xml:space="preserve">le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</w:rPr>
        <w:t>vraisemblable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 w:rsidR="0040203E"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فقط، و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حسب (ديكارت) يجب اتخاذه "</w:t>
      </w:r>
      <w:r>
        <w:rPr>
          <w:rFonts w:ascii="Simplified Arabic" w:hAnsi="Simplified Arabic" w:cs="Simplified Arabic"/>
          <w:color w:val="7030A0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تقريبا كخطأ كافة ما هو من الإعتباريات "</w:t>
      </w:r>
      <w:r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  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يجب أن نلغي من العلم كل ما يبدي أدنى شك ، وإذا ما حصل أن اختلف عالمان ، في الموضوع نفسه ، وقد</w:t>
      </w:r>
      <w:r w:rsidR="0040203E">
        <w:rPr>
          <w:rFonts w:ascii="Simplified Arabic" w:hAnsi="Simplified Arabic" w:cs="Simplified Arabic" w:hint="cs"/>
          <w:color w:val="7030A0"/>
          <w:sz w:val="32"/>
          <w:szCs w:val="32"/>
          <w:rtl/>
        </w:rPr>
        <w:t>ما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رأيين مختلفين ، فإن أحدهما على خطأ ،</w:t>
      </w:r>
      <w:r w:rsidR="0040203E"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بل أكثر من ذلك : لا أحد منهما </w:t>
      </w:r>
      <w:r w:rsidR="0040203E">
        <w:rPr>
          <w:rFonts w:ascii="Simplified Arabic" w:hAnsi="Simplified Arabic" w:cs="Simplified Arabic" w:hint="cs"/>
          <w:color w:val="7030A0"/>
          <w:sz w:val="32"/>
          <w:szCs w:val="32"/>
          <w:rtl/>
        </w:rPr>
        <w:t>ي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ملك العلم ، ذلك لأنه إذا كانت تعليلاته بديهية ، يكون قادرا لا محالة على إقناع الآخر بها</w:t>
      </w:r>
      <w:r>
        <w:rPr>
          <w:rFonts w:ascii="Simplified Arabic" w:hAnsi="Simplified Arabic" w:cs="Simplified Arabic"/>
          <w:color w:val="7030A0"/>
          <w:sz w:val="32"/>
          <w:szCs w:val="32"/>
        </w:rPr>
        <w:t>.</w:t>
      </w:r>
    </w:p>
    <w:p w:rsidR="0040203E" w:rsidRDefault="00911DF1" w:rsidP="00911DF1">
      <w:pPr>
        <w:bidi/>
        <w:spacing w:after="240"/>
        <w:ind w:hanging="141"/>
        <w:rPr>
          <w:rFonts w:ascii="Simplified Arabic" w:hAnsi="Simplified Arabic" w:cs="Simplified Arabic"/>
          <w:color w:val="7030A0"/>
          <w:sz w:val="32"/>
          <w:szCs w:val="32"/>
          <w:rtl/>
        </w:rPr>
      </w:pP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إذن ، لقد قام (ديكارت) مقترحا على الفلاسفة </w:t>
      </w:r>
      <w:r w:rsidRPr="0040203E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منوال الاستدلال الرياضياتي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هذا الذي يسمح باستنتاجات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ضرورية مؤسسة على البديهيات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.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في امتداد مذهب العقلانية الديكارتية ، إن المنطق بما هو دراسة أدوات </w:t>
      </w:r>
      <w:r w:rsidR="0040203E"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الدليل ، قد جرى حصره تدريجيا </w:t>
      </w:r>
      <w:r w:rsidR="0040203E">
        <w:rPr>
          <w:rFonts w:ascii="Simplified Arabic" w:hAnsi="Simplified Arabic" w:cs="Simplified Arabic" w:hint="cs"/>
          <w:color w:val="7030A0"/>
          <w:sz w:val="32"/>
          <w:szCs w:val="32"/>
          <w:rtl/>
        </w:rPr>
        <w:t>في حيز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المنطق الصوري ، الذي هو دراسة التقنيات البرهانية لدى الرياضياتيين. بالموازاة، يكون قد جرى تضييق نطاق حقل المعقول بشكل معتبر</w:t>
      </w:r>
      <w:r>
        <w:rPr>
          <w:rFonts w:ascii="Simplified Arabic" w:hAnsi="Simplified Arabic" w:cs="Simplified Arabic"/>
          <w:color w:val="7030A0"/>
          <w:sz w:val="32"/>
          <w:szCs w:val="32"/>
        </w:rPr>
        <w:t>.</w:t>
      </w:r>
      <w:r w:rsidR="0040203E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</w:t>
      </w:r>
    </w:p>
    <w:p w:rsidR="0040203E" w:rsidRDefault="00911DF1" w:rsidP="0040203E">
      <w:pPr>
        <w:bidi/>
        <w:spacing w:after="240"/>
        <w:ind w:hanging="141"/>
        <w:rPr>
          <w:rFonts w:ascii="Simplified Arabic" w:hAnsi="Simplified Arabic" w:cs="Simplified Arabic"/>
          <w:color w:val="7030A0"/>
          <w:sz w:val="32"/>
          <w:szCs w:val="32"/>
          <w:rtl/>
        </w:rPr>
      </w:pPr>
      <w:r w:rsidRPr="0040203E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نتيجة لذلك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، إن كافة أدوات الدليل المستعملة في العلوم الإنسانية قد تم عزلها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لقد أصبح العقل غير كفء ضمن كافة المج</w:t>
      </w:r>
      <w:r w:rsidR="0040203E">
        <w:rPr>
          <w:rFonts w:ascii="Simplified Arabic" w:hAnsi="Simplified Arabic" w:cs="Simplified Arabic"/>
          <w:color w:val="7030A0"/>
          <w:sz w:val="32"/>
          <w:szCs w:val="32"/>
          <w:rtl/>
        </w:rPr>
        <w:t>الات التي تفلت من الحساب،</w:t>
      </w:r>
      <w:r w:rsidR="0040203E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وهاقد تركت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للقوى اللاعقلية:</w:t>
      </w:r>
      <w:r w:rsidR="0040203E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الغرائز، الانطباعات و العنف</w:t>
      </w:r>
      <w:r>
        <w:rPr>
          <w:rFonts w:ascii="Simplified Arabic" w:hAnsi="Simplified Arabic" w:cs="Simplified Arabic"/>
          <w:color w:val="7030A0"/>
          <w:sz w:val="32"/>
          <w:szCs w:val="32"/>
        </w:rPr>
        <w:t>.</w:t>
      </w:r>
    </w:p>
    <w:p w:rsidR="00911DF1" w:rsidRDefault="00911DF1" w:rsidP="0040203E">
      <w:pPr>
        <w:bidi/>
        <w:spacing w:after="240"/>
        <w:ind w:hanging="141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</w:pP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</w:t>
      </w:r>
      <w:r w:rsidR="0040203E">
        <w:rPr>
          <w:rFonts w:ascii="Simplified Arabic" w:hAnsi="Simplified Arabic" w:cs="Simplified Arabic" w:hint="cs"/>
          <w:color w:val="7030A0"/>
          <w:sz w:val="32"/>
          <w:szCs w:val="32"/>
          <w:rtl/>
        </w:rPr>
        <w:t>على الرغم من وجود كُتَّاب معينين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>، مثل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28"/>
          <w:szCs w:val="28"/>
        </w:rPr>
        <w:t>Pascal</w:t>
      </w:r>
      <w:r>
        <w:rPr>
          <w:rFonts w:ascii="Simplified Arabic" w:hAnsi="Simplified Arabic" w:cs="Simplified Arabic"/>
          <w:color w:val="7030A0"/>
          <w:sz w:val="32"/>
          <w:szCs w:val="32"/>
        </w:rPr>
        <w:t>)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، كانط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28"/>
          <w:szCs w:val="28"/>
        </w:rPr>
        <w:t>Kant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، برغسون</w:t>
      </w:r>
      <w:r>
        <w:rPr>
          <w:rFonts w:ascii="Simplified Arabic" w:hAnsi="Simplified Arabic" w:cs="Simplified Arabic"/>
          <w:color w:val="7030A0"/>
          <w:sz w:val="32"/>
          <w:szCs w:val="32"/>
        </w:rPr>
        <w:t>(</w:t>
      </w:r>
      <w:r>
        <w:rPr>
          <w:rFonts w:ascii="Simplified Arabic" w:hAnsi="Simplified Arabic" w:cs="Simplified Arabic"/>
          <w:color w:val="7030A0"/>
          <w:sz w:val="28"/>
          <w:szCs w:val="28"/>
        </w:rPr>
        <w:t>Bergson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 w:rsidR="0040203E">
        <w:rPr>
          <w:rFonts w:ascii="Simplified Arabic" w:hAnsi="Simplified Arabic" w:cs="Simplified Arabic" w:hint="cs"/>
          <w:color w:val="7030A0"/>
          <w:sz w:val="32"/>
          <w:szCs w:val="32"/>
          <w:rtl/>
        </w:rPr>
        <w:t>...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</w:t>
      </w:r>
      <w:r w:rsidRPr="0040203E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حاولوا بجدٍّ من جهتهم القيام بردَّة فعل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. لكن وهم، يعارضون</w:t>
      </w:r>
      <w:r w:rsidR="0040203E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مثلا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بين الإيمان والعلم، قد ساهموا في </w:t>
      </w:r>
      <w:r w:rsidRPr="0040203E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تمْتِين تلك المفهمة الضَّيقة للعقل</w:t>
      </w:r>
      <w:r>
        <w:rPr>
          <w:rFonts w:ascii="Simplified Arabic" w:hAnsi="Simplified Arabic" w:cs="Simplified Arabic"/>
          <w:color w:val="7030A0"/>
          <w:sz w:val="32"/>
          <w:szCs w:val="32"/>
        </w:rPr>
        <w:t>.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</w:t>
      </w:r>
      <w:r w:rsidR="0040203E">
        <w:rPr>
          <w:rFonts w:ascii="Simplified Arabic" w:hAnsi="Simplified Arabic" w:cs="Simplified Arabic" w:hint="cs"/>
          <w:color w:val="7030A0"/>
          <w:sz w:val="32"/>
          <w:szCs w:val="32"/>
          <w:rtl/>
        </w:rPr>
        <w:t>إلا أن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هذه المفهمة لم تسلم من النقد، فـ(ديكارت) نفسه قد اضطر إلى الاحتماء بأخلاق مُؤَقَّتة؛ ذلك لأنه عندما يتعلق الأمر بالممارس</w:t>
      </w:r>
      <w:r>
        <w:rPr>
          <w:rFonts w:ascii="Simplified Arabic" w:hAnsi="Simplified Arabic" w:cs="Simplified Arabic"/>
          <w:color w:val="7030A0"/>
          <w:sz w:val="32"/>
          <w:szCs w:val="32"/>
          <w:rtl/>
          <w:lang w:bidi="ar-DZ"/>
        </w:rPr>
        <w:t>ة</w:t>
      </w:r>
      <w:r w:rsidR="0040203E">
        <w:rPr>
          <w:rFonts w:ascii="Simplified Arabic" w:hAnsi="Simplified Arabic" w:cs="Simplified Arabic" w:hint="cs"/>
          <w:color w:val="7030A0"/>
          <w:sz w:val="32"/>
          <w:szCs w:val="32"/>
          <w:rtl/>
          <w:lang w:bidi="ar-DZ"/>
        </w:rPr>
        <w:t>-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العمل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la </w:t>
      </w:r>
      <w:r>
        <w:rPr>
          <w:rFonts w:ascii="Simplified Arabic" w:hAnsi="Simplified Arabic" w:cs="Simplified Arabic"/>
          <w:color w:val="7030A0"/>
          <w:sz w:val="28"/>
          <w:szCs w:val="28"/>
        </w:rPr>
        <w:t>pratique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، وليس بالعلم، يكون قد تدارك هذه الأولوية العاجلة التي يفرضها الفعل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28"/>
          <w:szCs w:val="28"/>
        </w:rPr>
        <w:t>l'action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وكان قد قبِلَ إلى أجلً مُسمَّى ، </w:t>
      </w:r>
      <w:r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عدم الشك في القواعد التقليدية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ولا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lastRenderedPageBreak/>
        <w:t>في الآراء المحتملة</w:t>
      </w:r>
      <w:r>
        <w:rPr>
          <w:rFonts w:ascii="Simplified Arabic" w:hAnsi="Simplified Arabic" w:cs="Simplified Arabic"/>
          <w:color w:val="7030A0"/>
          <w:sz w:val="32"/>
          <w:szCs w:val="32"/>
        </w:rPr>
        <w:t>.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</w:t>
      </w:r>
      <w:r w:rsidR="005012E2">
        <w:rPr>
          <w:rFonts w:ascii="Simplified Arabic" w:hAnsi="Simplified Arabic" w:cs="Simplified Arabic" w:hint="cs"/>
          <w:color w:val="7030A0"/>
          <w:sz w:val="32"/>
          <w:szCs w:val="32"/>
          <w:rtl/>
        </w:rPr>
        <w:t>ولكن من ناح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ية أكثر جذرية، </w:t>
      </w:r>
      <w:r w:rsidR="005012E2">
        <w:rPr>
          <w:rFonts w:ascii="Simplified Arabic" w:hAnsi="Simplified Arabic" w:cs="Simplified Arabic" w:hint="cs"/>
          <w:color w:val="7030A0"/>
          <w:sz w:val="32"/>
          <w:szCs w:val="32"/>
          <w:rtl/>
        </w:rPr>
        <w:t>ف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من الضَّروري 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التَّهَجُّم على تصور البداهة</w:t>
      </w:r>
      <w:r>
        <w:rPr>
          <w:rFonts w:ascii="Simplified Arabic" w:hAnsi="Simplified Arabic" w:cs="Simplified Arabic"/>
          <w:b/>
          <w:bCs/>
          <w:color w:val="7030A0"/>
          <w:sz w:val="32"/>
          <w:szCs w:val="32"/>
        </w:rPr>
        <w:t>.</w:t>
      </w:r>
    </w:p>
    <w:p w:rsidR="00911DF1" w:rsidRDefault="00911DF1" w:rsidP="00911DF1">
      <w:pPr>
        <w:bidi/>
        <w:spacing w:after="240"/>
        <w:ind w:firstLine="708"/>
        <w:rPr>
          <w:rFonts w:ascii="Simplified Arabic" w:hAnsi="Simplified Arabic" w:cs="Simplified Arabic"/>
          <w:color w:val="7030A0"/>
          <w:sz w:val="32"/>
          <w:szCs w:val="32"/>
          <w:rtl/>
        </w:rPr>
      </w:pPr>
      <w:r>
        <w:rPr>
          <w:rFonts w:ascii="Simplified Arabic" w:hAnsi="Simplified Arabic" w:cs="Simplified Arabic"/>
          <w:color w:val="7030A0"/>
          <w:sz w:val="32"/>
          <w:szCs w:val="32"/>
          <w:rtl/>
        </w:rPr>
        <w:t>كان (ديكارت) يعتقد بوجود تصورات واضحة ومتمايزة تسمح بوجود قضايا بديهية، إنها تصورات في مقدورنا التمكن منها بواسطة حدس لا يخطئ ينصب</w:t>
      </w:r>
      <w:r w:rsidR="005012E2">
        <w:rPr>
          <w:rFonts w:ascii="Simplified Arabic" w:hAnsi="Simplified Arabic" w:cs="Simplified Arabic" w:hint="cs"/>
          <w:color w:val="7030A0"/>
          <w:sz w:val="32"/>
          <w:szCs w:val="32"/>
          <w:rtl/>
        </w:rPr>
        <w:t>ُّ</w:t>
      </w:r>
      <w:r w:rsidR="005012E2"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على طب</w:t>
      </w:r>
      <w:r w:rsidR="005012E2">
        <w:rPr>
          <w:rFonts w:ascii="Simplified Arabic" w:hAnsi="Simplified Arabic" w:cs="Simplified Arabic" w:hint="cs"/>
          <w:color w:val="7030A0"/>
          <w:sz w:val="32"/>
          <w:szCs w:val="32"/>
          <w:rtl/>
        </w:rPr>
        <w:t>ائع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بسيطة</w:t>
      </w:r>
      <w:r>
        <w:rPr>
          <w:rFonts w:ascii="Simplified Arabic" w:hAnsi="Simplified Arabic" w:cs="Simplified Arabic"/>
          <w:color w:val="7030A0"/>
          <w:sz w:val="32"/>
          <w:szCs w:val="32"/>
        </w:rPr>
        <w:t>.</w:t>
      </w:r>
      <w:r>
        <w:rPr>
          <w:rFonts w:ascii="Simplified Arabic" w:hAnsi="Simplified Arabic" w:cs="Simplified Arabic"/>
          <w:color w:val="7030A0"/>
          <w:sz w:val="32"/>
          <w:szCs w:val="32"/>
        </w:rPr>
        <w:br/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إلا أن </w:t>
      </w:r>
      <w:r w:rsidRPr="005012E2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الإقرار بوجود طبائع بسيطة يستجيب لرؤية ذرية للواقع، نعرف اليوم أن فيزياء الكونطا ابيستمولوجيا المنظوميات قد بينت عدم كفايتها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.أما التقنيات السامحة بالقضاء، على كل التب</w:t>
      </w:r>
      <w:r w:rsidR="005012E2">
        <w:rPr>
          <w:rFonts w:ascii="Simplified Arabic" w:hAnsi="Simplified Arabic" w:cs="Simplified Arabic"/>
          <w:color w:val="7030A0"/>
          <w:sz w:val="32"/>
          <w:szCs w:val="32"/>
          <w:rtl/>
        </w:rPr>
        <w:t>اس في الرياضيات واللغات المصورن</w:t>
      </w:r>
      <w:r w:rsidR="005012E2">
        <w:rPr>
          <w:rFonts w:ascii="Simplified Arabic" w:hAnsi="Simplified Arabic" w:cs="Simplified Arabic" w:hint="cs"/>
          <w:color w:val="7030A0"/>
          <w:sz w:val="32"/>
          <w:szCs w:val="32"/>
          <w:rtl/>
        </w:rPr>
        <w:t>ة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عموما، </w:t>
      </w:r>
      <w:r w:rsidRPr="005012E2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ليست ذات قيمة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سوى في مقامات استثنائية جدا.</w:t>
      </w:r>
    </w:p>
    <w:p w:rsidR="005012E2" w:rsidRDefault="00911DF1" w:rsidP="005012E2">
      <w:pPr>
        <w:bidi/>
        <w:spacing w:after="240"/>
        <w:rPr>
          <w:rFonts w:ascii="Simplified Arabic" w:hAnsi="Simplified Arabic" w:cs="Simplified Arabic"/>
          <w:color w:val="7030A0"/>
          <w:sz w:val="32"/>
          <w:szCs w:val="32"/>
          <w:rtl/>
        </w:rPr>
      </w:pP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عندما لا تكون عملية تطبيق تصور ما غير محدودة اصطناعيا، فما وضوحها سوى كيفية افتراضية، جرى إخضاعها للاختبار عند كل حالة تطبيق جديدة</w:t>
      </w:r>
      <w:r>
        <w:rPr>
          <w:rFonts w:ascii="Simplified Arabic" w:hAnsi="Simplified Arabic" w:cs="Simplified Arabic"/>
          <w:color w:val="7030A0"/>
          <w:sz w:val="32"/>
          <w:szCs w:val="32"/>
        </w:rPr>
        <w:t>.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لقد كانت الرؤية الديكارتية للكون ذرية وميكانيكية . وقد جرى فهم العلم ضمنها باعتباره متقدما كميا، بواسطة مراكمة </w:t>
      </w:r>
      <w:r w:rsidR="005012E2">
        <w:rPr>
          <w:rFonts w:ascii="Simplified Arabic" w:hAnsi="Simplified Arabic" w:cs="Simplified Arabic" w:hint="cs"/>
          <w:color w:val="7030A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>إضافة الحقائ</w:t>
      </w:r>
      <w:r w:rsidR="005012E2">
        <w:rPr>
          <w:rFonts w:ascii="Simplified Arabic" w:hAnsi="Simplified Arabic" w:cs="Simplified Arabic" w:hint="cs"/>
          <w:color w:val="7030A0"/>
          <w:sz w:val="32"/>
          <w:szCs w:val="32"/>
          <w:rtl/>
        </w:rPr>
        <w:t>ق البديهية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>،</w:t>
      </w:r>
      <w:r w:rsidR="005012E2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>من غير</w:t>
      </w:r>
      <w:r w:rsidR="005012E2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>ان يعاد النظر أبدا في إحداها</w:t>
      </w:r>
      <w:r>
        <w:rPr>
          <w:rFonts w:ascii="Simplified Arabic" w:hAnsi="Simplified Arabic" w:cs="Simplified Arabic"/>
          <w:color w:val="7030A0"/>
          <w:sz w:val="32"/>
          <w:szCs w:val="32"/>
        </w:rPr>
        <w:t>.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>ح</w:t>
      </w:r>
      <w:r w:rsidR="005012E2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اصل ذلك هو </w:t>
      </w:r>
      <w:r w:rsidR="005012E2" w:rsidRPr="005012E2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الصفة اللاإجتماعية و</w:t>
      </w:r>
      <w:r w:rsidRPr="005012E2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اللاتاريخية للمعرفة العلمية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>،</w:t>
      </w:r>
      <w:r w:rsidR="005012E2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ومثله تماما وجود </w:t>
      </w:r>
      <w:r w:rsidR="005012E2">
        <w:rPr>
          <w:rFonts w:ascii="Simplified Arabic" w:hAnsi="Simplified Arabic" w:cs="Simplified Arabic" w:hint="cs"/>
          <w:color w:val="7030A0"/>
          <w:sz w:val="32"/>
          <w:szCs w:val="32"/>
          <w:rtl/>
        </w:rPr>
        <w:t>ان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>فص</w:t>
      </w:r>
      <w:r w:rsidR="005012E2">
        <w:rPr>
          <w:rFonts w:ascii="Simplified Arabic" w:hAnsi="Simplified Arabic" w:cs="Simplified Arabic" w:hint="cs"/>
          <w:color w:val="7030A0"/>
          <w:sz w:val="32"/>
          <w:szCs w:val="32"/>
          <w:rtl/>
        </w:rPr>
        <w:t>ا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>ل واضح فيما بين النظرية والتطبيق -الممارسة</w:t>
      </w:r>
      <w:r>
        <w:rPr>
          <w:rFonts w:ascii="Simplified Arabic" w:hAnsi="Simplified Arabic" w:cs="Simplified Arabic"/>
          <w:color w:val="7030A0"/>
          <w:sz w:val="32"/>
          <w:szCs w:val="32"/>
        </w:rPr>
        <w:t>.</w:t>
      </w:r>
    </w:p>
    <w:p w:rsidR="00911DF1" w:rsidRDefault="00911DF1" w:rsidP="005012E2">
      <w:pPr>
        <w:bidi/>
        <w:spacing w:after="240"/>
        <w:jc w:val="left"/>
        <w:rPr>
          <w:rFonts w:ascii="Simplified Arabic" w:hAnsi="Simplified Arabic" w:cs="Simplified Arabic"/>
          <w:color w:val="7030A0"/>
          <w:sz w:val="32"/>
          <w:szCs w:val="32"/>
          <w:rtl/>
        </w:rPr>
      </w:pPr>
      <w:r w:rsidRPr="005012E2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 xml:space="preserve"> </w:t>
      </w:r>
      <w:r w:rsidRPr="005012E2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أما اليوم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>،</w:t>
      </w:r>
      <w:r w:rsidR="005012E2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ليست وحدها </w:t>
      </w:r>
      <w:r w:rsidRPr="005012E2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فكرة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إرادة حل كافة المشكلات بواسطة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  <w:t>منهجية وحيدة مستقاه من الرياضيات</w:t>
      </w:r>
      <w:r>
        <w:rPr>
          <w:rStyle w:val="FootnoteReference"/>
          <w:rFonts w:ascii="Simplified Arabic" w:hAnsi="Simplified Arabic" w:cs="Simplified Arabic"/>
          <w:color w:val="7030A0"/>
          <w:sz w:val="40"/>
          <w:szCs w:val="40"/>
        </w:rPr>
        <w:footnoteReference w:customMarkFollows="1" w:id="1"/>
        <w:sym w:font="Symbol" w:char="002A"/>
      </w:r>
      <w:r w:rsidR="005012E2">
        <w:rPr>
          <w:rStyle w:val="FootnoteReference"/>
          <w:rFonts w:ascii="Simplified Arabic" w:hAnsi="Simplified Arabic" w:cs="Simplified Arabic" w:hint="cs"/>
          <w:color w:val="7030A0"/>
          <w:sz w:val="40"/>
          <w:szCs w:val="40"/>
          <w:rtl/>
        </w:rPr>
        <w:t xml:space="preserve"> </w:t>
      </w:r>
      <w:r w:rsidR="005012E2">
        <w:rPr>
          <w:rFonts w:ascii="Simplified Arabic" w:hAnsi="Simplified Arabic" w:cs="Simplified Arabic" w:hint="cs"/>
          <w:color w:val="7030A0"/>
          <w:sz w:val="32"/>
          <w:szCs w:val="32"/>
          <w:rtl/>
        </w:rPr>
        <w:t>ت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بدو لنا تعسُّف</w:t>
      </w:r>
      <w:r>
        <w:rPr>
          <w:rFonts w:ascii="Simplified Arabic" w:hAnsi="Simplified Arabic" w:cs="Simplified Arabic"/>
          <w:color w:val="7030A0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،  بل حتَّى </w:t>
      </w:r>
      <w:r w:rsidRPr="005012E2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مفهمته للعلم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في حد ذاته تبدو في نظرنا مُبْتذلة.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بل إنه قبل أي شيء، ليس في جميع المجالات تكون المعرفة العلمية قد بلغت منتهى الصياغة. فضمن ك</w:t>
      </w:r>
      <w:r w:rsidR="005012E2"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افة </w:t>
      </w:r>
      <w:r w:rsidR="005012E2" w:rsidRPr="005012E2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الإختصاصات المستلزمة للقيم</w:t>
      </w:r>
      <w:r w:rsidR="005012E2">
        <w:rPr>
          <w:rFonts w:ascii="Simplified Arabic" w:hAnsi="Simplified Arabic" w:cs="Simplified Arabic"/>
          <w:color w:val="7030A0"/>
          <w:sz w:val="32"/>
          <w:szCs w:val="32"/>
          <w:rtl/>
        </w:rPr>
        <w:t>،</w:t>
      </w:r>
      <w:r w:rsidR="005012E2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لا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يمكن التنصُّل من المُساجلات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28"/>
          <w:szCs w:val="28"/>
        </w:rPr>
        <w:t>controverses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 w:rsidR="005012E2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</w:t>
      </w:r>
      <w:r w:rsidR="005012E2" w:rsidRPr="005012E2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و</w:t>
      </w:r>
      <w:r w:rsidRPr="005012E2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الحل لا</w:t>
      </w:r>
      <w:r w:rsidRPr="005012E2">
        <w:rPr>
          <w:rFonts w:ascii="Simplified Arabic" w:hAnsi="Simplified Arabic" w:cs="Simplified Arabic"/>
          <w:b/>
          <w:bCs/>
          <w:color w:val="7030A0"/>
          <w:sz w:val="32"/>
          <w:szCs w:val="32"/>
        </w:rPr>
        <w:t xml:space="preserve"> </w:t>
      </w:r>
      <w:r w:rsidRPr="005012E2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يكمن في التخلص من القيم وطرحها إلى جانب اللامعقول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، إنما </w:t>
      </w:r>
      <w:r w:rsidRPr="00A94675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lastRenderedPageBreak/>
        <w:t>في الاعتراف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بمذهب تعددية المناهج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</w:rPr>
        <w:t xml:space="preserve"> pluralisme des méthodes</w:t>
      </w:r>
      <w:r>
        <w:rPr>
          <w:rFonts w:ascii="Simplified Arabic" w:hAnsi="Simplified Arabic" w:cs="Simplified Arabic"/>
          <w:color w:val="7030A0"/>
          <w:sz w:val="28"/>
          <w:szCs w:val="28"/>
        </w:rPr>
        <w:t xml:space="preserve"> </w:t>
      </w:r>
      <w:r w:rsidRPr="00A94675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والموقع الضروري لنظرية في المحاجة</w:t>
      </w:r>
      <w:r>
        <w:rPr>
          <w:rFonts w:ascii="Simplified Arabic" w:hAnsi="Simplified Arabic" w:cs="Simplified Arabic"/>
          <w:color w:val="7030A0"/>
          <w:sz w:val="32"/>
          <w:szCs w:val="32"/>
        </w:rPr>
        <w:t>:</w:t>
      </w:r>
    </w:p>
    <w:p w:rsidR="00A94675" w:rsidRDefault="00A94675" w:rsidP="00A94675">
      <w:pPr>
        <w:bidi/>
        <w:spacing w:after="240"/>
        <w:jc w:val="left"/>
        <w:rPr>
          <w:rFonts w:ascii="Simplified Arabic" w:hAnsi="Simplified Arabic" w:cs="Simplified Arabic"/>
          <w:color w:val="7030A0"/>
          <w:sz w:val="32"/>
          <w:szCs w:val="32"/>
        </w:rPr>
      </w:pPr>
    </w:p>
    <w:p w:rsidR="00A94675" w:rsidRPr="00A94675" w:rsidRDefault="00911DF1" w:rsidP="00A94675">
      <w:pPr>
        <w:shd w:val="clear" w:color="auto" w:fill="00B0F0"/>
        <w:bidi/>
        <w:spacing w:after="240"/>
        <w:ind w:hanging="141"/>
        <w:jc w:val="left"/>
        <w:rPr>
          <w:rFonts w:ascii="Simplified Arabic" w:hAnsi="Simplified Arabic" w:cs="Simplified Arabic"/>
          <w:color w:val="000000" w:themeColor="text1"/>
          <w:sz w:val="32"/>
          <w:szCs w:val="32"/>
          <w:vertAlign w:val="superscript"/>
          <w:rtl/>
          <w:lang w:bidi="ar-DZ"/>
        </w:rPr>
      </w:pPr>
      <w:r w:rsidRPr="00A94675">
        <w:rPr>
          <w:rFonts w:ascii="Traditional Arabic" w:hAnsi="Traditional Arabic" w:cs="Traditional Arabic"/>
          <w:color w:val="000000" w:themeColor="text1"/>
          <w:sz w:val="32"/>
          <w:szCs w:val="32"/>
        </w:rPr>
        <w:t>"</w:t>
      </w:r>
      <w:r w:rsidR="0033033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وحدها نظرية في المُحاجَّة</w:t>
      </w:r>
      <w:r w:rsidRPr="00A94675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،</w:t>
      </w:r>
      <w:r w:rsidR="0033033E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A94675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مصاغة فلسفيا ،هي ما سيسمح لنا (</w:t>
      </w:r>
      <w:r w:rsidR="0033033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...) التعرف، فيما بين البديهي و</w:t>
      </w:r>
      <w:r w:rsidRPr="00A94675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اللا-  معقول، على تواجد سبيل وسيط، الذي هو الطريق الصعب وغير المعبد للمعقول</w:t>
      </w:r>
      <w:r w:rsidRPr="00A94675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A94675">
        <w:rPr>
          <w:rFonts w:ascii="Simplified Arabic" w:hAnsi="Simplified Arabic" w:cs="Simplified Arabic"/>
          <w:color w:val="000000" w:themeColor="text1"/>
          <w:sz w:val="24"/>
          <w:szCs w:val="24"/>
        </w:rPr>
        <w:t>du</w:t>
      </w:r>
      <w:r w:rsidRPr="00A94675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A94675">
        <w:rPr>
          <w:rFonts w:ascii="Simplified Arabic" w:hAnsi="Simplified Arabic" w:cs="Simplified Arabic"/>
          <w:color w:val="000000" w:themeColor="text1"/>
          <w:sz w:val="24"/>
          <w:szCs w:val="24"/>
        </w:rPr>
        <w:t>raisonnable</w:t>
      </w:r>
      <w:r w:rsidRPr="00A94675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DZ"/>
        </w:rPr>
        <w:t>"</w:t>
      </w:r>
      <w:r w:rsidRPr="00A94675">
        <w:rPr>
          <w:rFonts w:ascii="Simplified Arabic" w:hAnsi="Simplified Arabic" w:cs="Simplified Arabic"/>
          <w:color w:val="000000" w:themeColor="text1"/>
          <w:sz w:val="32"/>
          <w:szCs w:val="32"/>
          <w:vertAlign w:val="superscript"/>
          <w:rtl/>
          <w:lang w:bidi="ar-DZ"/>
        </w:rPr>
        <w:t>(</w:t>
      </w:r>
      <w:r w:rsidRPr="00A94675">
        <w:rPr>
          <w:rStyle w:val="FootnoteReference"/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footnoteReference w:id="2"/>
      </w:r>
      <w:r w:rsidRPr="00A94675">
        <w:rPr>
          <w:rFonts w:ascii="Simplified Arabic" w:hAnsi="Simplified Arabic" w:cs="Simplified Arabic"/>
          <w:color w:val="000000" w:themeColor="text1"/>
          <w:sz w:val="32"/>
          <w:szCs w:val="32"/>
          <w:vertAlign w:val="superscript"/>
          <w:rtl/>
          <w:lang w:bidi="ar-DZ"/>
        </w:rPr>
        <w:t xml:space="preserve">) </w:t>
      </w:r>
    </w:p>
    <w:p w:rsidR="00A94675" w:rsidRDefault="00A94675" w:rsidP="00A94675">
      <w:pPr>
        <w:bidi/>
        <w:spacing w:after="240"/>
        <w:ind w:hanging="141"/>
        <w:rPr>
          <w:rFonts w:ascii="Simplified Arabic" w:hAnsi="Simplified Arabic" w:cs="Simplified Arabic"/>
          <w:color w:val="7030A0"/>
          <w:sz w:val="32"/>
          <w:szCs w:val="32"/>
          <w:vertAlign w:val="superscript"/>
          <w:rtl/>
          <w:lang w:bidi="ar-DZ"/>
        </w:rPr>
      </w:pPr>
    </w:p>
    <w:p w:rsidR="00911DF1" w:rsidRDefault="00911DF1" w:rsidP="00A94675">
      <w:pPr>
        <w:bidi/>
        <w:spacing w:after="240"/>
        <w:ind w:hanging="141"/>
        <w:rPr>
          <w:rFonts w:ascii="Simplified Arabic" w:hAnsi="Simplified Arabic" w:cs="Simplified Arabic"/>
          <w:color w:val="7030A0"/>
          <w:sz w:val="32"/>
          <w:szCs w:val="32"/>
          <w:lang w:bidi="ar-DZ"/>
        </w:rPr>
      </w:pPr>
      <w:r>
        <w:rPr>
          <w:rFonts w:ascii="Simplified Arabic" w:hAnsi="Simplified Arabic" w:cs="Simplified Arabic"/>
          <w:color w:val="7030A0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لكن، فيم تتمثل </w:t>
      </w:r>
      <w:r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نظرية المُحاجَّة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هته بالضبط؟</w:t>
      </w:r>
    </w:p>
    <w:p w:rsidR="00911DF1" w:rsidRDefault="00911DF1" w:rsidP="00A94675">
      <w:pPr>
        <w:bidi/>
        <w:spacing w:after="240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تعريف البلاغيات</w:t>
      </w:r>
      <w:r w:rsidR="00A94675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:</w:t>
      </w:r>
    </w:p>
    <w:p w:rsidR="00A94675" w:rsidRDefault="00A94675" w:rsidP="00A94675">
      <w:pPr>
        <w:bidi/>
        <w:spacing w:after="240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</w:pPr>
    </w:p>
    <w:p w:rsidR="00A94675" w:rsidRPr="00A94675" w:rsidRDefault="00911DF1" w:rsidP="00A94675">
      <w:pPr>
        <w:shd w:val="clear" w:color="auto" w:fill="00B0F0"/>
        <w:bidi/>
        <w:spacing w:after="240"/>
        <w:jc w:val="left"/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</w:pPr>
      <w:r w:rsidRPr="00A94675">
        <w:rPr>
          <w:rFonts w:ascii="Simplified Arabic" w:hAnsi="Simplified Arabic" w:cs="Simplified Arabic"/>
          <w:sz w:val="28"/>
          <w:szCs w:val="28"/>
          <w:rtl/>
        </w:rPr>
        <w:t>" تتخذ نظرية المحاجة لها كموضوع دراسة</w:t>
      </w:r>
      <w:r w:rsidR="00A94675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A94675">
        <w:rPr>
          <w:rFonts w:ascii="Simplified Arabic" w:hAnsi="Simplified Arabic" w:cs="Simplified Arabic"/>
          <w:sz w:val="28"/>
          <w:szCs w:val="28"/>
          <w:rtl/>
        </w:rPr>
        <w:t xml:space="preserve"> التقنيات الخطابية المصوبة إلى إثارة أو توسيع نطاق إذعانية الأنفس للأُطروحات التي تقدم لتصديقاتهم.</w:t>
      </w:r>
      <w:r w:rsidRPr="00A94675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r w:rsidRPr="00A94675"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>(</w:t>
      </w:r>
      <w:r w:rsidRPr="00A94675">
        <w:rPr>
          <w:rStyle w:val="FootnoteReference"/>
          <w:rFonts w:ascii="Simplified Arabic" w:hAnsi="Simplified Arabic" w:cs="Simplified Arabic"/>
          <w:sz w:val="32"/>
          <w:szCs w:val="32"/>
          <w:rtl/>
        </w:rPr>
        <w:footnoteReference w:id="3"/>
      </w:r>
      <w:r w:rsidRPr="00A94675"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>)</w:t>
      </w:r>
    </w:p>
    <w:p w:rsidR="00911DF1" w:rsidRDefault="00911DF1" w:rsidP="00911DF1">
      <w:pPr>
        <w:bidi/>
        <w:spacing w:after="240"/>
        <w:ind w:left="1"/>
        <w:rPr>
          <w:rFonts w:ascii="Simplified Arabic" w:hAnsi="Simplified Arabic" w:cs="Simplified Arabic"/>
          <w:color w:val="7030A0"/>
          <w:sz w:val="32"/>
          <w:szCs w:val="32"/>
        </w:rPr>
      </w:pP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إن هذا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  <w:t>التعريف</w:t>
      </w:r>
      <w:r>
        <w:rPr>
          <w:rStyle w:val="FootnoteReference"/>
          <w:rFonts w:ascii="Simplified Arabic" w:hAnsi="Simplified Arabic" w:cs="Simplified Arabic"/>
          <w:color w:val="7030A0"/>
          <w:sz w:val="40"/>
          <w:szCs w:val="40"/>
        </w:rPr>
        <w:footnoteReference w:customMarkFollows="1" w:id="4"/>
        <w:sym w:font="Symbol" w:char="002A"/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للبلاغيات الجديدة </w:t>
      </w:r>
      <w:r w:rsidR="00A94675">
        <w:rPr>
          <w:rFonts w:ascii="Simplified Arabic" w:hAnsi="Simplified Arabic" w:cs="Simplified Arabic" w:hint="cs"/>
          <w:color w:val="7030A0"/>
          <w:sz w:val="32"/>
          <w:szCs w:val="32"/>
          <w:rtl/>
        </w:rPr>
        <w:t>الذي باد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ر</w:t>
      </w:r>
      <w:r w:rsidR="00A94675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</w:t>
      </w:r>
      <w:r w:rsidR="00A94675">
        <w:rPr>
          <w:rFonts w:ascii="Simplified Arabic" w:hAnsi="Simplified Arabic" w:cs="Simplified Arabic"/>
          <w:color w:val="7030A0"/>
          <w:sz w:val="32"/>
          <w:szCs w:val="32"/>
          <w:rtl/>
        </w:rPr>
        <w:t>به ( شايم بيرلمان و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لوسي ألبرخت تيتكا ) يقرِّ</w:t>
      </w:r>
      <w:r w:rsidR="00A94675">
        <w:rPr>
          <w:rFonts w:ascii="Simplified Arabic" w:hAnsi="Simplified Arabic" w:cs="Simplified Arabic"/>
          <w:color w:val="7030A0"/>
          <w:sz w:val="32"/>
          <w:szCs w:val="32"/>
          <w:rtl/>
        </w:rPr>
        <w:t>ب هذا الاختصاص الجديد من بلاغ</w:t>
      </w:r>
      <w:r w:rsidR="00A94675">
        <w:rPr>
          <w:rFonts w:ascii="Simplified Arabic" w:hAnsi="Simplified Arabic" w:cs="Simplified Arabic" w:hint="cs"/>
          <w:color w:val="7030A0"/>
          <w:sz w:val="32"/>
          <w:szCs w:val="32"/>
          <w:rtl/>
        </w:rPr>
        <w:t>ة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القدامى: لنشاهد فيما يكونا متشابهين وفيم </w:t>
      </w:r>
      <w:r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يختلفان</w:t>
      </w:r>
      <w:r>
        <w:rPr>
          <w:rStyle w:val="FootnoteReference"/>
          <w:rFonts w:ascii="Simplified Arabic" w:hAnsi="Simplified Arabic" w:cs="Simplified Arabic"/>
          <w:color w:val="7030A0"/>
          <w:sz w:val="40"/>
          <w:szCs w:val="40"/>
        </w:rPr>
        <w:footnoteReference w:customMarkFollows="1" w:id="5"/>
        <w:sym w:font="Symbol" w:char="002A"/>
      </w:r>
      <w:r>
        <w:rPr>
          <w:rStyle w:val="FootnoteReference"/>
          <w:rFonts w:ascii="Simplified Arabic" w:hAnsi="Simplified Arabic" w:cs="Simplified Arabic"/>
          <w:color w:val="7030A0"/>
          <w:sz w:val="40"/>
          <w:szCs w:val="40"/>
        </w:rPr>
        <w:sym w:font="Symbol" w:char="002A"/>
      </w:r>
      <w:r>
        <w:rPr>
          <w:rStyle w:val="FootnoteReference"/>
          <w:rFonts w:ascii="Simplified Arabic" w:hAnsi="Simplified Arabic" w:cs="Simplified Arabic"/>
          <w:color w:val="7030A0"/>
          <w:sz w:val="40"/>
          <w:szCs w:val="40"/>
          <w:rtl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، وسنقوم في آن واحد بتسليط الضوء على مرمى هذا التعريف.</w:t>
      </w:r>
    </w:p>
    <w:p w:rsidR="00911DF1" w:rsidRDefault="00911DF1" w:rsidP="00CC49A5">
      <w:pPr>
        <w:bidi/>
        <w:spacing w:after="240"/>
        <w:ind w:left="1"/>
        <w:rPr>
          <w:rFonts w:ascii="Simplified Arabic" w:hAnsi="Simplified Arabic" w:cs="Simplified Arabic"/>
          <w:color w:val="7030A0"/>
          <w:sz w:val="32"/>
          <w:szCs w:val="32"/>
          <w:rtl/>
        </w:rPr>
      </w:pPr>
      <w:r>
        <w:rPr>
          <w:rFonts w:ascii="Simplified Arabic" w:hAnsi="Simplified Arabic" w:cs="Simplified Arabic"/>
          <w:color w:val="7030A0"/>
          <w:sz w:val="32"/>
          <w:szCs w:val="32"/>
          <w:rtl/>
        </w:rPr>
        <w:lastRenderedPageBreak/>
        <w:t xml:space="preserve">إلى جانب </w:t>
      </w:r>
      <w:r w:rsidRPr="00A94675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الأدلة البرهانية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، كان (أرسطو) يقول بوجود </w:t>
      </w:r>
      <w:r w:rsidRPr="00A94675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الأدلة الجدليَّة</w:t>
      </w:r>
      <w:r w:rsidRPr="00A94675">
        <w:rPr>
          <w:rFonts w:ascii="Simplified Arabic" w:hAnsi="Simplified Arabic" w:cs="Simplified Arabic"/>
          <w:b/>
          <w:bCs/>
          <w:color w:val="7030A0"/>
          <w:sz w:val="28"/>
          <w:szCs w:val="28"/>
        </w:rPr>
        <w:t>preuve</w:t>
      </w:r>
      <w:r w:rsidRPr="00A94675">
        <w:rPr>
          <w:rFonts w:ascii="Simplified Arabic" w:hAnsi="Simplified Arabic" w:cs="Simplified Arabic"/>
          <w:b/>
          <w:bCs/>
          <w:color w:val="7030A0"/>
          <w:sz w:val="32"/>
          <w:szCs w:val="32"/>
        </w:rPr>
        <w:t xml:space="preserve"> </w:t>
      </w:r>
      <w:r w:rsidRPr="00A94675">
        <w:rPr>
          <w:rFonts w:ascii="Simplified Arabic" w:hAnsi="Simplified Arabic" w:cs="Simplified Arabic"/>
          <w:b/>
          <w:bCs/>
          <w:color w:val="7030A0"/>
          <w:sz w:val="28"/>
          <w:szCs w:val="28"/>
        </w:rPr>
        <w:t>dialectique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</w:rPr>
        <w:t xml:space="preserve"> </w:t>
      </w:r>
      <w:r w:rsidRPr="00A94675">
        <w:rPr>
          <w:rFonts w:ascii="Simplified Arabic" w:hAnsi="Simplified Arabic" w:cs="Simplified Arabic"/>
          <w:color w:val="7030A0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color w:val="7030A0"/>
          <w:sz w:val="28"/>
          <w:szCs w:val="28"/>
          <w:rtl/>
          <w:lang w:bidi="ar-DZ"/>
        </w:rPr>
        <w:t>هذه</w:t>
      </w:r>
      <w:r w:rsidR="00A94675">
        <w:rPr>
          <w:rFonts w:ascii="Simplified Arabic" w:hAnsi="Simplified Arabic" w:cs="Simplified Arabic" w:hint="cs"/>
          <w:color w:val="7030A0"/>
          <w:sz w:val="28"/>
          <w:szCs w:val="28"/>
          <w:rtl/>
          <w:lang w:bidi="ar-DZ"/>
        </w:rPr>
        <w:t xml:space="preserve"> الأخيرة</w:t>
      </w:r>
      <w:r>
        <w:rPr>
          <w:rFonts w:ascii="Simplified Arabic" w:hAnsi="Simplified Arabic" w:cs="Simplified Arabic"/>
          <w:color w:val="7030A0"/>
          <w:sz w:val="28"/>
          <w:szCs w:val="28"/>
          <w:rtl/>
          <w:lang w:bidi="ar-DZ"/>
        </w:rPr>
        <w:t xml:space="preserve"> عادة ما لا تنصبُّ على الوجود الحقيقيِّ، إنما تقع فقط على ما يكون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  <w:t xml:space="preserve">اعتباريًّا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  <w:lang w:bidi="ar-DZ"/>
        </w:rPr>
        <w:t>le</w:t>
      </w:r>
      <w:r>
        <w:rPr>
          <w:rFonts w:ascii="Simplified Arabic" w:hAnsi="Simplified Arabic" w:cs="Simplified Arabic"/>
          <w:color w:val="7030A0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  <w:lang w:bidi="ar-DZ"/>
        </w:rPr>
        <w:t>vraisemblable</w:t>
      </w:r>
      <w:r>
        <w:rPr>
          <w:rFonts w:ascii="Simplified Arabic" w:hAnsi="Simplified Arabic" w:cs="Simplified Arabic"/>
          <w:color w:val="7030A0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color w:val="7030A0"/>
          <w:sz w:val="28"/>
          <w:szCs w:val="28"/>
          <w:lang w:bidi="ar-DZ"/>
        </w:rPr>
        <w:t>.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  <w:lang w:bidi="ar-DZ"/>
        </w:rPr>
        <w:t xml:space="preserve">إنها مجموعة من الأدلة التي درسها في </w:t>
      </w:r>
      <w:r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  <w:lang w:bidi="ar-DZ"/>
        </w:rPr>
        <w:t xml:space="preserve">كتاب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  <w:t>الموْضعيَّات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  <w:lang w:bidi="ar-DZ"/>
        </w:rPr>
        <w:t>Topiques</w:t>
      </w:r>
      <w:r>
        <w:rPr>
          <w:rFonts w:ascii="Simplified Arabic" w:hAnsi="Simplified Arabic" w:cs="Simplified Arabic"/>
          <w:color w:val="7030A0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ثمَّ طبَّقها في 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كتاب البلاغيَّات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</w:rPr>
        <w:t>Rhétorique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. ربَّما قد أمكن لنظرية المُحاجَّة أن تسمى جدليَّات</w:t>
      </w:r>
    </w:p>
    <w:p w:rsidR="00911DF1" w:rsidRDefault="00911DF1" w:rsidP="00CC49A5">
      <w:pPr>
        <w:bidi/>
        <w:spacing w:after="240"/>
        <w:ind w:left="1"/>
        <w:jc w:val="left"/>
        <w:rPr>
          <w:rFonts w:ascii="Simplified Arabic" w:hAnsi="Simplified Arabic" w:cs="Simplified Arabic"/>
          <w:color w:val="7030A0"/>
          <w:sz w:val="32"/>
          <w:szCs w:val="32"/>
          <w:rtl/>
        </w:rPr>
      </w:pP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 </w:t>
      </w:r>
      <w:r>
        <w:rPr>
          <w:rFonts w:ascii="Simplified Arabic" w:hAnsi="Simplified Arabic" w:cs="Simplified Arabic"/>
          <w:b/>
          <w:bCs/>
          <w:color w:val="7030A0"/>
          <w:sz w:val="32"/>
          <w:szCs w:val="32"/>
        </w:rPr>
        <w:t>dialectique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بدلا من البلاغيَّات </w:t>
      </w:r>
      <w:r>
        <w:rPr>
          <w:rFonts w:ascii="Simplified Arabic" w:hAnsi="Simplified Arabic" w:cs="Simplified Arabic"/>
          <w:color w:val="7030A0"/>
          <w:sz w:val="32"/>
          <w:szCs w:val="32"/>
        </w:rPr>
        <w:t>!</w:t>
      </w:r>
      <w:r>
        <w:rPr>
          <w:rFonts w:ascii="Simplified Arabic" w:hAnsi="Simplified Arabic" w:cs="Simplified Arabic"/>
          <w:color w:val="7030A0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  <w:lang w:bidi="ar-DZ"/>
        </w:rPr>
        <w:t>لكن، منذ (هيغل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  <w:lang w:bidi="ar-DZ"/>
        </w:rPr>
        <w:noBreakHyphen/>
      </w:r>
      <w:r>
        <w:rPr>
          <w:rFonts w:ascii="Simplified Arabic" w:hAnsi="Simplified Arabic" w:cs="Simplified Arabic"/>
          <w:color w:val="7030A0"/>
          <w:sz w:val="32"/>
          <w:szCs w:val="32"/>
          <w:lang w:bidi="ar-DZ"/>
        </w:rPr>
        <w:t xml:space="preserve">Hegel </w:t>
      </w:r>
      <w:r>
        <w:rPr>
          <w:rFonts w:ascii="Simplified Arabic" w:hAnsi="Simplified Arabic" w:cs="Simplified Arabic"/>
          <w:color w:val="7030A0"/>
          <w:sz w:val="32"/>
          <w:szCs w:val="32"/>
          <w:rtl/>
          <w:lang w:bidi="ar-DZ"/>
        </w:rPr>
        <w:t>) و(ماركس</w:t>
      </w:r>
      <w:r>
        <w:rPr>
          <w:rFonts w:ascii="Simplified Arabic" w:hAnsi="Simplified Arabic" w:cs="Simplified Arabic"/>
          <w:color w:val="7030A0"/>
          <w:sz w:val="32"/>
          <w:szCs w:val="32"/>
          <w:rtl/>
          <w:lang w:bidi="ar-DZ"/>
        </w:rPr>
        <w:noBreakHyphen/>
      </w:r>
      <w:r>
        <w:rPr>
          <w:rFonts w:ascii="Simplified Arabic" w:hAnsi="Simplified Arabic" w:cs="Simplified Arabic"/>
          <w:color w:val="7030A0"/>
          <w:sz w:val="32"/>
          <w:szCs w:val="32"/>
          <w:lang w:bidi="ar-DZ"/>
        </w:rPr>
        <w:t xml:space="preserve">Marx </w:t>
      </w:r>
      <w:r>
        <w:rPr>
          <w:rFonts w:ascii="Simplified Arabic" w:hAnsi="Simplified Arabic" w:cs="Simplified Arabic"/>
          <w:color w:val="7030A0"/>
          <w:sz w:val="32"/>
          <w:szCs w:val="32"/>
          <w:rtl/>
          <w:lang w:bidi="ar-DZ"/>
        </w:rPr>
        <w:t xml:space="preserve">)؛ غيَّرت كلمة (ديالكتيك) من دلالتها في الخطاب الفلسفي المعاصر، في حين أخذ مصطلح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  <w:t xml:space="preserve">(الرّيِطوريقــــــــــا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  <w:lang w:bidi="ar-DZ"/>
        </w:rPr>
        <w:t>rhetoriké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7030A0"/>
          <w:sz w:val="28"/>
          <w:szCs w:val="28"/>
          <w:rtl/>
          <w:lang w:bidi="ar-DZ"/>
        </w:rPr>
        <w:t>)</w:t>
      </w:r>
      <w:r w:rsidR="00CC49A5">
        <w:rPr>
          <w:rFonts w:ascii="Simplified Arabic" w:hAnsi="Simplified Arabic" w:cs="Simplified Arabic"/>
          <w:color w:val="7030A0"/>
          <w:sz w:val="32"/>
          <w:szCs w:val="32"/>
          <w:rtl/>
          <w:lang w:bidi="ar-DZ"/>
        </w:rPr>
        <w:t xml:space="preserve"> يلفُّه النِّسيان و</w:t>
      </w:r>
      <w:r>
        <w:rPr>
          <w:rFonts w:ascii="Simplified Arabic" w:hAnsi="Simplified Arabic" w:cs="Simplified Arabic"/>
          <w:color w:val="7030A0"/>
          <w:sz w:val="32"/>
          <w:szCs w:val="32"/>
          <w:rtl/>
          <w:lang w:bidi="ar-DZ"/>
        </w:rPr>
        <w:t>الإهمال </w:t>
      </w:r>
      <w:r>
        <w:rPr>
          <w:rFonts w:ascii="Simplified Arabic" w:hAnsi="Simplified Arabic" w:cs="Simplified Arabic"/>
          <w:color w:val="7030A0"/>
          <w:sz w:val="32"/>
          <w:szCs w:val="32"/>
          <w:lang w:bidi="ar-DZ"/>
        </w:rPr>
        <w:t>!!</w:t>
      </w:r>
      <w:r>
        <w:rPr>
          <w:rFonts w:ascii="Simplified Arabic" w:hAnsi="Simplified Arabic" w:cs="Simplified Arabic"/>
          <w:color w:val="7030A0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  <w:lang w:bidi="ar-DZ"/>
        </w:rPr>
        <w:t>لذلك أصبح من المهم جدًّا بعث الحياة فيه من جديد.</w:t>
      </w:r>
      <w:r>
        <w:rPr>
          <w:rFonts w:ascii="Simplified Arabic" w:hAnsi="Simplified Arabic" w:cs="Simplified Arabic"/>
          <w:color w:val="7030A0"/>
          <w:sz w:val="32"/>
          <w:szCs w:val="32"/>
          <w:lang w:bidi="ar-DZ"/>
        </w:rPr>
        <w:t xml:space="preserve"> </w:t>
      </w:r>
      <w:r w:rsidR="00CC49A5">
        <w:rPr>
          <w:rFonts w:ascii="Simplified Arabic" w:hAnsi="Simplified Arabic" w:cs="Simplified Arabic" w:hint="cs"/>
          <w:b/>
          <w:bCs/>
          <w:color w:val="7030A0"/>
          <w:sz w:val="28"/>
          <w:szCs w:val="28"/>
          <w:rtl/>
        </w:rPr>
        <w:t xml:space="preserve"> </w:t>
      </w:r>
      <w:r w:rsidR="00CC49A5" w:rsidRPr="00CC49A5">
        <w:rPr>
          <w:rFonts w:ascii="Simplified Arabic" w:hAnsi="Simplified Arabic" w:cs="Simplified Arabic" w:hint="cs"/>
          <w:b/>
          <w:bCs/>
          <w:color w:val="00B050"/>
          <w:sz w:val="28"/>
          <w:szCs w:val="28"/>
          <w:rtl/>
        </w:rPr>
        <w:t>فا</w:t>
      </w:r>
      <w:r w:rsidRPr="00CC49A5">
        <w:rPr>
          <w:rFonts w:ascii="Simplified Arabic" w:hAnsi="Simplified Arabic" w:cs="Simplified Arabic"/>
          <w:b/>
          <w:bCs/>
          <w:color w:val="00B050"/>
          <w:sz w:val="28"/>
          <w:szCs w:val="28"/>
          <w:rtl/>
        </w:rPr>
        <w:t>لبلاغيات العتيقة</w:t>
      </w:r>
      <w:r w:rsidRPr="00CC49A5">
        <w:rPr>
          <w:rStyle w:val="FootnoteReference"/>
          <w:rFonts w:ascii="Simplified Arabic" w:hAnsi="Simplified Arabic" w:cs="Simplified Arabic"/>
          <w:color w:val="00B050"/>
          <w:sz w:val="40"/>
          <w:szCs w:val="40"/>
        </w:rPr>
        <w:footnoteReference w:customMarkFollows="1" w:id="6"/>
        <w:sym w:font="Symbol" w:char="002A"/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؛ هي </w:t>
      </w:r>
      <w:r w:rsidRPr="00CC49A5">
        <w:rPr>
          <w:rFonts w:ascii="Simplified Arabic" w:hAnsi="Simplified Arabic" w:cs="Simplified Arabic"/>
          <w:color w:val="00B050"/>
          <w:sz w:val="32"/>
          <w:szCs w:val="32"/>
          <w:rtl/>
        </w:rPr>
        <w:t>دراسة التقنيات الهادفة إلى الإفحام بواسطة الخطاب</w:t>
      </w:r>
      <w:r w:rsidRPr="00CC49A5">
        <w:rPr>
          <w:rFonts w:ascii="Simplified Arabic" w:hAnsi="Simplified Arabic" w:cs="Simplified Arabic"/>
          <w:color w:val="00B050"/>
          <w:sz w:val="32"/>
          <w:szCs w:val="32"/>
        </w:rPr>
        <w:t xml:space="preserve"> </w:t>
      </w:r>
      <w:r w:rsidRPr="00CC49A5">
        <w:rPr>
          <w:rFonts w:ascii="Simplified Arabic" w:hAnsi="Simplified Arabic" w:cs="Simplified Arabic"/>
          <w:color w:val="00B050"/>
          <w:sz w:val="28"/>
          <w:szCs w:val="28"/>
        </w:rPr>
        <w:t>persuader</w:t>
      </w:r>
      <w:r w:rsidRPr="00CC49A5">
        <w:rPr>
          <w:rFonts w:ascii="Simplified Arabic" w:hAnsi="Simplified Arabic" w:cs="Simplified Arabic"/>
          <w:color w:val="00B050"/>
          <w:sz w:val="32"/>
          <w:szCs w:val="32"/>
        </w:rPr>
        <w:t xml:space="preserve"> </w:t>
      </w:r>
      <w:r w:rsidRPr="00CC49A5">
        <w:rPr>
          <w:rFonts w:ascii="Simplified Arabic" w:hAnsi="Simplified Arabic" w:cs="Simplified Arabic"/>
          <w:color w:val="00B050"/>
          <w:sz w:val="28"/>
          <w:szCs w:val="28"/>
        </w:rPr>
        <w:t>par</w:t>
      </w:r>
      <w:r w:rsidR="00CC49A5" w:rsidRPr="00CC49A5">
        <w:rPr>
          <w:rFonts w:ascii="Simplified Arabic" w:hAnsi="Simplified Arabic" w:cs="Simplified Arabic"/>
          <w:color w:val="00B050"/>
          <w:sz w:val="28"/>
          <w:szCs w:val="28"/>
        </w:rPr>
        <w:t xml:space="preserve"> le discours     </w:t>
      </w:r>
      <w:r w:rsidR="00CC49A5" w:rsidRPr="00CC49A5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color w:val="7030A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CC49A5">
        <w:rPr>
          <w:rFonts w:ascii="Simplified Arabic" w:hAnsi="Simplified Arabic" w:cs="Simplified Arabic" w:hint="cs"/>
          <w:color w:val="00B050"/>
          <w:sz w:val="32"/>
          <w:szCs w:val="32"/>
          <w:rtl/>
        </w:rPr>
        <w:t>ل</w:t>
      </w:r>
      <w:r w:rsidRPr="00CC49A5">
        <w:rPr>
          <w:rFonts w:ascii="Simplified Arabic" w:hAnsi="Simplified Arabic" w:cs="Simplified Arabic"/>
          <w:color w:val="00B050"/>
          <w:sz w:val="32"/>
          <w:szCs w:val="32"/>
          <w:rtl/>
          <w:lang w:bidi="ar-DZ"/>
        </w:rPr>
        <w:t>ل</w:t>
      </w:r>
      <w:r w:rsidRPr="00CC49A5">
        <w:rPr>
          <w:rFonts w:ascii="Simplified Arabic" w:hAnsi="Simplified Arabic" w:cs="Simplified Arabic"/>
          <w:color w:val="00B050"/>
          <w:sz w:val="32"/>
          <w:szCs w:val="32"/>
          <w:rtl/>
        </w:rPr>
        <w:t>بلاغيات الجديدة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الطموح نفسه، لكنها تطلب تحقيقه بطريقة أصيلة</w:t>
      </w:r>
      <w:r w:rsidR="00CC49A5">
        <w:rPr>
          <w:rFonts w:ascii="Simplified Arabic" w:hAnsi="Simplified Arabic" w:cs="Simplified Arabic" w:hint="cs"/>
          <w:color w:val="7030A0"/>
          <w:sz w:val="32"/>
          <w:szCs w:val="32"/>
          <w:rtl/>
        </w:rPr>
        <w:t>-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جديدة 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28"/>
          <w:szCs w:val="28"/>
        </w:rPr>
        <w:t>originale</w:t>
      </w:r>
      <w:r w:rsidR="00CC49A5">
        <w:rPr>
          <w:rFonts w:ascii="Simplified Arabic" w:hAnsi="Simplified Arabic" w:cs="Simplified Arabic" w:hint="cs"/>
          <w:color w:val="7030A0"/>
          <w:sz w:val="28"/>
          <w:szCs w:val="28"/>
          <w:rtl/>
        </w:rPr>
        <w:t>.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 </w:t>
      </w:r>
    </w:p>
    <w:p w:rsidR="00911DF1" w:rsidRDefault="00911DF1" w:rsidP="00911DF1">
      <w:pPr>
        <w:bidi/>
        <w:spacing w:after="240"/>
        <w:ind w:left="1"/>
        <w:rPr>
          <w:rFonts w:ascii="Simplified Arabic" w:hAnsi="Simplified Arabic" w:cs="Simplified Arabic"/>
          <w:color w:val="7030A0"/>
          <w:sz w:val="32"/>
          <w:szCs w:val="32"/>
          <w:rtl/>
        </w:rPr>
      </w:pP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عند تفضيلها </w:t>
      </w:r>
      <w:r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وجهة النظر المنطقية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، أخذت </w:t>
      </w:r>
      <w:r w:rsidRPr="00CC49A5">
        <w:rPr>
          <w:rFonts w:ascii="Simplified Arabic" w:hAnsi="Simplified Arabic" w:cs="Simplified Arabic"/>
          <w:color w:val="00B050"/>
          <w:sz w:val="32"/>
          <w:szCs w:val="32"/>
          <w:rtl/>
        </w:rPr>
        <w:t>البلاغيات الجديدة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تركز على المحاجَّة من غير أن تهتم بجهة تعبيرية هذا الحجاج أو ذاك، وهذا، بعكس </w:t>
      </w:r>
      <w:r w:rsidRPr="00CC49A5">
        <w:rPr>
          <w:rFonts w:ascii="Simplified Arabic" w:hAnsi="Simplified Arabic" w:cs="Simplified Arabic"/>
          <w:color w:val="00B050"/>
          <w:sz w:val="32"/>
          <w:szCs w:val="32"/>
          <w:rtl/>
        </w:rPr>
        <w:t>البلاغيات العتيقة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، فهي لا تتوقف إذن عند الخطابات ا</w:t>
      </w:r>
      <w:r w:rsidR="00CC49A5">
        <w:rPr>
          <w:rFonts w:ascii="Simplified Arabic" w:hAnsi="Simplified Arabic" w:cs="Simplified Arabic"/>
          <w:color w:val="7030A0"/>
          <w:sz w:val="32"/>
          <w:szCs w:val="32"/>
          <w:rtl/>
        </w:rPr>
        <w:t>لمنطوقة شفويا، وتبعا لذلك الخطب الشفوية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،</w:t>
      </w:r>
      <w:r w:rsidR="00CC49A5"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إنها </w:t>
      </w:r>
      <w:r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لا تعير اهتماما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بــــــ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color w:val="7030A0"/>
          <w:sz w:val="28"/>
          <w:szCs w:val="28"/>
        </w:rPr>
        <w:t>mnémotechnique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>الخطبة الشفوية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 w:rsidR="00CC49A5">
        <w:rPr>
          <w:rFonts w:ascii="Simplified Arabic" w:hAnsi="Simplified Arabic" w:cs="Simplified Arabic"/>
          <w:color w:val="7030A0"/>
          <w:sz w:val="32"/>
          <w:szCs w:val="32"/>
          <w:rtl/>
        </w:rPr>
        <w:t>و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الفعل الخطابي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28"/>
          <w:szCs w:val="28"/>
        </w:rPr>
        <w:t>l'action oratoire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، هذان اللَّذان يفتقران كليا </w:t>
      </w:r>
      <w:r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للوجاهة</w:t>
      </w:r>
      <w:r>
        <w:rPr>
          <w:rFonts w:ascii="Simplified Arabic" w:hAnsi="Simplified Arabic" w:cs="Simplified Arabic"/>
          <w:b/>
          <w:bCs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</w:rPr>
        <w:t>pertinence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>عندما يكون الخطاب مكتوبا</w:t>
      </w:r>
      <w:r>
        <w:rPr>
          <w:rFonts w:ascii="Simplified Arabic" w:hAnsi="Simplified Arabic" w:cs="Simplified Arabic"/>
          <w:color w:val="7030A0"/>
          <w:sz w:val="32"/>
          <w:szCs w:val="32"/>
        </w:rPr>
        <w:t>.</w:t>
      </w:r>
    </w:p>
    <w:p w:rsidR="00911DF1" w:rsidRDefault="00911DF1" w:rsidP="00911DF1">
      <w:pPr>
        <w:bidi/>
        <w:spacing w:after="240"/>
        <w:ind w:left="1"/>
        <w:rPr>
          <w:rFonts w:ascii="Simplified Arabic" w:hAnsi="Simplified Arabic" w:cs="Simplified Arabic"/>
          <w:color w:val="7030A0"/>
          <w:sz w:val="28"/>
          <w:szCs w:val="28"/>
        </w:rPr>
      </w:pPr>
      <w:r>
        <w:rPr>
          <w:rFonts w:ascii="Simplified Arabic" w:hAnsi="Simplified Arabic" w:cs="Simplified Arabic"/>
          <w:color w:val="7030A0"/>
          <w:sz w:val="32"/>
          <w:szCs w:val="32"/>
          <w:rtl/>
        </w:rPr>
        <w:lastRenderedPageBreak/>
        <w:t xml:space="preserve"> من جانب آخر، إن الخطابات المدروسة بواسطة </w:t>
      </w:r>
      <w:r w:rsidRPr="00CC49A5">
        <w:rPr>
          <w:rFonts w:ascii="Simplified Arabic" w:hAnsi="Simplified Arabic" w:cs="Simplified Arabic"/>
          <w:color w:val="00B050"/>
          <w:sz w:val="32"/>
          <w:szCs w:val="32"/>
          <w:rtl/>
        </w:rPr>
        <w:t>البلاغيات العتيقة</w:t>
      </w:r>
      <w:r w:rsidR="00CC49A5"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إنما كانت تتوجه إلى جمهور</w:t>
      </w:r>
      <w:r w:rsidR="00CC49A5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شعبي</w:t>
      </w:r>
      <w:r w:rsidR="00CC49A5"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foule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في السَّاحة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العمومية 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28"/>
          <w:szCs w:val="28"/>
        </w:rPr>
        <w:t>l'Agora</w:t>
      </w:r>
    </w:p>
    <w:p w:rsidR="00911DF1" w:rsidRPr="004E3A9A" w:rsidRDefault="00911DF1" w:rsidP="00911DF1">
      <w:pPr>
        <w:bidi/>
        <w:spacing w:after="240"/>
        <w:ind w:left="1" w:firstLine="707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أما </w:t>
      </w:r>
      <w:r w:rsidRPr="004E3A9A">
        <w:rPr>
          <w:rFonts w:ascii="Simplified Arabic" w:hAnsi="Simplified Arabic" w:cs="Simplified Arabic"/>
          <w:color w:val="00B050"/>
          <w:sz w:val="32"/>
          <w:szCs w:val="32"/>
          <w:rtl/>
        </w:rPr>
        <w:t>البلاغيات الجديدة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، خلافا لذلك، تلتفت باهتمامها نحو </w:t>
      </w:r>
      <w:r w:rsidRPr="004E3A9A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كافة أنماط الخطاب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. حتى أننا سنتذكر أن حادثة دراسة خطابات موجهة لجمهور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28"/>
          <w:szCs w:val="28"/>
        </w:rPr>
        <w:t>public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من العوَّام الجُهَّل، يكون قد ساهم في الحطِّ من شأن البلاغيات لدى الفلاسفة مثل </w:t>
      </w:r>
      <w:r>
        <w:rPr>
          <w:rFonts w:ascii="Simplified Arabic" w:hAnsi="Simplified Arabic" w:cs="Simplified Arabic"/>
          <w:color w:val="7030A0"/>
          <w:sz w:val="28"/>
          <w:szCs w:val="28"/>
          <w:rtl/>
        </w:rPr>
        <w:t>(</w:t>
      </w:r>
      <w:r>
        <w:rPr>
          <w:rFonts w:ascii="Simplified Arabic" w:hAnsi="Simplified Arabic" w:cs="Simplified Arabic"/>
          <w:color w:val="7030A0"/>
          <w:sz w:val="28"/>
          <w:szCs w:val="28"/>
        </w:rPr>
        <w:t xml:space="preserve"> Platon</w:t>
      </w:r>
      <w:r>
        <w:rPr>
          <w:rFonts w:ascii="Simplified Arabic" w:hAnsi="Simplified Arabic" w:cs="Simplified Arabic"/>
          <w:color w:val="7030A0"/>
          <w:sz w:val="28"/>
          <w:szCs w:val="28"/>
          <w:rtl/>
        </w:rPr>
        <w:t>)؛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لكن إذا أخذنا بعين الاعتبار باقي أنماط الجمهور المتلقِّي للخطاب </w:t>
      </w:r>
      <w:r>
        <w:rPr>
          <w:rFonts w:ascii="Simplified Arabic" w:hAnsi="Simplified Arabic" w:cs="Simplified Arabic"/>
          <w:color w:val="7030A0"/>
          <w:sz w:val="28"/>
          <w:szCs w:val="28"/>
        </w:rPr>
        <w:t>auditoire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؛ </w:t>
      </w:r>
      <w:r w:rsidRPr="004E3A9A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أمكن للبلاغيات الجديدة استعادة هيبتها أمام الفلاسفة</w:t>
      </w:r>
      <w:r w:rsidRPr="004E3A9A">
        <w:rPr>
          <w:rFonts w:ascii="Simplified Arabic" w:hAnsi="Simplified Arabic" w:cs="Simplified Arabic"/>
          <w:b/>
          <w:bCs/>
          <w:color w:val="00B050"/>
          <w:sz w:val="32"/>
          <w:szCs w:val="32"/>
        </w:rPr>
        <w:t>.</w:t>
      </w:r>
    </w:p>
    <w:p w:rsidR="00911DF1" w:rsidRDefault="00911DF1" w:rsidP="00911DF1">
      <w:pPr>
        <w:bidi/>
        <w:spacing w:after="240"/>
        <w:ind w:left="1" w:firstLine="707"/>
        <w:rPr>
          <w:rFonts w:ascii="Simplified Arabic" w:hAnsi="Simplified Arabic" w:cs="Simplified Arabic"/>
          <w:color w:val="7030A0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تسمح لنا هذه</w:t>
      </w:r>
      <w:r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 xml:space="preserve"> المقارنة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فيما بين </w:t>
      </w:r>
      <w:r w:rsidRPr="004E3A9A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البلاغيات العتيقة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و </w:t>
      </w:r>
      <w:r w:rsidRPr="004E3A9A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البلاغيات الجديدة</w:t>
      </w:r>
      <w:r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؛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بفهمٍ أفضل لجانب من تعريف البلاغيات المتعلق </w:t>
      </w:r>
      <w:r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بإذعانية الأنفس</w:t>
      </w:r>
      <w:r>
        <w:rPr>
          <w:rFonts w:ascii="Simplified Arabic" w:hAnsi="Simplified Arabic" w:cs="Simplified Arabic"/>
          <w:color w:val="7030A0"/>
          <w:sz w:val="32"/>
          <w:szCs w:val="32"/>
        </w:rPr>
        <w:t>.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</w:rPr>
        <w:t xml:space="preserve">L’adhésion des esprits </w:t>
      </w:r>
    </w:p>
    <w:p w:rsidR="004E3A9A" w:rsidRDefault="00911DF1" w:rsidP="00911DF1">
      <w:pPr>
        <w:bidi/>
        <w:spacing w:after="240"/>
        <w:ind w:left="1"/>
        <w:rPr>
          <w:rFonts w:ascii="Simplified Arabic" w:hAnsi="Simplified Arabic" w:cs="Simplified Arabic"/>
          <w:color w:val="7030A0"/>
          <w:sz w:val="32"/>
          <w:szCs w:val="32"/>
          <w:rtl/>
        </w:rPr>
      </w:pPr>
      <w:r>
        <w:rPr>
          <w:rFonts w:ascii="Simplified Arabic" w:hAnsi="Simplified Arabic" w:cs="Simplified Arabic"/>
          <w:color w:val="7030A0"/>
          <w:sz w:val="32"/>
          <w:szCs w:val="32"/>
          <w:rtl/>
          <w:lang w:bidi="ar-DZ"/>
        </w:rPr>
        <w:t xml:space="preserve"> </w:t>
      </w:r>
      <w:r w:rsidR="004E3A9A"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لكن </w:t>
      </w:r>
      <w:r w:rsidR="004E3A9A" w:rsidRPr="004E3A9A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 xml:space="preserve">التعريف </w:t>
      </w:r>
      <w:r w:rsidR="004E3A9A" w:rsidRPr="004E3A9A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أعلاه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يُظهر أيضا أن </w:t>
      </w:r>
      <w:r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نظرية المُحَاجَّةِ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تدرس </w:t>
      </w:r>
      <w:r w:rsidRPr="004E3A9A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التقنيات الخطابية</w:t>
      </w:r>
      <w:r w:rsidRPr="004E3A9A">
        <w:rPr>
          <w:rFonts w:ascii="Simplified Arabic" w:hAnsi="Simplified Arabic" w:cs="Simplified Arabic"/>
          <w:b/>
          <w:bCs/>
          <w:color w:val="00B050"/>
          <w:sz w:val="28"/>
          <w:szCs w:val="28"/>
        </w:rPr>
        <w:t>techniques</w:t>
      </w:r>
      <w:r w:rsidRPr="004E3A9A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4E3A9A">
        <w:rPr>
          <w:rFonts w:ascii="Simplified Arabic" w:hAnsi="Simplified Arabic" w:cs="Simplified Arabic"/>
          <w:b/>
          <w:bCs/>
          <w:color w:val="00B050"/>
          <w:sz w:val="28"/>
          <w:szCs w:val="28"/>
        </w:rPr>
        <w:t>discursives</w:t>
      </w:r>
      <w:r w:rsidRPr="004E3A9A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 ما يعني أنه</w:t>
      </w:r>
      <w:r w:rsidR="004E3A9A">
        <w:rPr>
          <w:rFonts w:ascii="Simplified Arabic" w:hAnsi="Simplified Arabic" w:cs="Simplified Arabic" w:hint="cs"/>
          <w:color w:val="7030A0"/>
          <w:sz w:val="32"/>
          <w:szCs w:val="32"/>
          <w:rtl/>
        </w:rPr>
        <w:t>،</w:t>
      </w:r>
    </w:p>
    <w:p w:rsidR="004E3A9A" w:rsidRDefault="004E3A9A" w:rsidP="004E3A9A">
      <w:pPr>
        <w:bidi/>
        <w:spacing w:after="240"/>
        <w:ind w:left="1"/>
        <w:rPr>
          <w:rFonts w:ascii="Simplified Arabic" w:hAnsi="Simplified Arabic" w:cs="Simplified Arabic"/>
          <w:color w:val="7030A0"/>
          <w:sz w:val="32"/>
          <w:szCs w:val="32"/>
          <w:rtl/>
        </w:rPr>
      </w:pPr>
    </w:p>
    <w:p w:rsidR="00911DF1" w:rsidRPr="004E3A9A" w:rsidRDefault="00911DF1" w:rsidP="004E3A9A">
      <w:pPr>
        <w:shd w:val="clear" w:color="auto" w:fill="00B050"/>
        <w:bidi/>
        <w:spacing w:after="240"/>
        <w:ind w:left="1"/>
        <w:rPr>
          <w:rFonts w:ascii="Simplified Arabic" w:hAnsi="Simplified Arabic" w:cs="Simplified Arabic"/>
          <w:color w:val="000000" w:themeColor="text1"/>
          <w:sz w:val="32"/>
          <w:szCs w:val="32"/>
          <w:vertAlign w:val="superscript"/>
          <w:rtl/>
        </w:rPr>
      </w:pPr>
      <w:r w:rsidRPr="004E3A9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  <w:r w:rsidRPr="004E3A9A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"وحدها التقنية التي تستعمل </w:t>
      </w:r>
      <w:r w:rsidRPr="004E3A9A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اللُّغة</w:t>
      </w:r>
      <w:r w:rsidR="00AF5D9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لأجل الإفحام  و</w:t>
      </w:r>
      <w:r w:rsidRPr="004E3A9A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لأجل الإقناع سيجرى تفحصها".</w:t>
      </w:r>
      <w:r w:rsidRPr="004E3A9A">
        <w:rPr>
          <w:rFonts w:ascii="Simplified Arabic" w:hAnsi="Simplified Arabic" w:cs="Simplified Arabic"/>
          <w:color w:val="000000" w:themeColor="text1"/>
          <w:sz w:val="32"/>
          <w:szCs w:val="32"/>
          <w:vertAlign w:val="superscript"/>
          <w:rtl/>
        </w:rPr>
        <w:t>(</w:t>
      </w:r>
      <w:r w:rsidRPr="004E3A9A">
        <w:rPr>
          <w:rStyle w:val="FootnoteReference"/>
          <w:rFonts w:ascii="Simplified Arabic" w:hAnsi="Simplified Arabic" w:cs="Simplified Arabic"/>
          <w:color w:val="000000" w:themeColor="text1"/>
          <w:sz w:val="32"/>
          <w:szCs w:val="32"/>
        </w:rPr>
        <w:footnoteReference w:id="7"/>
      </w:r>
      <w:r w:rsidRPr="004E3A9A">
        <w:rPr>
          <w:rFonts w:ascii="Simplified Arabic" w:hAnsi="Simplified Arabic" w:cs="Simplified Arabic"/>
          <w:color w:val="000000" w:themeColor="text1"/>
          <w:sz w:val="32"/>
          <w:szCs w:val="32"/>
          <w:vertAlign w:val="superscript"/>
          <w:rtl/>
        </w:rPr>
        <w:t>)</w:t>
      </w:r>
    </w:p>
    <w:p w:rsidR="004E3A9A" w:rsidRDefault="004E3A9A" w:rsidP="004E3A9A">
      <w:pPr>
        <w:bidi/>
        <w:spacing w:after="240"/>
        <w:ind w:left="1"/>
        <w:rPr>
          <w:rFonts w:ascii="Simplified Arabic" w:hAnsi="Simplified Arabic" w:cs="Simplified Arabic"/>
          <w:color w:val="7030A0"/>
          <w:sz w:val="28"/>
          <w:szCs w:val="28"/>
          <w:rtl/>
        </w:rPr>
      </w:pPr>
    </w:p>
    <w:p w:rsidR="00911DF1" w:rsidRDefault="00911DF1" w:rsidP="00AF5D97">
      <w:pPr>
        <w:bidi/>
        <w:spacing w:after="240"/>
        <w:ind w:left="1" w:firstLine="707"/>
        <w:jc w:val="left"/>
        <w:rPr>
          <w:rFonts w:ascii="Simplified Arabic" w:hAnsi="Simplified Arabic" w:cs="Simplified Arabic"/>
          <w:color w:val="7030A0"/>
          <w:sz w:val="32"/>
          <w:szCs w:val="32"/>
          <w:rtl/>
        </w:rPr>
      </w:pP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إن </w:t>
      </w:r>
      <w:r w:rsidRPr="004E3A9A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هذا الحصر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، لا يستلزم قطُّ أنه لن يكون في استطاعتنا التأثير في الأنفس بواسطة أدوات أخرى. لكن، </w:t>
      </w:r>
      <w:r w:rsidRPr="004E3A9A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نظرية المُحاجَّة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، كما يعرضها (بيرلمان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noBreakHyphen/>
        <w:t xml:space="preserve"> تيتكا)، لا تهتم </w:t>
      </w:r>
      <w:r w:rsidR="004E3A9A">
        <w:rPr>
          <w:rFonts w:ascii="Simplified Arabic" w:hAnsi="Simplified Arabic" w:cs="Simplified Arabic"/>
          <w:color w:val="7030A0"/>
          <w:sz w:val="32"/>
          <w:szCs w:val="32"/>
          <w:rtl/>
        </w:rPr>
        <w:t>بالتجربة الخارجية أو الداخلية و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لا بالاذعانية الحاصلة عن الفعل وحده (الدعوة بواسطة ضرب المث</w:t>
      </w:r>
      <w:r w:rsidR="004E3A9A">
        <w:rPr>
          <w:rFonts w:ascii="Simplified Arabic" w:hAnsi="Simplified Arabic" w:cs="Simplified Arabic" w:hint="cs"/>
          <w:color w:val="7030A0"/>
          <w:sz w:val="32"/>
          <w:szCs w:val="32"/>
          <w:rtl/>
        </w:rPr>
        <w:t>ا</w:t>
      </w:r>
      <w:r w:rsidR="004E3A9A">
        <w:rPr>
          <w:rFonts w:ascii="Simplified Arabic" w:hAnsi="Simplified Arabic" w:cs="Simplified Arabic"/>
          <w:color w:val="7030A0"/>
          <w:sz w:val="32"/>
          <w:szCs w:val="32"/>
          <w:rtl/>
        </w:rPr>
        <w:t>ل، الت</w:t>
      </w:r>
      <w:r w:rsidR="00AF5D97">
        <w:rPr>
          <w:rFonts w:ascii="Simplified Arabic" w:hAnsi="Simplified Arabic" w:cs="Simplified Arabic" w:hint="cs"/>
          <w:color w:val="7030A0"/>
          <w:sz w:val="32"/>
          <w:szCs w:val="32"/>
          <w:rtl/>
        </w:rPr>
        <w:t>َّ</w:t>
      </w:r>
      <w:r w:rsidR="004E3A9A">
        <w:rPr>
          <w:rFonts w:ascii="Simplified Arabic" w:hAnsi="Simplified Arabic" w:cs="Simplified Arabic"/>
          <w:color w:val="7030A0"/>
          <w:sz w:val="32"/>
          <w:szCs w:val="32"/>
          <w:rtl/>
        </w:rPr>
        <w:t>ر</w:t>
      </w:r>
      <w:r w:rsidR="00AF5D97">
        <w:rPr>
          <w:rFonts w:ascii="Simplified Arabic" w:hAnsi="Simplified Arabic" w:cs="Simplified Arabic" w:hint="cs"/>
          <w:color w:val="7030A0"/>
          <w:sz w:val="32"/>
          <w:szCs w:val="32"/>
          <w:rtl/>
        </w:rPr>
        <w:t>ْ</w:t>
      </w:r>
      <w:r w:rsidR="004E3A9A">
        <w:rPr>
          <w:rFonts w:ascii="Simplified Arabic" w:hAnsi="Simplified Arabic" w:cs="Simplified Arabic"/>
          <w:color w:val="7030A0"/>
          <w:sz w:val="32"/>
          <w:szCs w:val="32"/>
          <w:rtl/>
        </w:rPr>
        <w:t>ب</w:t>
      </w:r>
      <w:r w:rsidR="00AF5D97">
        <w:rPr>
          <w:rFonts w:ascii="Simplified Arabic" w:hAnsi="Simplified Arabic" w:cs="Simplified Arabic" w:hint="cs"/>
          <w:color w:val="7030A0"/>
          <w:sz w:val="32"/>
          <w:szCs w:val="32"/>
          <w:rtl/>
        </w:rPr>
        <w:t>ٍ</w:t>
      </w:r>
      <w:r w:rsidR="004E3A9A">
        <w:rPr>
          <w:rFonts w:ascii="Simplified Arabic" w:hAnsi="Simplified Arabic" w:cs="Simplified Arabic"/>
          <w:color w:val="7030A0"/>
          <w:sz w:val="32"/>
          <w:szCs w:val="32"/>
          <w:rtl/>
        </w:rPr>
        <w:t>يت</w:t>
      </w:r>
      <w:r w:rsidR="00AF5D97">
        <w:rPr>
          <w:rFonts w:ascii="Simplified Arabic" w:hAnsi="Simplified Arabic" w:cs="Simplified Arabic" w:hint="cs"/>
          <w:color w:val="7030A0"/>
          <w:sz w:val="32"/>
          <w:szCs w:val="32"/>
          <w:rtl/>
        </w:rPr>
        <w:t>ُ</w:t>
      </w:r>
      <w:r w:rsidR="004E3A9A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</w:t>
      </w:r>
      <w:r w:rsidR="004E3A9A">
        <w:rPr>
          <w:rFonts w:ascii="Simplified Arabic" w:hAnsi="Simplified Arabic" w:cs="Simplified Arabic"/>
          <w:color w:val="7030A0"/>
          <w:sz w:val="32"/>
          <w:szCs w:val="32"/>
          <w:rtl/>
        </w:rPr>
        <w:t>على الكتف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،</w:t>
      </w:r>
      <w:r w:rsidR="004E3A9A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خدش المشاعر...) ولا بتقنيات الإشراط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28"/>
          <w:szCs w:val="28"/>
        </w:rPr>
        <w:t xml:space="preserve">technique de </w:t>
      </w:r>
      <w:r>
        <w:rPr>
          <w:rFonts w:ascii="Simplified Arabic" w:hAnsi="Simplified Arabic" w:cs="Simplified Arabic"/>
          <w:color w:val="7030A0"/>
          <w:sz w:val="28"/>
          <w:szCs w:val="28"/>
        </w:rPr>
        <w:lastRenderedPageBreak/>
        <w:t xml:space="preserve">conditionnement </w:t>
      </w:r>
      <w:r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غير اللساني الَّذي تتعاطاه مثلا؛ الد</w:t>
      </w:r>
      <w:r>
        <w:rPr>
          <w:rFonts w:ascii="Simplified Arabic" w:hAnsi="Simplified Arabic" w:cs="Simplified Arabic"/>
          <w:color w:val="7030A0"/>
          <w:sz w:val="32"/>
          <w:szCs w:val="32"/>
          <w:rtl/>
          <w:lang w:bidi="ar-DZ"/>
        </w:rPr>
        <w:t>ِّ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عَايَةُ. ولا</w:t>
      </w:r>
      <w:r w:rsidR="004E3A9A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حتى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ما كان (أرسطو) يدعوه </w:t>
      </w:r>
      <w:r w:rsidRPr="004E3A9A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بالأدلة من خارج التقنيات</w:t>
      </w:r>
      <w:r w:rsidRPr="004E3A9A">
        <w:rPr>
          <w:rStyle w:val="FootnoteReference"/>
          <w:rFonts w:ascii="Simplified Arabic" w:hAnsi="Simplified Arabic" w:cs="Simplified Arabic"/>
          <w:b/>
          <w:bCs/>
          <w:color w:val="7030A0"/>
          <w:sz w:val="40"/>
          <w:szCs w:val="40"/>
        </w:rPr>
        <w:footnoteReference w:customMarkFollows="1" w:id="8"/>
        <w:sym w:font="Symbol" w:char="002A"/>
      </w:r>
      <w:r w:rsidRPr="004E3A9A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 xml:space="preserve">  </w:t>
      </w:r>
      <w:r w:rsidRPr="004E3A9A">
        <w:rPr>
          <w:rFonts w:ascii="Simplified Arabic" w:hAnsi="Simplified Arabic" w:cs="Simplified Arabic"/>
          <w:b/>
          <w:bCs/>
          <w:color w:val="7030A0"/>
          <w:sz w:val="32"/>
          <w:szCs w:val="32"/>
        </w:rPr>
        <w:t xml:space="preserve"> </w:t>
      </w:r>
      <w:r w:rsidRPr="004E3A9A">
        <w:rPr>
          <w:rFonts w:ascii="Simplified Arabic" w:hAnsi="Simplified Arabic" w:cs="Simplified Arabic"/>
          <w:b/>
          <w:bCs/>
          <w:color w:val="7030A0"/>
          <w:sz w:val="28"/>
          <w:szCs w:val="28"/>
        </w:rPr>
        <w:t>preuves extra techniques</w:t>
      </w:r>
      <w:r w:rsidR="004E3A9A">
        <w:rPr>
          <w:rFonts w:ascii="Simplified Arabic" w:hAnsi="Simplified Arabic" w:cs="Simplified Arabic"/>
          <w:color w:val="7030A0"/>
          <w:sz w:val="32"/>
          <w:szCs w:val="32"/>
          <w:rtl/>
        </w:rPr>
        <w:t>بكل اختصار</w:t>
      </w:r>
      <w:r w:rsidR="004E3A9A">
        <w:rPr>
          <w:rFonts w:ascii="Simplified Arabic" w:hAnsi="Simplified Arabic" w:cs="Simplified Arabic" w:hint="cs"/>
          <w:color w:val="7030A0"/>
          <w:sz w:val="32"/>
          <w:szCs w:val="32"/>
          <w:rtl/>
        </w:rPr>
        <w:t>.</w:t>
      </w:r>
    </w:p>
    <w:p w:rsidR="00D9374A" w:rsidRDefault="00D9374A" w:rsidP="00D9374A">
      <w:pPr>
        <w:bidi/>
        <w:spacing w:after="240"/>
        <w:ind w:left="1" w:firstLine="707"/>
        <w:rPr>
          <w:rFonts w:ascii="Simplified Arabic" w:hAnsi="Simplified Arabic" w:cs="Simplified Arabic"/>
          <w:color w:val="7030A0"/>
          <w:sz w:val="32"/>
          <w:szCs w:val="32"/>
          <w:rtl/>
        </w:rPr>
      </w:pPr>
    </w:p>
    <w:p w:rsidR="007E7E06" w:rsidRDefault="00911DF1" w:rsidP="006C5A6A">
      <w:pPr>
        <w:bidi/>
        <w:spacing w:after="240"/>
        <w:ind w:left="1"/>
        <w:jc w:val="center"/>
        <w:rPr>
          <w:rFonts w:ascii="Simplified Arabic" w:hAnsi="Simplified Arabic" w:cs="Simplified Arabic"/>
          <w:b/>
          <w:bCs/>
          <w:sz w:val="32"/>
          <w:szCs w:val="32"/>
          <w:highlight w:val="cyan"/>
          <w:shd w:val="clear" w:color="auto" w:fill="FFFFFF" w:themeFill="background1"/>
          <w:rtl/>
        </w:rPr>
      </w:pPr>
      <w:r w:rsidRPr="00AF5D97">
        <w:rPr>
          <w:rFonts w:ascii="Simplified Arabic" w:hAnsi="Simplified Arabic" w:cs="Simplified Arabic"/>
          <w:b/>
          <w:bCs/>
          <w:sz w:val="32"/>
          <w:szCs w:val="32"/>
          <w:highlight w:val="cyan"/>
          <w:shd w:val="clear" w:color="auto" w:fill="FFFFFF" w:themeFill="background1"/>
          <w:rtl/>
        </w:rPr>
        <w:t>تدرس البلاغيات إذن أدوات-وسائل</w:t>
      </w:r>
      <w:r w:rsidRPr="00AF5D97">
        <w:rPr>
          <w:rFonts w:ascii="Simplified Arabic" w:hAnsi="Simplified Arabic" w:cs="Simplified Arabic"/>
          <w:sz w:val="32"/>
          <w:szCs w:val="32"/>
          <w:highlight w:val="cyan"/>
          <w:shd w:val="clear" w:color="auto" w:fill="FFFFFF" w:themeFill="background1"/>
          <w:rtl/>
        </w:rPr>
        <w:t xml:space="preserve"> </w:t>
      </w:r>
      <w:r w:rsidRPr="00AF5D97">
        <w:rPr>
          <w:rFonts w:ascii="Simplified Arabic" w:hAnsi="Simplified Arabic" w:cs="Simplified Arabic"/>
          <w:b/>
          <w:bCs/>
          <w:sz w:val="32"/>
          <w:szCs w:val="32"/>
          <w:highlight w:val="cyan"/>
          <w:shd w:val="clear" w:color="auto" w:fill="FFFFFF" w:themeFill="background1"/>
          <w:rtl/>
        </w:rPr>
        <w:t xml:space="preserve">الإفحام/الإقناع </w:t>
      </w:r>
      <w:r w:rsidR="006C5A6A">
        <w:rPr>
          <w:rFonts w:ascii="Simplified Arabic" w:hAnsi="Simplified Arabic" w:cs="Simplified Arabic"/>
          <w:b/>
          <w:bCs/>
          <w:sz w:val="32"/>
          <w:szCs w:val="32"/>
          <w:highlight w:val="cyan"/>
          <w:shd w:val="clear" w:color="auto" w:fill="FFFFFF" w:themeFill="background1"/>
          <w:rtl/>
        </w:rPr>
        <w:t>بواسطة اللغ</w:t>
      </w:r>
    </w:p>
    <w:p w:rsidR="006C5A6A" w:rsidRPr="006C5A6A" w:rsidRDefault="006C5A6A" w:rsidP="006C5A6A">
      <w:pPr>
        <w:bidi/>
        <w:spacing w:after="240"/>
        <w:ind w:left="1"/>
        <w:jc w:val="center"/>
        <w:rPr>
          <w:rFonts w:ascii="Simplified Arabic" w:hAnsi="Simplified Arabic" w:cs="Simplified Arabic"/>
          <w:sz w:val="32"/>
          <w:szCs w:val="32"/>
          <w:highlight w:val="cyan"/>
          <w:shd w:val="clear" w:color="auto" w:fill="FFFFFF" w:themeFill="background1"/>
          <w:rtl/>
        </w:rPr>
      </w:pPr>
    </w:p>
    <w:p w:rsidR="00911DF1" w:rsidRDefault="00911DF1" w:rsidP="00214697">
      <w:pPr>
        <w:bidi/>
        <w:spacing w:after="240"/>
        <w:ind w:left="1"/>
        <w:rPr>
          <w:rFonts w:ascii="Simplified Arabic" w:hAnsi="Simplified Arabic" w:cs="Simplified Arabic"/>
          <w:color w:val="7030A0"/>
          <w:sz w:val="32"/>
          <w:szCs w:val="32"/>
          <w:rtl/>
        </w:rPr>
      </w:pP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لكن هل نستطيع قول نظير ذلك عن 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المنطق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؟ </w:t>
      </w:r>
    </w:p>
    <w:p w:rsidR="00911DF1" w:rsidRDefault="00911DF1" w:rsidP="00D9374A">
      <w:pPr>
        <w:bidi/>
        <w:spacing w:after="240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البلاغيات والمنطق</w:t>
      </w:r>
      <w:r w:rsidR="00D9374A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:</w:t>
      </w:r>
      <w:r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 xml:space="preserve">         </w:t>
      </w:r>
    </w:p>
    <w:p w:rsidR="00911DF1" w:rsidRDefault="00911DF1" w:rsidP="00D9374A">
      <w:pPr>
        <w:bidi/>
        <w:spacing w:after="240"/>
        <w:rPr>
          <w:rFonts w:ascii="Simplified Arabic" w:hAnsi="Simplified Arabic" w:cs="Simplified Arabic"/>
          <w:color w:val="7030A0"/>
          <w:sz w:val="32"/>
          <w:szCs w:val="32"/>
          <w:rtl/>
        </w:rPr>
      </w:pPr>
      <w:r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ليست </w:t>
      </w:r>
      <w:r w:rsidRPr="00D9374A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  <w:t>البلاغيات</w:t>
      </w:r>
      <w:r w:rsidR="00D9374A" w:rsidRPr="00D9374A">
        <w:rPr>
          <w:rFonts w:ascii="Simplified Arabic" w:hAnsi="Simplified Arabic" w:cs="Simplified Arabic" w:hint="cs"/>
          <w:b/>
          <w:bCs/>
          <w:color w:val="7030A0"/>
          <w:sz w:val="28"/>
          <w:szCs w:val="28"/>
          <w:rtl/>
        </w:rPr>
        <w:t xml:space="preserve"> الجديدة</w:t>
      </w:r>
      <w:r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، كما جئنا على تعريفها، عديمة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  <w:t>الترابط</w:t>
      </w:r>
      <w:r>
        <w:rPr>
          <w:rStyle w:val="FootnoteReference"/>
          <w:rFonts w:ascii="Simplified Arabic" w:hAnsi="Simplified Arabic" w:cs="Simplified Arabic"/>
          <w:color w:val="7030A0"/>
          <w:sz w:val="40"/>
          <w:szCs w:val="40"/>
        </w:rPr>
        <w:footnoteReference w:customMarkFollows="1" w:id="9"/>
        <w:sym w:font="Symbol" w:char="002A"/>
      </w:r>
      <w:r>
        <w:rPr>
          <w:rStyle w:val="FootnoteReference"/>
          <w:rFonts w:ascii="Simplified Arabic" w:hAnsi="Simplified Arabic" w:cs="Simplified Arabic"/>
          <w:color w:val="7030A0"/>
          <w:sz w:val="40"/>
          <w:szCs w:val="40"/>
        </w:rPr>
        <w:sym w:font="Symbol" w:char="002A"/>
      </w:r>
      <w:r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مع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  <w:t>علم النفس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، فشدة الإذعانية الحاصلة بواسطة المحاجَّة تستطيع بالفعل، من حيث كونها </w:t>
      </w:r>
      <w:r w:rsidRPr="007E7E06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حالة للوعي</w:t>
      </w:r>
      <w:r w:rsidRPr="007E7E06">
        <w:rPr>
          <w:rFonts w:ascii="Simplified Arabic" w:hAnsi="Simplified Arabic" w:cs="Simplified Arabic"/>
          <w:b/>
          <w:bCs/>
          <w:color w:val="7030A0"/>
          <w:sz w:val="24"/>
          <w:szCs w:val="24"/>
        </w:rPr>
        <w:t xml:space="preserve"> état de conscience</w:t>
      </w:r>
      <w:r>
        <w:rPr>
          <w:rFonts w:ascii="Simplified Arabic" w:hAnsi="Simplified Arabic" w:cs="Simplified Arabic"/>
          <w:color w:val="7030A0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color w:val="7030A0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أن تكون </w:t>
      </w:r>
      <w:r w:rsidRPr="00D9374A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موضوع دراسة لهذا الاختصاص</w:t>
      </w:r>
      <w:r>
        <w:rPr>
          <w:rFonts w:ascii="Simplified Arabic" w:hAnsi="Simplified Arabic" w:cs="Simplified Arabic"/>
          <w:color w:val="7030A0"/>
          <w:sz w:val="32"/>
          <w:szCs w:val="32"/>
        </w:rPr>
        <w:t>.</w:t>
      </w:r>
    </w:p>
    <w:p w:rsidR="00911DF1" w:rsidRDefault="00911DF1" w:rsidP="00AA7D68">
      <w:pPr>
        <w:bidi/>
        <w:spacing w:after="240"/>
        <w:rPr>
          <w:rFonts w:ascii="Simplified Arabic" w:hAnsi="Simplified Arabic" w:cs="Simplified Arabic"/>
          <w:color w:val="7030A0"/>
          <w:sz w:val="32"/>
          <w:szCs w:val="32"/>
          <w:rtl/>
        </w:rPr>
      </w:pP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لكن، من جهة أننا نبحث كيف نتمكَّن من الطَّابع المنطقي لأدوات-وسائل الدليل السامحة ببلوغ </w:t>
      </w:r>
      <w:r w:rsidRPr="007E7E06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حالة الوعي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هذه، فإن الهدف سيختلف عن ذلك الذي لعال</w:t>
      </w:r>
      <w:r w:rsidR="00AA7D68">
        <w:rPr>
          <w:rFonts w:ascii="Simplified Arabic" w:hAnsi="Simplified Arabic" w:cs="Simplified Arabic" w:hint="cs"/>
          <w:color w:val="7030A0"/>
          <w:sz w:val="32"/>
          <w:szCs w:val="32"/>
          <w:rtl/>
        </w:rPr>
        <w:t>ِ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م النفس </w:t>
      </w:r>
      <w:r>
        <w:rPr>
          <w:rFonts w:ascii="Simplified Arabic" w:hAnsi="Simplified Arabic" w:cs="Simplified Arabic"/>
          <w:color w:val="7030A0"/>
          <w:sz w:val="24"/>
          <w:szCs w:val="24"/>
        </w:rPr>
        <w:t xml:space="preserve"> psychologue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</w:rPr>
        <w:br/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الأكثر من ذلك</w:t>
      </w:r>
      <w:r>
        <w:rPr>
          <w:rFonts w:ascii="Simplified Arabic" w:hAnsi="Simplified Arabic" w:cs="Simplified Arabic"/>
          <w:color w:val="7030A0"/>
          <w:sz w:val="32"/>
          <w:szCs w:val="32"/>
        </w:rPr>
        <w:t>: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</w:t>
      </w:r>
      <w:r w:rsidR="00AA7D68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يكون 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المسار البلاغياتي ، بمعنى ما، </w:t>
      </w:r>
      <w:r w:rsidRPr="00AA7D68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سابقا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عن الدراسة النفسانية</w:t>
      </w:r>
      <w:r>
        <w:rPr>
          <w:rFonts w:ascii="Simplified Arabic" w:hAnsi="Simplified Arabic" w:cs="Simplified Arabic"/>
          <w:color w:val="7030A0"/>
          <w:sz w:val="32"/>
          <w:szCs w:val="32"/>
        </w:rPr>
        <w:t>.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>نعم لا شك أن علم النفس التجريبي يستطيع اختبار</w:t>
      </w:r>
      <w:r>
        <w:rPr>
          <w:rFonts w:ascii="Simplified Arabic" w:hAnsi="Simplified Arabic" w:cs="Simplified Arabic"/>
          <w:color w:val="7030A0"/>
          <w:sz w:val="24"/>
          <w:szCs w:val="24"/>
        </w:rPr>
        <w:t xml:space="preserve"> mettre à l'épreuve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محاجَّات عدة أمام أنواع من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lastRenderedPageBreak/>
        <w:t>الجماهير الخطابية</w:t>
      </w:r>
      <w:r>
        <w:rPr>
          <w:rFonts w:ascii="Simplified Arabic" w:hAnsi="Simplified Arabic" w:cs="Simplified Arabic"/>
          <w:color w:val="7030A0"/>
          <w:sz w:val="32"/>
          <w:szCs w:val="32"/>
        </w:rPr>
        <w:t>.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لكن قبل إخضاع هذه المحاجَّات للاختبار التَّجريبي، من المهم جدا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  <w:t>توصيف مختلف البنيات الحجاجية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، وهذا ما تقوم</w:t>
      </w:r>
      <w:r w:rsidR="00AA7D68" w:rsidRPr="00AA7D68"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</w:t>
      </w:r>
      <w:r w:rsidR="00AA7D68">
        <w:rPr>
          <w:rFonts w:ascii="Simplified Arabic" w:hAnsi="Simplified Arabic" w:cs="Simplified Arabic"/>
          <w:color w:val="7030A0"/>
          <w:sz w:val="32"/>
          <w:szCs w:val="32"/>
          <w:rtl/>
        </w:rPr>
        <w:t>البلاغيات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</w:t>
      </w:r>
      <w:r w:rsidR="00AA7D68">
        <w:rPr>
          <w:rFonts w:ascii="Simplified Arabic" w:hAnsi="Simplified Arabic" w:cs="Simplified Arabic" w:hint="cs"/>
          <w:color w:val="7030A0"/>
          <w:sz w:val="32"/>
          <w:szCs w:val="32"/>
          <w:rtl/>
        </w:rPr>
        <w:t>ل</w:t>
      </w:r>
      <w:r w:rsidR="00AA7D68">
        <w:rPr>
          <w:rFonts w:ascii="Simplified Arabic" w:hAnsi="Simplified Arabic" w:cs="Simplified Arabic"/>
          <w:color w:val="7030A0"/>
          <w:sz w:val="32"/>
          <w:szCs w:val="32"/>
          <w:rtl/>
        </w:rPr>
        <w:t>تشتغل عليه</w:t>
      </w:r>
      <w:r>
        <w:rPr>
          <w:rFonts w:ascii="Simplified Arabic" w:hAnsi="Simplified Arabic" w:cs="Simplified Arabic"/>
          <w:color w:val="7030A0"/>
          <w:sz w:val="32"/>
          <w:szCs w:val="32"/>
        </w:rPr>
        <w:t>.</w:t>
      </w:r>
      <w:r w:rsidR="00AA7D68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بالنسبة لها، إن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  <w:t>وجهة النظر المنطقية تسبق وجهة النظر النفسانية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.الأمر الذي يثير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  <w:t>مشكلة الترابط</w:t>
      </w:r>
      <w:r>
        <w:rPr>
          <w:rStyle w:val="FootnoteReference"/>
          <w:rFonts w:ascii="Simplified Arabic" w:hAnsi="Simplified Arabic" w:cs="Simplified Arabic"/>
          <w:color w:val="7030A0"/>
          <w:sz w:val="40"/>
          <w:szCs w:val="40"/>
        </w:rPr>
        <w:footnoteReference w:customMarkFollows="1" w:id="10"/>
        <w:sym w:font="Symbol" w:char="002A"/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بين المنطق والبلاغيات.</w:t>
      </w:r>
    </w:p>
    <w:p w:rsidR="00AA7D68" w:rsidRDefault="00911DF1" w:rsidP="00AA7D68">
      <w:pPr>
        <w:bidi/>
        <w:spacing w:after="240"/>
        <w:ind w:left="1" w:firstLine="708"/>
        <w:jc w:val="left"/>
        <w:rPr>
          <w:rFonts w:ascii="Simplified Arabic" w:hAnsi="Simplified Arabic" w:cs="Simplified Arabic"/>
          <w:color w:val="7030A0"/>
          <w:sz w:val="32"/>
          <w:szCs w:val="32"/>
          <w:rtl/>
        </w:rPr>
      </w:pP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يدرس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  <w:t>المنطق الصوري</w:t>
      </w:r>
      <w:r>
        <w:rPr>
          <w:rStyle w:val="FootnoteReference"/>
          <w:rFonts w:ascii="Simplified Arabic" w:hAnsi="Simplified Arabic" w:cs="Simplified Arabic"/>
          <w:color w:val="7030A0"/>
          <w:sz w:val="40"/>
          <w:szCs w:val="40"/>
        </w:rPr>
        <w:footnoteReference w:customMarkFollows="1" w:id="11"/>
        <w:sym w:font="Symbol" w:char="002A"/>
      </w:r>
      <w:r>
        <w:rPr>
          <w:rStyle w:val="FootnoteReference"/>
          <w:rFonts w:ascii="Simplified Arabic" w:hAnsi="Simplified Arabic" w:cs="Simplified Arabic"/>
          <w:color w:val="7030A0"/>
          <w:sz w:val="40"/>
          <w:szCs w:val="40"/>
        </w:rPr>
        <w:sym w:font="Symbol" w:char="002A"/>
      </w:r>
      <w:r>
        <w:rPr>
          <w:rFonts w:ascii="Simplified Arabic" w:hAnsi="Simplified Arabic" w:cs="Simplified Arabic"/>
          <w:color w:val="7030A0"/>
          <w:sz w:val="40"/>
          <w:szCs w:val="40"/>
          <w:rtl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الحديث </w:t>
      </w:r>
      <w:r w:rsidRPr="00AA7D68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البرهنة</w:t>
      </w:r>
      <w:r w:rsidR="00AA7D68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أي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</w:t>
      </w:r>
      <w:r w:rsidRPr="00AA7D68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الدليل بواسطة الحساب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. </w:t>
      </w:r>
      <w:r>
        <w:rPr>
          <w:rFonts w:ascii="Simplified Arabic" w:hAnsi="Simplified Arabic" w:cs="Simplified Arabic"/>
          <w:color w:val="7030A0"/>
          <w:sz w:val="32"/>
          <w:szCs w:val="32"/>
        </w:rPr>
        <w:br/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إن </w:t>
      </w:r>
      <w:r w:rsidRPr="00AA7D68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المنطق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، بما هو</w:t>
      </w:r>
      <w:r w:rsidR="00AA7D68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</w:t>
      </w:r>
      <w:r w:rsidRPr="00AA7D68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دراسة لأدوات الدليل</w:t>
      </w:r>
      <w:r w:rsidR="00AA7D68">
        <w:rPr>
          <w:rFonts w:ascii="Simplified Arabic" w:hAnsi="Simplified Arabic" w:cs="Simplified Arabic"/>
          <w:color w:val="7030A0"/>
          <w:sz w:val="32"/>
          <w:szCs w:val="32"/>
          <w:rtl/>
        </w:rPr>
        <w:t>، يتضمن من جه</w:t>
      </w:r>
      <w:r w:rsidR="00AA7D68">
        <w:rPr>
          <w:rFonts w:ascii="Simplified Arabic" w:hAnsi="Simplified Arabic" w:cs="Simplified Arabic" w:hint="cs"/>
          <w:color w:val="7030A0"/>
          <w:sz w:val="32"/>
          <w:szCs w:val="32"/>
          <w:rtl/>
        </w:rPr>
        <w:t>ة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</w:t>
      </w:r>
      <w:r w:rsidRPr="00AA7D68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نظرية في الدليل البرهاني</w:t>
      </w:r>
      <w:r>
        <w:rPr>
          <w:rFonts w:ascii="Simplified Arabic" w:hAnsi="Simplified Arabic" w:cs="Simplified Arabic"/>
          <w:color w:val="7030A0"/>
          <w:sz w:val="32"/>
          <w:szCs w:val="32"/>
        </w:rPr>
        <w:br/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ومن جهة أخرى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  <w:t>نظرية في استعمال</w:t>
      </w:r>
      <w:r>
        <w:rPr>
          <w:rStyle w:val="FootnoteReference"/>
          <w:rFonts w:ascii="Simplified Arabic" w:hAnsi="Simplified Arabic" w:cs="Simplified Arabic"/>
          <w:color w:val="7030A0"/>
          <w:sz w:val="40"/>
          <w:szCs w:val="40"/>
        </w:rPr>
        <w:footnoteReference w:customMarkFollows="1" w:id="12"/>
        <w:sym w:font="Symbol" w:char="002A"/>
      </w:r>
      <w:r>
        <w:rPr>
          <w:rStyle w:val="FootnoteReference"/>
          <w:rFonts w:ascii="Simplified Arabic" w:hAnsi="Simplified Arabic" w:cs="Simplified Arabic"/>
          <w:color w:val="7030A0"/>
          <w:sz w:val="40"/>
          <w:szCs w:val="40"/>
        </w:rPr>
        <w:sym w:font="Symbol" w:char="002A"/>
      </w:r>
      <w:r>
        <w:rPr>
          <w:rStyle w:val="FootnoteReference"/>
          <w:rFonts w:ascii="Simplified Arabic" w:hAnsi="Simplified Arabic" w:cs="Simplified Arabic"/>
          <w:color w:val="7030A0"/>
          <w:sz w:val="40"/>
          <w:szCs w:val="40"/>
        </w:rPr>
        <w:sym w:font="Symbol" w:char="002A"/>
      </w:r>
      <w:r>
        <w:rPr>
          <w:rFonts w:ascii="Simplified Arabic" w:hAnsi="Simplified Arabic" w:cs="Simplified Arabic"/>
          <w:color w:val="7030A0"/>
          <w:sz w:val="40"/>
          <w:szCs w:val="40"/>
          <w:rtl/>
        </w:rPr>
        <w:t xml:space="preserve">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  <w:t>الحجج</w:t>
      </w:r>
      <w:r w:rsidR="00AA7D68">
        <w:rPr>
          <w:rFonts w:ascii="Simplified Arabic" w:hAnsi="Simplified Arabic" w:cs="Simplified Arabic" w:hint="cs"/>
          <w:b/>
          <w:bCs/>
          <w:color w:val="7030A0"/>
          <w:sz w:val="28"/>
          <w:szCs w:val="28"/>
          <w:rtl/>
        </w:rPr>
        <w:t>.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  <w:t xml:space="preserve"> </w:t>
      </w:r>
      <w:r w:rsidR="00AA7D68">
        <w:rPr>
          <w:rFonts w:ascii="Simplified Arabic" w:hAnsi="Simplified Arabic" w:cs="Simplified Arabic" w:hint="cs"/>
          <w:b/>
          <w:bCs/>
          <w:color w:val="7030A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وعليه، إن تقنية</w:t>
      </w:r>
    </w:p>
    <w:p w:rsidR="00911DF1" w:rsidRPr="00AA7D68" w:rsidRDefault="00911DF1" w:rsidP="00AA7D68">
      <w:pPr>
        <w:bidi/>
        <w:spacing w:after="240"/>
        <w:ind w:left="1" w:firstLine="708"/>
        <w:jc w:val="left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</w:t>
      </w:r>
      <w:r w:rsidRPr="00F737D5">
        <w:rPr>
          <w:rFonts w:ascii="Simplified Arabic" w:hAnsi="Simplified Arabic" w:cs="Simplified Arabic"/>
          <w:color w:val="000000" w:themeColor="text1"/>
          <w:sz w:val="28"/>
          <w:szCs w:val="28"/>
          <w:highlight w:val="cyan"/>
          <w:rtl/>
        </w:rPr>
        <w:t xml:space="preserve">" المحاجة هي حتما </w:t>
      </w:r>
      <w:r w:rsidRPr="00F737D5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highlight w:val="cyan"/>
          <w:rtl/>
        </w:rPr>
        <w:t>منطق لا</w:t>
      </w:r>
      <w:r w:rsidRPr="00F737D5">
        <w:rPr>
          <w:rFonts w:ascii="Simplified Arabic" w:hAnsi="Simplified Arabic" w:cs="Simplified Arabic"/>
          <w:color w:val="000000" w:themeColor="text1"/>
          <w:sz w:val="28"/>
          <w:szCs w:val="28"/>
          <w:highlight w:val="cyan"/>
          <w:rtl/>
        </w:rPr>
        <w:t xml:space="preserve"> </w:t>
      </w:r>
      <w:r w:rsidRPr="00F737D5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highlight w:val="cyan"/>
          <w:rtl/>
        </w:rPr>
        <w:t>صوري</w:t>
      </w:r>
      <w:r w:rsidRPr="00F737D5">
        <w:rPr>
          <w:rFonts w:ascii="Simplified Arabic" w:hAnsi="Simplified Arabic" w:cs="Simplified Arabic"/>
          <w:color w:val="000000" w:themeColor="text1"/>
          <w:sz w:val="28"/>
          <w:szCs w:val="28"/>
          <w:highlight w:val="cyan"/>
          <w:rtl/>
        </w:rPr>
        <w:t xml:space="preserve"> "</w:t>
      </w:r>
      <w:r w:rsidRPr="00F737D5">
        <w:rPr>
          <w:rFonts w:ascii="Simplified Arabic" w:hAnsi="Simplified Arabic" w:cs="Simplified Arabic"/>
          <w:color w:val="000000" w:themeColor="text1"/>
          <w:sz w:val="28"/>
          <w:szCs w:val="28"/>
          <w:highlight w:val="cyan"/>
          <w:vertAlign w:val="superscript"/>
          <w:rtl/>
        </w:rPr>
        <w:t>(</w:t>
      </w:r>
      <w:r w:rsidRPr="00F737D5">
        <w:rPr>
          <w:rStyle w:val="FootnoteReference"/>
          <w:rFonts w:ascii="Simplified Arabic" w:hAnsi="Simplified Arabic" w:cs="Simplified Arabic"/>
          <w:color w:val="000000" w:themeColor="text1"/>
          <w:sz w:val="28"/>
          <w:szCs w:val="28"/>
          <w:highlight w:val="cyan"/>
          <w:rtl/>
        </w:rPr>
        <w:footnoteReference w:id="13"/>
      </w:r>
      <w:r w:rsidRPr="00F737D5">
        <w:rPr>
          <w:rFonts w:ascii="Simplified Arabic" w:hAnsi="Simplified Arabic" w:cs="Simplified Arabic"/>
          <w:color w:val="000000" w:themeColor="text1"/>
          <w:sz w:val="28"/>
          <w:szCs w:val="28"/>
          <w:highlight w:val="cyan"/>
          <w:vertAlign w:val="superscript"/>
          <w:rtl/>
        </w:rPr>
        <w:t>)</w:t>
      </w:r>
      <w:r w:rsidRPr="00AA7D6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</w:p>
    <w:p w:rsidR="00911DF1" w:rsidRDefault="00911DF1" w:rsidP="00911DF1">
      <w:pPr>
        <w:bidi/>
        <w:spacing w:after="240"/>
        <w:ind w:left="1" w:firstLine="708"/>
        <w:rPr>
          <w:rFonts w:ascii="Simplified Arabic" w:hAnsi="Simplified Arabic" w:cs="Simplified Arabic"/>
          <w:color w:val="7030A0"/>
          <w:sz w:val="32"/>
          <w:szCs w:val="32"/>
        </w:rPr>
      </w:pP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عبْر هذه </w:t>
      </w:r>
      <w:r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التعريفات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المختلفة، إذا كان </w:t>
      </w:r>
      <w:r w:rsidRPr="00F737D5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معنى كلمة منطق</w:t>
      </w:r>
      <w:r w:rsidR="00F737D5"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واحداً مشتركا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28"/>
          <w:szCs w:val="28"/>
        </w:rPr>
        <w:t>univoque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، يلزم الاستنتاج أن بعضا منها سيكون </w:t>
      </w:r>
      <w:r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 xml:space="preserve">متهافتا </w:t>
      </w:r>
      <w:r>
        <w:rPr>
          <w:rFonts w:ascii="Simplified Arabic" w:hAnsi="Simplified Arabic" w:cs="Simplified Arabic"/>
          <w:b/>
          <w:bCs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</w:rPr>
        <w:t>incompatibles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؛  لكن من الضروري إجراءُ تمييز بين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:</w:t>
      </w:r>
    </w:p>
    <w:p w:rsidR="00F737D5" w:rsidRPr="00F737D5" w:rsidRDefault="00911DF1" w:rsidP="00F737D5">
      <w:pPr>
        <w:shd w:val="clear" w:color="auto" w:fill="00B0F0"/>
        <w:bidi/>
        <w:spacing w:after="240"/>
        <w:rPr>
          <w:rFonts w:ascii="Simplified Arabic" w:hAnsi="Simplified Arabic" w:cs="Simplified Arabic"/>
          <w:sz w:val="32"/>
          <w:szCs w:val="32"/>
          <w:rtl/>
        </w:rPr>
      </w:pPr>
      <w:r w:rsidRPr="00F737D5">
        <w:rPr>
          <w:rFonts w:ascii="Simplified Arabic" w:hAnsi="Simplified Arabic" w:cs="Simplified Arabic"/>
          <w:b/>
          <w:bCs/>
          <w:sz w:val="28"/>
          <w:szCs w:val="28"/>
          <w:rtl/>
        </w:rPr>
        <w:t>المنطق بالمعنى الواسع</w:t>
      </w:r>
      <w:r w:rsidRPr="00F737D5">
        <w:rPr>
          <w:rFonts w:ascii="Simplified Arabic" w:hAnsi="Simplified Arabic" w:cs="Simplified Arabic"/>
          <w:sz w:val="32"/>
          <w:szCs w:val="32"/>
          <w:rtl/>
        </w:rPr>
        <w:t>؛ دراسة كافة أدوات الدليل، أي طرائق الاستدلال في عمومه</w:t>
      </w:r>
      <w:r w:rsidRPr="00F737D5">
        <w:rPr>
          <w:rFonts w:ascii="Simplified Arabic" w:hAnsi="Simplified Arabic" w:cs="Simplified Arabic"/>
          <w:sz w:val="32"/>
          <w:szCs w:val="32"/>
        </w:rPr>
        <w:t>.</w:t>
      </w:r>
    </w:p>
    <w:p w:rsidR="00F737D5" w:rsidRPr="00F737D5" w:rsidRDefault="00911DF1" w:rsidP="00F737D5">
      <w:pPr>
        <w:shd w:val="clear" w:color="auto" w:fill="00B0F0"/>
        <w:bidi/>
        <w:spacing w:after="240"/>
        <w:rPr>
          <w:rFonts w:ascii="Simplified Arabic" w:hAnsi="Simplified Arabic" w:cs="Simplified Arabic"/>
          <w:sz w:val="32"/>
          <w:szCs w:val="32"/>
          <w:rtl/>
        </w:rPr>
      </w:pPr>
      <w:r w:rsidRPr="00F737D5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 </w:t>
      </w:r>
      <w:r w:rsidRPr="00F737D5">
        <w:rPr>
          <w:rFonts w:ascii="Simplified Arabic" w:hAnsi="Simplified Arabic" w:cs="Simplified Arabic"/>
          <w:b/>
          <w:bCs/>
          <w:sz w:val="28"/>
          <w:szCs w:val="28"/>
          <w:rtl/>
        </w:rPr>
        <w:t>المنطق بالمعنى الضيق</w:t>
      </w:r>
      <w:r w:rsidRPr="00F737D5">
        <w:rPr>
          <w:rFonts w:ascii="Simplified Arabic" w:hAnsi="Simplified Arabic" w:cs="Simplified Arabic"/>
          <w:sz w:val="28"/>
          <w:szCs w:val="28"/>
          <w:rtl/>
        </w:rPr>
        <w:t>؛</w:t>
      </w:r>
      <w:r w:rsidRPr="00F737D5">
        <w:rPr>
          <w:rFonts w:ascii="Simplified Arabic" w:hAnsi="Simplified Arabic" w:cs="Simplified Arabic"/>
          <w:sz w:val="32"/>
          <w:szCs w:val="32"/>
          <w:rtl/>
        </w:rPr>
        <w:t xml:space="preserve"> المنطق الصوري الحديث، الذي يجتهد في دراسة البرهنة.</w:t>
      </w:r>
      <w:r w:rsidRPr="00F737D5">
        <w:rPr>
          <w:rFonts w:ascii="Simplified Arabic" w:hAnsi="Simplified Arabic" w:cs="Simplified Arabic"/>
          <w:sz w:val="32"/>
          <w:szCs w:val="32"/>
        </w:rPr>
        <w:t>.</w:t>
      </w:r>
    </w:p>
    <w:p w:rsidR="00911DF1" w:rsidRDefault="00911DF1" w:rsidP="00F737D5">
      <w:pPr>
        <w:bidi/>
        <w:spacing w:after="240"/>
        <w:rPr>
          <w:rFonts w:ascii="Simplified Arabic" w:hAnsi="Simplified Arabic" w:cs="Simplified Arabic"/>
          <w:color w:val="7030A0"/>
          <w:sz w:val="32"/>
          <w:szCs w:val="32"/>
          <w:rtl/>
        </w:rPr>
      </w:pPr>
      <w:r>
        <w:rPr>
          <w:rFonts w:ascii="Simplified Arabic" w:hAnsi="Simplified Arabic" w:cs="Simplified Arabic"/>
          <w:color w:val="7030A0"/>
          <w:sz w:val="32"/>
          <w:szCs w:val="32"/>
        </w:rPr>
        <w:br/>
      </w:r>
      <w:r w:rsidR="00F737D5">
        <w:rPr>
          <w:rFonts w:ascii="Simplified Arabic" w:hAnsi="Simplified Arabic" w:cs="Simplified Arabic"/>
          <w:color w:val="7030A0"/>
          <w:sz w:val="32"/>
          <w:szCs w:val="32"/>
          <w:rtl/>
        </w:rPr>
        <w:t>بناء عليه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،</w:t>
      </w:r>
      <w:r w:rsidR="00F737D5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إلى جانب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  <w:t>البرهنة</w:t>
      </w:r>
      <w:r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(إلا إذا قبلنا</w:t>
      </w:r>
      <w:r w:rsidR="00F737D5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بإجحاف</w:t>
      </w:r>
      <w:r w:rsidR="00F737D5"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اختزال</w:t>
      </w:r>
      <w:r w:rsidR="00F737D5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حقل العقل)، يجب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  <w:t>الاعتراف</w:t>
      </w:r>
      <w:r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بتواجد مجال رحب جدا، انه ذلك الذي يخص </w:t>
      </w:r>
      <w:r w:rsidRPr="00F737D5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العلوم الإنسانية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، </w:t>
      </w:r>
      <w:r w:rsidRPr="00F737D5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الحقوق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، </w:t>
      </w:r>
      <w:r w:rsidRPr="00F737D5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الفلسفة</w:t>
      </w:r>
      <w:r w:rsidR="00F737D5">
        <w:rPr>
          <w:rFonts w:ascii="Simplified Arabic" w:hAnsi="Simplified Arabic" w:cs="Simplified Arabic" w:hint="cs"/>
          <w:color w:val="7030A0"/>
          <w:sz w:val="32"/>
          <w:szCs w:val="32"/>
          <w:rtl/>
        </w:rPr>
        <w:t>...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وكذلك </w:t>
      </w:r>
      <w:r w:rsidRPr="00F737D5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النقاش</w:t>
      </w:r>
      <w:r w:rsidR="00F737D5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ات</w:t>
      </w:r>
      <w:r w:rsidRPr="00F737D5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 xml:space="preserve"> اليوم</w:t>
      </w:r>
      <w:r w:rsidR="00F737D5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ية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، </w:t>
      </w:r>
      <w:r w:rsidRPr="00F737D5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المداولة الحميمة</w:t>
      </w:r>
      <w:r w:rsidR="00F737D5">
        <w:rPr>
          <w:rFonts w:ascii="Simplified Arabic" w:hAnsi="Simplified Arabic" w:cs="Simplified Arabic" w:hint="cs"/>
          <w:color w:val="7030A0"/>
          <w:sz w:val="32"/>
          <w:szCs w:val="32"/>
          <w:rtl/>
        </w:rPr>
        <w:t>....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مجال يعود للاستدلال </w:t>
      </w:r>
      <w:r w:rsidRPr="00F737D5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اللَّابرهاني</w:t>
      </w:r>
      <w:r w:rsidR="00F737D5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أي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المُحَاجَّة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، هذا</w:t>
      </w:r>
      <w:r w:rsidR="00F737D5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الحقل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الذي تقوم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  <w:t>البلاغيات بدراسته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.</w:t>
      </w:r>
    </w:p>
    <w:p w:rsidR="000D2F0B" w:rsidRPr="000D2F0B" w:rsidRDefault="00911DF1" w:rsidP="000D2F0B">
      <w:pPr>
        <w:shd w:val="clear" w:color="auto" w:fill="00B0F0"/>
        <w:bidi/>
        <w:spacing w:after="240"/>
        <w:rPr>
          <w:rFonts w:ascii="Simplified Arabic" w:hAnsi="Simplified Arabic" w:cs="Simplified Arabic"/>
          <w:sz w:val="32"/>
          <w:szCs w:val="32"/>
          <w:rtl/>
        </w:rPr>
      </w:pPr>
      <w:r w:rsidRPr="000D2F0B">
        <w:rPr>
          <w:rFonts w:ascii="Simplified Arabic" w:hAnsi="Simplified Arabic" w:cs="Simplified Arabic"/>
          <w:sz w:val="32"/>
          <w:szCs w:val="32"/>
          <w:rtl/>
        </w:rPr>
        <w:t xml:space="preserve"> من زاوية </w:t>
      </w:r>
      <w:r w:rsidRPr="000D2F0B">
        <w:rPr>
          <w:rFonts w:ascii="Simplified Arabic" w:hAnsi="Simplified Arabic" w:cs="Simplified Arabic"/>
          <w:b/>
          <w:bCs/>
          <w:sz w:val="28"/>
          <w:szCs w:val="28"/>
          <w:rtl/>
        </w:rPr>
        <w:t>الاختصاصات</w:t>
      </w:r>
      <w:r w:rsidRPr="000D2F0B">
        <w:rPr>
          <w:rFonts w:ascii="Simplified Arabic" w:hAnsi="Simplified Arabic" w:cs="Simplified Arabic"/>
          <w:sz w:val="28"/>
          <w:szCs w:val="28"/>
          <w:rtl/>
        </w:rPr>
        <w:t>؛</w:t>
      </w:r>
      <w:r w:rsidRPr="000D2F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D2F0B">
        <w:rPr>
          <w:rFonts w:ascii="Simplified Arabic" w:hAnsi="Simplified Arabic" w:cs="Simplified Arabic"/>
          <w:b/>
          <w:bCs/>
          <w:sz w:val="32"/>
          <w:szCs w:val="32"/>
          <w:rtl/>
        </w:rPr>
        <w:t>المنطق</w:t>
      </w:r>
      <w:r w:rsidRPr="000D2F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D2F0B">
        <w:rPr>
          <w:rFonts w:ascii="Simplified Arabic" w:hAnsi="Simplified Arabic" w:cs="Simplified Arabic"/>
          <w:b/>
          <w:bCs/>
          <w:sz w:val="32"/>
          <w:szCs w:val="32"/>
          <w:rtl/>
        </w:rPr>
        <w:t>بالمعنى الواسع للمصطلح، يشمل معا المنطق الصُّوري والبلاغيات</w:t>
      </w:r>
      <w:r w:rsidRPr="000D2F0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911DF1" w:rsidRDefault="00911DF1" w:rsidP="000D2F0B">
      <w:pPr>
        <w:shd w:val="clear" w:color="auto" w:fill="00B0F0"/>
        <w:bidi/>
        <w:spacing w:after="240"/>
        <w:rPr>
          <w:rFonts w:ascii="Simplified Arabic" w:hAnsi="Simplified Arabic" w:cs="Simplified Arabic"/>
          <w:color w:val="7030A0"/>
          <w:sz w:val="32"/>
          <w:szCs w:val="32"/>
          <w:rtl/>
        </w:rPr>
      </w:pPr>
      <w:r w:rsidRPr="000D2F0B">
        <w:rPr>
          <w:rFonts w:ascii="Simplified Arabic" w:hAnsi="Simplified Arabic" w:cs="Simplified Arabic"/>
          <w:sz w:val="32"/>
          <w:szCs w:val="32"/>
          <w:rtl/>
        </w:rPr>
        <w:t xml:space="preserve"> ومن زاوية </w:t>
      </w:r>
      <w:r w:rsidRPr="000D2F0B">
        <w:rPr>
          <w:rFonts w:ascii="Simplified Arabic" w:hAnsi="Simplified Arabic" w:cs="Simplified Arabic"/>
          <w:b/>
          <w:bCs/>
          <w:sz w:val="28"/>
          <w:szCs w:val="28"/>
          <w:rtl/>
        </w:rPr>
        <w:t>المواضيع</w:t>
      </w:r>
      <w:r w:rsidRPr="000D2F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؛ </w:t>
      </w:r>
      <w:r w:rsidRPr="000D2F0B">
        <w:rPr>
          <w:rFonts w:ascii="Simplified Arabic" w:hAnsi="Simplified Arabic" w:cs="Simplified Arabic"/>
          <w:sz w:val="32"/>
          <w:szCs w:val="32"/>
          <w:rtl/>
        </w:rPr>
        <w:t xml:space="preserve">يتضمن الاستدلال </w:t>
      </w:r>
      <w:r w:rsidRPr="000D2F0B">
        <w:rPr>
          <w:rFonts w:ascii="Simplified Arabic" w:hAnsi="Simplified Arabic" w:cs="Simplified Arabic"/>
          <w:b/>
          <w:bCs/>
          <w:sz w:val="28"/>
          <w:szCs w:val="28"/>
          <w:rtl/>
        </w:rPr>
        <w:t>البرهنة</w:t>
      </w:r>
      <w:r w:rsidRPr="000D2F0B">
        <w:rPr>
          <w:rFonts w:ascii="Simplified Arabic" w:hAnsi="Simplified Arabic" w:cs="Simplified Arabic"/>
          <w:sz w:val="32"/>
          <w:szCs w:val="32"/>
          <w:rtl/>
        </w:rPr>
        <w:t xml:space="preserve"> من جهة، و</w:t>
      </w:r>
      <w:r w:rsidRPr="000D2F0B">
        <w:rPr>
          <w:rFonts w:ascii="Simplified Arabic" w:hAnsi="Simplified Arabic" w:cs="Simplified Arabic"/>
          <w:b/>
          <w:bCs/>
          <w:sz w:val="28"/>
          <w:szCs w:val="28"/>
          <w:rtl/>
        </w:rPr>
        <w:t>المحاجَّة</w:t>
      </w:r>
      <w:r w:rsidRPr="000D2F0B">
        <w:rPr>
          <w:rFonts w:ascii="Simplified Arabic" w:hAnsi="Simplified Arabic" w:cs="Simplified Arabic"/>
          <w:sz w:val="32"/>
          <w:szCs w:val="32"/>
          <w:rtl/>
        </w:rPr>
        <w:t xml:space="preserve"> من جهة أخرى. </w:t>
      </w:r>
      <w:r w:rsidRPr="000D2F0B">
        <w:rPr>
          <w:rFonts w:ascii="Simplified Arabic" w:hAnsi="Simplified Arabic" w:cs="Simplified Arabic"/>
          <w:b/>
          <w:bCs/>
          <w:sz w:val="28"/>
          <w:szCs w:val="28"/>
          <w:rtl/>
        </w:rPr>
        <w:t>ولا يمكن اختزال</w:t>
      </w:r>
      <w:r w:rsidRPr="000D2F0B">
        <w:rPr>
          <w:rStyle w:val="FootnoteReference"/>
          <w:rFonts w:ascii="Simplified Arabic" w:hAnsi="Simplified Arabic" w:cs="Simplified Arabic"/>
          <w:sz w:val="40"/>
          <w:szCs w:val="40"/>
        </w:rPr>
        <w:footnoteReference w:customMarkFollows="1" w:id="14"/>
        <w:sym w:font="Symbol" w:char="002A"/>
      </w:r>
      <w:r w:rsidRPr="000D2F0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المحاجَّة إلى البرهان</w:t>
      </w:r>
      <w:r w:rsidRPr="000D2F0B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 </w:t>
      </w:r>
    </w:p>
    <w:p w:rsidR="000D2F0B" w:rsidRDefault="00911DF1" w:rsidP="00911DF1">
      <w:pPr>
        <w:bidi/>
        <w:spacing w:after="240"/>
        <w:rPr>
          <w:rFonts w:ascii="Simplified Arabic" w:hAnsi="Simplified Arabic" w:cs="Simplified Arabic"/>
          <w:color w:val="7030A0"/>
          <w:sz w:val="32"/>
          <w:szCs w:val="32"/>
        </w:rPr>
      </w:pP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بالفعل، في حين يهتم المنطق(الصُّوري) بحقائق تجريدية، جزمية-قطعية أو مُفترضة؛ يكون الهدف</w:t>
      </w:r>
      <w:r w:rsidR="000D2F0B"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من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  <w:t>البلاغيات هو إذعانيَّة الأنفس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لأطروحات معيَّنة، إنها تتحرك داخل مجال </w:t>
      </w:r>
      <w:r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الرأي</w:t>
      </w:r>
      <w:r w:rsidR="000D2F0B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 </w:t>
      </w:r>
      <w:r w:rsidR="000D2F0B">
        <w:rPr>
          <w:rFonts w:ascii="Simplified Arabic" w:hAnsi="Simplified Arabic" w:cs="Simplified Arabic"/>
          <w:b/>
          <w:bCs/>
          <w:color w:val="7030A0"/>
          <w:sz w:val="32"/>
          <w:szCs w:val="32"/>
        </w:rPr>
        <w:t>Doxa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.</w:t>
      </w:r>
    </w:p>
    <w:p w:rsidR="00911DF1" w:rsidRDefault="00911DF1" w:rsidP="000D2F0B">
      <w:pPr>
        <w:bidi/>
        <w:spacing w:after="240"/>
        <w:rPr>
          <w:rFonts w:ascii="Simplified Arabic" w:hAnsi="Simplified Arabic" w:cs="Simplified Arabic"/>
          <w:color w:val="7030A0"/>
          <w:sz w:val="32"/>
          <w:szCs w:val="32"/>
          <w:rtl/>
        </w:rPr>
      </w:pP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تكون </w:t>
      </w:r>
      <w:r w:rsidR="000D2F0B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  <w:t xml:space="preserve">البلاغيات </w:t>
      </w:r>
      <w:r w:rsidR="000D2F0B">
        <w:rPr>
          <w:rFonts w:ascii="Simplified Arabic" w:hAnsi="Simplified Arabic" w:cs="Simplified Arabic" w:hint="cs"/>
          <w:b/>
          <w:bCs/>
          <w:color w:val="7030A0"/>
          <w:sz w:val="28"/>
          <w:szCs w:val="28"/>
          <w:rtl/>
          <w:lang w:bidi="ar-DZ"/>
        </w:rPr>
        <w:t>م</w:t>
      </w:r>
      <w:r w:rsidR="000D2F0B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  <w:t>شخص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  <w:t>ة</w:t>
      </w:r>
      <w:r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، لكن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  <w:t>المنطق يكون مغفلا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. تلتفت البلاغيات لتهتم بالرأي الذي يبديه الخطيب، تحاول التَّصالح مع هذا، ذلك لوجود تفاعلية داخلية ثابتة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 w:rsidRPr="00214697">
        <w:rPr>
          <w:rFonts w:ascii="Simplified Arabic" w:hAnsi="Simplified Arabic" w:cs="Simplified Arabic"/>
          <w:b/>
          <w:bCs/>
          <w:color w:val="7030A0"/>
          <w:sz w:val="24"/>
          <w:szCs w:val="24"/>
        </w:rPr>
        <w:t xml:space="preserve">interaction </w:t>
      </w:r>
      <w:r w:rsidR="00D46140" w:rsidRPr="00214697">
        <w:rPr>
          <w:rFonts w:ascii="Simplified Arabic" w:hAnsi="Simplified Arabic" w:cs="Simplified Arabic"/>
          <w:b/>
          <w:bCs/>
          <w:color w:val="7030A0"/>
          <w:sz w:val="24"/>
          <w:szCs w:val="24"/>
        </w:rPr>
        <w:t>constante</w:t>
      </w:r>
      <w:r w:rsidR="00D46140" w:rsidRPr="00214697">
        <w:rPr>
          <w:rFonts w:ascii="Simplified Arabic" w:hAnsi="Simplified Arabic" w:cs="Simplified Arabic"/>
          <w:b/>
          <w:bCs/>
          <w:color w:val="7030A0"/>
          <w:sz w:val="32"/>
          <w:szCs w:val="32"/>
        </w:rPr>
        <w:t xml:space="preserve"> </w:t>
      </w:r>
      <w:r w:rsidR="00D46140">
        <w:rPr>
          <w:rFonts w:ascii="Simplified Arabic" w:hAnsi="Simplified Arabic" w:cs="Simplified Arabic" w:hint="cs"/>
          <w:color w:val="7030A0"/>
          <w:sz w:val="32"/>
          <w:szCs w:val="32"/>
          <w:rtl/>
        </w:rPr>
        <w:t>بين الخطيب و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>حججه.  بينما يفلت المنطق من هذا المطب الملزم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.</w:t>
      </w:r>
    </w:p>
    <w:p w:rsidR="00D46140" w:rsidRDefault="00911DF1" w:rsidP="00D46140">
      <w:pPr>
        <w:bidi/>
        <w:spacing w:after="240"/>
        <w:rPr>
          <w:rFonts w:ascii="Simplified Arabic" w:hAnsi="Simplified Arabic" w:cs="Simplified Arabic"/>
          <w:color w:val="7030A0"/>
          <w:sz w:val="32"/>
          <w:szCs w:val="32"/>
          <w:rtl/>
        </w:rPr>
      </w:pPr>
      <w:r>
        <w:rPr>
          <w:rFonts w:ascii="Simplified Arabic" w:hAnsi="Simplified Arabic" w:cs="Simplified Arabic"/>
          <w:color w:val="7030A0"/>
          <w:sz w:val="32"/>
          <w:szCs w:val="32"/>
          <w:rtl/>
        </w:rPr>
        <w:lastRenderedPageBreak/>
        <w:t xml:space="preserve">في </w:t>
      </w:r>
      <w:r w:rsidRPr="00D46140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عالم المنطق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، إننا </w:t>
      </w:r>
      <w:r w:rsidRPr="00D46140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نستدل</w:t>
      </w:r>
      <w:r w:rsidRPr="00D46140">
        <w:rPr>
          <w:rFonts w:ascii="Simplified Arabic" w:hAnsi="Simplified Arabic" w:cs="Simplified Arabic"/>
          <w:b/>
          <w:bCs/>
          <w:color w:val="7030A0"/>
          <w:sz w:val="32"/>
          <w:szCs w:val="32"/>
        </w:rPr>
        <w:t xml:space="preserve"> </w:t>
      </w:r>
      <w:r w:rsidRPr="00D46140">
        <w:rPr>
          <w:rFonts w:ascii="Simplified Arabic" w:hAnsi="Simplified Arabic" w:cs="Simplified Arabic"/>
          <w:b/>
          <w:bCs/>
          <w:color w:val="7030A0"/>
          <w:sz w:val="24"/>
          <w:szCs w:val="24"/>
        </w:rPr>
        <w:t>on raisonne</w:t>
      </w:r>
      <w:r>
        <w:rPr>
          <w:rFonts w:ascii="Simplified Arabic" w:hAnsi="Simplified Arabic" w:cs="Simplified Arabic"/>
          <w:color w:val="7030A0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داخل نسق قبلناه مسبقا، لكن في ا</w:t>
      </w:r>
      <w:r w:rsidRPr="00D46140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لبلاغيات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، كل شيء قابل ليُعاد النظر فيه، ذلك لأن </w:t>
      </w:r>
      <w:r w:rsidRPr="00D46140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الإذعانية</w:t>
      </w:r>
      <w:r w:rsidR="00D46140"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أبدا لن تُعطى دفعة واحدة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.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في عالم المنطق،  تكون البرهنة </w:t>
      </w:r>
      <w:r w:rsidR="00214697">
        <w:rPr>
          <w:rFonts w:ascii="Simplified Arabic" w:hAnsi="Simplified Arabic" w:cs="Simplified Arabic" w:hint="cs"/>
          <w:color w:val="7030A0"/>
          <w:sz w:val="32"/>
          <w:szCs w:val="32"/>
          <w:rtl/>
        </w:rPr>
        <w:t>قطعية-ملزمة</w:t>
      </w:r>
      <w:r w:rsidR="00214697" w:rsidRPr="00214697">
        <w:rPr>
          <w:rFonts w:ascii="Simplified Arabic" w:hAnsi="Simplified Arabic" w:cs="Simplified Arabic" w:hint="cs"/>
          <w:b/>
          <w:bCs/>
          <w:color w:val="7030A0"/>
          <w:sz w:val="24"/>
          <w:szCs w:val="24"/>
          <w:rtl/>
        </w:rPr>
        <w:t xml:space="preserve"> </w:t>
      </w:r>
      <w:r w:rsidR="00214697" w:rsidRPr="00214697">
        <w:rPr>
          <w:rFonts w:ascii="Simplified Arabic" w:hAnsi="Simplified Arabic" w:cs="Simplified Arabic"/>
          <w:b/>
          <w:bCs/>
          <w:color w:val="7030A0"/>
          <w:sz w:val="24"/>
          <w:szCs w:val="24"/>
        </w:rPr>
        <w:t>contraignant</w:t>
      </w:r>
      <w:r w:rsidR="00214697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دليل واحد فقط يكفي،  ويجري ضمان اشتراك المعنى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 w:rsidRPr="00214697">
        <w:rPr>
          <w:rFonts w:ascii="Simplified Arabic" w:hAnsi="Simplified Arabic" w:cs="Simplified Arabic"/>
          <w:b/>
          <w:bCs/>
          <w:color w:val="7030A0"/>
          <w:sz w:val="24"/>
          <w:szCs w:val="24"/>
        </w:rPr>
        <w:t>l'univocité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بواسطة الرجوع إلى لغة اصطناعية</w:t>
      </w:r>
      <w:r w:rsidR="00D46140">
        <w:rPr>
          <w:rFonts w:ascii="Simplified Arabic" w:hAnsi="Simplified Arabic" w:cs="Simplified Arabic" w:hint="cs"/>
          <w:color w:val="7030A0"/>
          <w:sz w:val="32"/>
          <w:szCs w:val="32"/>
          <w:rtl/>
        </w:rPr>
        <w:t>.</w:t>
      </w:r>
    </w:p>
    <w:p w:rsidR="00911DF1" w:rsidRDefault="00911DF1" w:rsidP="00D46140">
      <w:pPr>
        <w:bidi/>
        <w:spacing w:after="240"/>
        <w:jc w:val="left"/>
        <w:rPr>
          <w:rFonts w:ascii="Simplified Arabic" w:hAnsi="Simplified Arabic" w:cs="Simplified Arabic"/>
          <w:color w:val="7030A0"/>
          <w:sz w:val="32"/>
          <w:szCs w:val="32"/>
          <w:rtl/>
        </w:rPr>
      </w:pP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في </w:t>
      </w:r>
      <w:r w:rsidRPr="00D46140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البلاغيات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،  بالعكس؛ الم</w:t>
      </w:r>
      <w:r w:rsidR="00D46140">
        <w:rPr>
          <w:rFonts w:ascii="Simplified Arabic" w:hAnsi="Simplified Arabic" w:cs="Simplified Arabic" w:hint="cs"/>
          <w:color w:val="7030A0"/>
          <w:sz w:val="32"/>
          <w:szCs w:val="32"/>
          <w:rtl/>
        </w:rPr>
        <w:t>ُ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حاجَّة ليست قطعيَّة ملزمة، حتى أنه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  <w:t>ليس في مقدور أحد أن يُتهم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</w:rPr>
        <w:t xml:space="preserve"> 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  <w:t>بالتناقض</w:t>
      </w:r>
      <w:r>
        <w:rPr>
          <w:rStyle w:val="FootnoteReference"/>
          <w:rFonts w:ascii="Simplified Arabic" w:hAnsi="Simplified Arabic" w:cs="Simplified Arabic"/>
          <w:color w:val="7030A0"/>
          <w:sz w:val="40"/>
          <w:szCs w:val="40"/>
        </w:rPr>
        <w:footnoteReference w:customMarkFollows="1" w:id="15"/>
        <w:sym w:font="Symbol" w:char="002A"/>
      </w:r>
      <w:r>
        <w:rPr>
          <w:rFonts w:ascii="Simplified Arabic" w:hAnsi="Simplified Arabic" w:cs="Simplified Arabic"/>
          <w:color w:val="7030A0"/>
          <w:sz w:val="40"/>
          <w:szCs w:val="40"/>
          <w:rtl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أو اللَّغو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 w:rsidRPr="00214697">
        <w:rPr>
          <w:rFonts w:ascii="Simplified Arabic" w:hAnsi="Simplified Arabic" w:cs="Simplified Arabic"/>
          <w:b/>
          <w:bCs/>
          <w:color w:val="7030A0"/>
          <w:sz w:val="24"/>
          <w:szCs w:val="24"/>
        </w:rPr>
        <w:t>l'absurde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لا وجود هناك لحدود توقف تراكمية الحجج، كما إن استعمال اللغة الطبيعية تستدعي اللَّبس والغموض في المصطلحات</w:t>
      </w:r>
      <w:r>
        <w:rPr>
          <w:rFonts w:ascii="Simplified Arabic" w:hAnsi="Simplified Arabic" w:cs="Simplified Arabic"/>
          <w:color w:val="7030A0"/>
          <w:sz w:val="24"/>
          <w:szCs w:val="24"/>
        </w:rPr>
        <w:t xml:space="preserve"> l'ambiguïté-confusion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>إذا كان من اللازم في المحاجَّة تحديد قصد الخطيب</w:t>
      </w:r>
      <w:r>
        <w:rPr>
          <w:rFonts w:ascii="Simplified Arabic" w:hAnsi="Simplified Arabic" w:cs="Simplified Arabic"/>
          <w:color w:val="7030A0"/>
          <w:sz w:val="24"/>
          <w:szCs w:val="24"/>
        </w:rPr>
        <w:t xml:space="preserve"> l'intention du locuteur</w:t>
      </w:r>
      <w:r>
        <w:rPr>
          <w:rFonts w:ascii="Simplified Arabic" w:hAnsi="Simplified Arabic" w:cs="Simplified Arabic"/>
          <w:color w:val="7030A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، مد</w:t>
      </w:r>
      <w:r w:rsidR="00D46140">
        <w:rPr>
          <w:rFonts w:ascii="Simplified Arabic" w:hAnsi="Simplified Arabic" w:cs="Simplified Arabic"/>
          <w:color w:val="7030A0"/>
          <w:sz w:val="32"/>
          <w:szCs w:val="32"/>
          <w:rtl/>
        </w:rPr>
        <w:t>ى ودلالة</w:t>
      </w:r>
      <w:r w:rsidR="00D46140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دعاوية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24"/>
          <w:szCs w:val="24"/>
        </w:rPr>
        <w:t>ses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24"/>
          <w:szCs w:val="24"/>
        </w:rPr>
        <w:t>propos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، فالأمر ليس كذلك في </w:t>
      </w:r>
      <w:r w:rsidRPr="00D46140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المنطق</w:t>
      </w:r>
      <w:r>
        <w:rPr>
          <w:rFonts w:ascii="Simplified Arabic" w:hAnsi="Simplified Arabic" w:cs="Simplified Arabic"/>
          <w:color w:val="7030A0"/>
          <w:sz w:val="32"/>
          <w:szCs w:val="32"/>
        </w:rPr>
        <w:t>.</w:t>
      </w:r>
    </w:p>
    <w:p w:rsidR="00D46140" w:rsidRDefault="00911DF1" w:rsidP="00D46140">
      <w:pPr>
        <w:bidi/>
        <w:spacing w:after="240"/>
        <w:rPr>
          <w:rFonts w:ascii="Simplified Arabic" w:hAnsi="Simplified Arabic" w:cs="Simplified Arabic"/>
          <w:color w:val="7030A0"/>
          <w:sz w:val="32"/>
          <w:szCs w:val="32"/>
          <w:rtl/>
        </w:rPr>
      </w:pP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يوجد فيما بين </w:t>
      </w:r>
      <w:r w:rsidRPr="00D46140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المنطق الصُّوري والبلاغيات تضاد</w:t>
      </w:r>
      <w:r w:rsidRPr="00D46140">
        <w:rPr>
          <w:rFonts w:ascii="Simplified Arabic" w:hAnsi="Simplified Arabic" w:cs="Simplified Arabic"/>
          <w:b/>
          <w:bCs/>
          <w:color w:val="7030A0"/>
          <w:sz w:val="32"/>
          <w:szCs w:val="32"/>
        </w:rPr>
        <w:t xml:space="preserve"> </w:t>
      </w:r>
      <w:r w:rsidRPr="00D46140">
        <w:rPr>
          <w:rFonts w:ascii="Simplified Arabic" w:hAnsi="Simplified Arabic" w:cs="Simplified Arabic"/>
          <w:b/>
          <w:bCs/>
          <w:color w:val="7030A0"/>
          <w:sz w:val="24"/>
          <w:szCs w:val="24"/>
        </w:rPr>
        <w:t>opposition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داخل إطار مشترك، ذلك الذي يعود للاستدلال في عمومه، النشاط العقلي للنفس</w:t>
      </w:r>
      <w:r>
        <w:rPr>
          <w:rFonts w:ascii="Simplified Arabic" w:hAnsi="Simplified Arabic" w:cs="Simplified Arabic"/>
          <w:color w:val="7030A0"/>
          <w:sz w:val="32"/>
          <w:szCs w:val="32"/>
        </w:rPr>
        <w:t>.</w:t>
      </w:r>
    </w:p>
    <w:p w:rsidR="00911DF1" w:rsidRDefault="00911DF1" w:rsidP="00D46140">
      <w:pPr>
        <w:bidi/>
        <w:spacing w:after="240"/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</w:pP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على </w:t>
      </w:r>
      <w:r w:rsidRPr="00CE7BA1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الصَّعيد الميتودولوجي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رغم ذلك، يصلح المنطق الصوري كمِنوال للبلاغيات؛ هذا المنطق، بالفعل قد تطور انطلاقا من اللَّحظة التي أخضع فيها مناطقه مثل</w:t>
      </w:r>
      <w:r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color w:val="7030A0"/>
          <w:sz w:val="28"/>
          <w:szCs w:val="28"/>
        </w:rPr>
        <w:t xml:space="preserve">( </w:t>
      </w:r>
      <w:r w:rsidR="006C5A6A">
        <w:rPr>
          <w:rFonts w:ascii="Simplified Arabic" w:hAnsi="Simplified Arabic" w:cs="Simplified Arabic"/>
          <w:color w:val="7030A0"/>
          <w:sz w:val="24"/>
          <w:szCs w:val="24"/>
        </w:rPr>
        <w:t>Frege</w:t>
      </w:r>
      <w:r>
        <w:rPr>
          <w:rFonts w:ascii="Simplified Arabic" w:hAnsi="Simplified Arabic" w:cs="Simplified Arabic"/>
          <w:color w:val="7030A0"/>
          <w:sz w:val="28"/>
          <w:szCs w:val="28"/>
        </w:rPr>
        <w:t>)</w:t>
      </w:r>
      <w:r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للتحليل طريقة استدلال الرياضياتيين؛ بالمماثلة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  <w:t>ستتطور البلاغيات بواسطة تحليل للمحاجَّات في العلوم الإنسانية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</w:rPr>
        <w:t>.</w:t>
      </w:r>
    </w:p>
    <w:p w:rsidR="00911DF1" w:rsidRDefault="00911DF1" w:rsidP="00911DF1">
      <w:pPr>
        <w:bidi/>
        <w:spacing w:after="240"/>
        <w:ind w:firstLine="708"/>
        <w:rPr>
          <w:rFonts w:ascii="Simplified Arabic" w:hAnsi="Simplified Arabic" w:cs="Simplified Arabic"/>
          <w:color w:val="7030A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 xml:space="preserve"> في الختام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؛ </w:t>
      </w:r>
      <w:r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  <w:t>تدرس البلاغيات الجديدة التقنيات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الخطابية الهادفة إلى إثارة أو توسيع نطاق إذعانية الأنفس للأطروحات المقدمة في حضرة تصديقاتهم</w:t>
      </w:r>
      <w:r>
        <w:rPr>
          <w:rFonts w:ascii="Simplified Arabic" w:hAnsi="Simplified Arabic" w:cs="Simplified Arabic"/>
          <w:color w:val="7030A0"/>
          <w:sz w:val="32"/>
          <w:szCs w:val="32"/>
        </w:rPr>
        <w:t>.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7030A0"/>
          <w:sz w:val="32"/>
          <w:szCs w:val="32"/>
          <w:rtl/>
        </w:rPr>
        <w:t>إنها تشد الوثاق من جديد مع البلاغيات القديمة،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هذه التي كانت تهتم بالتقنيات الهادفة إلى الإفحام بواسطة الخطاب</w:t>
      </w:r>
      <w:r>
        <w:rPr>
          <w:rFonts w:ascii="Simplified Arabic" w:hAnsi="Simplified Arabic" w:cs="Simplified Arabic"/>
          <w:color w:val="7030A0"/>
          <w:sz w:val="32"/>
          <w:szCs w:val="32"/>
        </w:rPr>
        <w:t>.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لكن وهي تكيف موضوعها مع السياق المعاصر</w:t>
      </w:r>
      <w:r>
        <w:rPr>
          <w:rFonts w:ascii="Simplified Arabic" w:hAnsi="Simplified Arabic" w:cs="Simplified Arabic"/>
          <w:color w:val="7030A0"/>
          <w:sz w:val="32"/>
          <w:szCs w:val="32"/>
        </w:rPr>
        <w:t xml:space="preserve"> :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>أخذت تؤكد على المحاج</w:t>
      </w:r>
      <w:r>
        <w:rPr>
          <w:rFonts w:ascii="Simplified Arabic" w:hAnsi="Simplified Arabic" w:cs="Simplified Arabic"/>
          <w:color w:val="7030A0"/>
          <w:sz w:val="32"/>
          <w:szCs w:val="32"/>
          <w:rtl/>
          <w:lang w:bidi="ar-DZ"/>
        </w:rPr>
        <w:t>َّ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ة بدأت تهتم جيدا 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lastRenderedPageBreak/>
        <w:t xml:space="preserve">بالمحاجَّات الكتابية كما المحاجَّات الشفوية (و حتَّى الإلكترونية) لم تحصرْ نفسها في نمط خاص من الجمهور المتلقِّي للخطاب،  إنما شملت كافة أنواع جماهير الخطاب. تعد هذه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  <w:t>البلاغيات الجديدة</w:t>
      </w:r>
      <w:r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  <w:t>جزءا من المنطق بالمعنى العام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، إلا أنها تتعارض مع المنطق الصوري وهي تقوم بذلك، تكون قد استعادت إلى </w:t>
      </w:r>
      <w:r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  <w:t>حقل المعقول</w:t>
      </w:r>
      <w:r>
        <w:rPr>
          <w:rFonts w:ascii="Simplified Arabic" w:hAnsi="Simplified Arabic" w:cs="Simplified Arabic"/>
          <w:color w:val="7030A0"/>
          <w:sz w:val="32"/>
          <w:szCs w:val="32"/>
          <w:rtl/>
        </w:rPr>
        <w:t xml:space="preserve"> صُوَرًا من الاستدلال قد جرى التخلِّي عنها منذ (ديكارت) إلى حقل اللامعقول</w:t>
      </w:r>
      <w:r>
        <w:rPr>
          <w:rFonts w:ascii="Simplified Arabic" w:hAnsi="Simplified Arabic" w:cs="Simplified Arabic"/>
          <w:color w:val="7030A0"/>
          <w:sz w:val="32"/>
          <w:szCs w:val="32"/>
        </w:rPr>
        <w:t>.</w:t>
      </w:r>
    </w:p>
    <w:p w:rsidR="00D623E4" w:rsidRDefault="00D623E4" w:rsidP="00911DF1">
      <w:pPr>
        <w:bidi/>
      </w:pPr>
    </w:p>
    <w:sectPr w:rsidR="00D623E4" w:rsidSect="006C5A6A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8AA" w:rsidRDefault="00D948AA" w:rsidP="00911DF1">
      <w:pPr>
        <w:spacing w:line="240" w:lineRule="auto"/>
      </w:pPr>
      <w:r>
        <w:separator/>
      </w:r>
    </w:p>
  </w:endnote>
  <w:endnote w:type="continuationSeparator" w:id="0">
    <w:p w:rsidR="00D948AA" w:rsidRDefault="00D948AA" w:rsidP="00911D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8AA" w:rsidRDefault="00D948AA" w:rsidP="00911DF1">
      <w:pPr>
        <w:spacing w:line="240" w:lineRule="auto"/>
      </w:pPr>
      <w:r>
        <w:separator/>
      </w:r>
    </w:p>
  </w:footnote>
  <w:footnote w:type="continuationSeparator" w:id="0">
    <w:p w:rsidR="00D948AA" w:rsidRDefault="00D948AA" w:rsidP="00911DF1">
      <w:pPr>
        <w:spacing w:line="240" w:lineRule="auto"/>
      </w:pPr>
      <w:r>
        <w:continuationSeparator/>
      </w:r>
    </w:p>
  </w:footnote>
  <w:footnote w:id="1">
    <w:p w:rsidR="00911DF1" w:rsidRDefault="00911DF1" w:rsidP="00911DF1">
      <w:pPr>
        <w:pStyle w:val="FootnoteText"/>
        <w:bidi/>
        <w:jc w:val="both"/>
        <w:rPr>
          <w:color w:val="00B050"/>
          <w:rtl/>
          <w:lang w:bidi="ar-DZ"/>
        </w:rPr>
      </w:pPr>
      <w:r>
        <w:rPr>
          <w:sz w:val="40"/>
          <w:szCs w:val="40"/>
          <w:rtl/>
        </w:rPr>
        <w:t xml:space="preserve"> </w:t>
      </w:r>
      <w:r>
        <w:rPr>
          <w:rStyle w:val="FootnoteReference"/>
          <w:color w:val="00B050"/>
          <w:sz w:val="40"/>
          <w:szCs w:val="40"/>
        </w:rPr>
        <w:sym w:font="Symbol" w:char="002A"/>
      </w:r>
      <w:r>
        <w:rPr>
          <w:color w:val="00B050"/>
          <w:sz w:val="40"/>
          <w:szCs w:val="40"/>
          <w:rtl/>
        </w:rPr>
        <w:t xml:space="preserve"> </w:t>
      </w:r>
      <w:r>
        <w:rPr>
          <w:rFonts w:ascii="Simplified Arabic" w:hAnsi="Simplified Arabic" w:cs="Simplified Arabic"/>
          <w:color w:val="00B050"/>
          <w:sz w:val="24"/>
          <w:szCs w:val="24"/>
          <w:rtl/>
        </w:rPr>
        <w:t>لهذا الأمر بالذات ،مثلا، يقوم مذهب الوضعية بإقصاء المشكلات الفلسفية.</w:t>
      </w:r>
    </w:p>
  </w:footnote>
  <w:footnote w:id="2">
    <w:p w:rsidR="00911DF1" w:rsidRDefault="00911DF1" w:rsidP="00911DF1">
      <w:pPr>
        <w:pStyle w:val="FootnoteText"/>
        <w:jc w:val="both"/>
        <w:rPr>
          <w:rFonts w:cstheme="minorHAnsi"/>
          <w:color w:val="FF0000"/>
          <w:sz w:val="28"/>
          <w:szCs w:val="28"/>
          <w:rtl/>
          <w:lang w:bidi="ar-DZ"/>
        </w:rPr>
      </w:pPr>
      <w:r>
        <w:rPr>
          <w:rStyle w:val="FootnoteReference"/>
          <w:rFonts w:cstheme="minorHAnsi"/>
          <w:sz w:val="28"/>
          <w:szCs w:val="28"/>
        </w:rPr>
        <w:footnoteRef/>
      </w:r>
      <w:r>
        <w:rPr>
          <w:rFonts w:cs="Times New Roman"/>
          <w:sz w:val="28"/>
          <w:szCs w:val="28"/>
          <w:rtl/>
        </w:rPr>
        <w:noBreakHyphen/>
        <w:t xml:space="preserve"> </w:t>
      </w:r>
      <w:r>
        <w:rPr>
          <w:rFonts w:cstheme="minorHAnsi"/>
          <w:sz w:val="28"/>
          <w:szCs w:val="28"/>
        </w:rPr>
        <w:t xml:space="preserve">PERELMAN(Chaïm) ;1968 ; une théorie philosophique de l’argumentation  </w:t>
      </w:r>
      <w:r>
        <w:rPr>
          <w:rFonts w:cstheme="minorHAnsi"/>
          <w:sz w:val="24"/>
          <w:szCs w:val="24"/>
        </w:rPr>
        <w:t>repris in</w:t>
      </w:r>
      <w:r>
        <w:rPr>
          <w:rFonts w:cstheme="minorHAnsi"/>
          <w:sz w:val="28"/>
          <w:szCs w:val="28"/>
        </w:rPr>
        <w:t> ; le champ de l’argumentation ,1970, p.13</w:t>
      </w:r>
    </w:p>
  </w:footnote>
  <w:footnote w:id="3">
    <w:p w:rsidR="00911DF1" w:rsidRDefault="00911DF1" w:rsidP="00911DF1">
      <w:pPr>
        <w:pStyle w:val="FootnoteText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Style w:val="FootnoteReference"/>
          <w:rFonts w:cstheme="minorHAnsi"/>
          <w:sz w:val="28"/>
          <w:szCs w:val="28"/>
        </w:rPr>
        <w:footnoteRef/>
      </w:r>
      <w:r>
        <w:rPr>
          <w:rFonts w:cs="Times New Roman"/>
          <w:sz w:val="28"/>
          <w:szCs w:val="28"/>
          <w:rtl/>
        </w:rPr>
        <w:noBreakHyphen/>
        <w:t xml:space="preserve"> </w:t>
      </w:r>
      <w:r>
        <w:rPr>
          <w:rFonts w:cstheme="minorHAnsi"/>
          <w:sz w:val="28"/>
          <w:szCs w:val="28"/>
        </w:rPr>
        <w:t xml:space="preserve">PERELMAN(Chaïm) 1968 ; une théorie philosophique de l’argumentation  </w:t>
      </w:r>
      <w:r>
        <w:rPr>
          <w:rFonts w:cstheme="minorHAnsi"/>
          <w:sz w:val="24"/>
          <w:szCs w:val="24"/>
        </w:rPr>
        <w:t>repris in</w:t>
      </w:r>
      <w:r>
        <w:rPr>
          <w:rFonts w:cstheme="minorHAnsi"/>
          <w:sz w:val="28"/>
          <w:szCs w:val="28"/>
        </w:rPr>
        <w:t> ; le champ de l’argumentation ,1970, p.13</w:t>
      </w:r>
      <w:r>
        <w:rPr>
          <w:rFonts w:ascii="Simplified Arabic" w:hAnsi="Simplified Arabic" w:cs="Simplified Arabic"/>
          <w:sz w:val="28"/>
          <w:szCs w:val="28"/>
        </w:rPr>
        <w:t xml:space="preserve">   </w:t>
      </w:r>
    </w:p>
  </w:footnote>
  <w:footnote w:id="4">
    <w:p w:rsidR="00911DF1" w:rsidRDefault="00911DF1" w:rsidP="00911DF1">
      <w:pPr>
        <w:pStyle w:val="FootnoteText"/>
        <w:bidi/>
        <w:jc w:val="both"/>
        <w:rPr>
          <w:rFonts w:ascii="Simplified Arabic" w:hAnsi="Simplified Arabic" w:cs="Simplified Arabic"/>
          <w:color w:val="00B050"/>
          <w:sz w:val="24"/>
          <w:szCs w:val="24"/>
          <w:rtl/>
          <w:lang w:bidi="ar-DZ"/>
        </w:rPr>
      </w:pPr>
      <w:r>
        <w:rPr>
          <w:rStyle w:val="FootnoteReference"/>
          <w:color w:val="00B050"/>
          <w:sz w:val="40"/>
          <w:szCs w:val="40"/>
        </w:rPr>
        <w:sym w:font="Symbol" w:char="002A"/>
      </w:r>
      <w:r>
        <w:rPr>
          <w:color w:val="00B050"/>
        </w:rPr>
        <w:t xml:space="preserve"> </w:t>
      </w:r>
      <w:r>
        <w:rPr>
          <w:color w:val="00B050"/>
          <w:rtl/>
        </w:rPr>
        <w:t xml:space="preserve"> </w:t>
      </w:r>
      <w:r>
        <w:rPr>
          <w:rFonts w:ascii="Simplified Arabic" w:hAnsi="Simplified Arabic" w:cs="Simplified Arabic"/>
          <w:color w:val="00B050"/>
          <w:sz w:val="24"/>
          <w:szCs w:val="24"/>
          <w:rtl/>
          <w:lang w:bidi="ar-DZ"/>
        </w:rPr>
        <w:t xml:space="preserve">لدينا حول هذا المبحث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  <w:lang w:bidi="ar-DZ"/>
        </w:rPr>
        <w:t>المصادر</w:t>
      </w:r>
      <w:r>
        <w:rPr>
          <w:rFonts w:ascii="Simplified Arabic" w:hAnsi="Simplified Arabic" w:cs="Simplified Arabic"/>
          <w:color w:val="00B050"/>
          <w:sz w:val="24"/>
          <w:szCs w:val="24"/>
          <w:rtl/>
          <w:lang w:bidi="ar-DZ"/>
        </w:rPr>
        <w:t xml:space="preserve"> التَّالية:  المنطق و البلاغيَّات(1968)؛ عناصر من أجل نظريَّة في المُحاجَّة(1968)؛ المُفصَّل في المحاجَّة(1958)؛ بحوث مابين تخصُّصيَّة في المحاجَّة</w:t>
      </w:r>
      <w:r>
        <w:rPr>
          <w:rFonts w:ascii="Simplified Arabic" w:hAnsi="Simplified Arabic" w:cs="Simplified Arabic"/>
          <w:color w:val="00B050"/>
          <w:sz w:val="24"/>
          <w:szCs w:val="24"/>
          <w:rtl/>
          <w:lang w:bidi="ar-DZ"/>
        </w:rPr>
        <w:noBreakHyphen/>
        <w:t xml:space="preserve"> مجلة المنطق والتحليل(1968) وردت أيضا في حقل المحاجَّة؛ الدليلُ في الفلسفة، الوارد ضمن كتاب البلاغيَّات و الفلسفة؛ الفعل و الشَّخص في المُحاجَّة الذي ورد في البلاغيَّات و الفلسفة؛ ثمَّ المنطق و البلاغيَّات.</w:t>
      </w:r>
    </w:p>
  </w:footnote>
  <w:footnote w:id="5">
    <w:p w:rsidR="00911DF1" w:rsidRDefault="00911DF1" w:rsidP="00911DF1">
      <w:pPr>
        <w:pStyle w:val="FootnoteText"/>
        <w:bidi/>
        <w:spacing w:line="276" w:lineRule="auto"/>
        <w:jc w:val="both"/>
        <w:rPr>
          <w:lang w:bidi="ar-DZ"/>
        </w:rPr>
      </w:pPr>
      <w:r>
        <w:rPr>
          <w:rStyle w:val="FootnoteReference"/>
          <w:color w:val="00B050"/>
          <w:sz w:val="40"/>
          <w:szCs w:val="40"/>
        </w:rPr>
        <w:sym w:font="Symbol" w:char="002A"/>
      </w:r>
      <w:r>
        <w:rPr>
          <w:rStyle w:val="FootnoteReference"/>
          <w:color w:val="00B050"/>
          <w:sz w:val="40"/>
          <w:szCs w:val="40"/>
        </w:rPr>
        <w:sym w:font="Symbol" w:char="002A"/>
      </w:r>
      <w:r>
        <w:rPr>
          <w:color w:val="00B050"/>
          <w:sz w:val="40"/>
          <w:szCs w:val="40"/>
        </w:rPr>
        <w:t xml:space="preserve"> </w:t>
      </w:r>
      <w:r>
        <w:rPr>
          <w:color w:val="00B050"/>
          <w:rtl/>
        </w:rPr>
        <w:t xml:space="preserve"> </w:t>
      </w:r>
      <w:r>
        <w:rPr>
          <w:rFonts w:ascii="Simplified Arabic" w:hAnsi="Simplified Arabic" w:cs="Simplified Arabic"/>
          <w:color w:val="00B050"/>
          <w:sz w:val="24"/>
          <w:szCs w:val="24"/>
          <w:rtl/>
          <w:lang w:bidi="ar-DZ"/>
        </w:rPr>
        <w:t xml:space="preserve">في هذا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  <w:lang w:bidi="ar-DZ"/>
        </w:rPr>
        <w:t>السيَّاق</w:t>
      </w:r>
      <w:r>
        <w:rPr>
          <w:rFonts w:ascii="Simplified Arabic" w:hAnsi="Simplified Arabic" w:cs="Simplified Arabic"/>
          <w:color w:val="00B050"/>
          <w:sz w:val="24"/>
          <w:szCs w:val="24"/>
          <w:rtl/>
          <w:lang w:bidi="ar-DZ"/>
        </w:rPr>
        <w:t xml:space="preserve"> لدينا؛ بحث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  <w:lang w:bidi="ar-DZ"/>
        </w:rPr>
        <w:t>الحريَّة والاستدلال</w:t>
      </w:r>
      <w:r>
        <w:rPr>
          <w:rFonts w:ascii="Simplified Arabic" w:hAnsi="Simplified Arabic" w:cs="Simplified Arabic"/>
          <w:color w:val="00B050"/>
          <w:sz w:val="24"/>
          <w:szCs w:val="24"/>
          <w:rtl/>
          <w:lang w:bidi="ar-DZ"/>
        </w:rPr>
        <w:t xml:space="preserve"> الوارد في البلاغيات والفلسفة؛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  <w:lang w:bidi="ar-DZ"/>
        </w:rPr>
        <w:t>المنطق والمُحاجة</w:t>
      </w:r>
      <w:r>
        <w:rPr>
          <w:rFonts w:ascii="Simplified Arabic" w:hAnsi="Simplified Arabic" w:cs="Simplified Arabic"/>
          <w:color w:val="00B050"/>
          <w:sz w:val="24"/>
          <w:szCs w:val="24"/>
          <w:rtl/>
          <w:lang w:bidi="ar-DZ"/>
        </w:rPr>
        <w:t xml:space="preserve">؛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  <w:lang w:bidi="ar-DZ"/>
        </w:rPr>
        <w:t>عناصر من أجل نظرية في المُحاجَّة</w:t>
      </w:r>
      <w:r>
        <w:rPr>
          <w:rFonts w:ascii="Simplified Arabic" w:hAnsi="Simplified Arabic" w:cs="Simplified Arabic"/>
          <w:color w:val="00B050"/>
          <w:sz w:val="24"/>
          <w:szCs w:val="24"/>
          <w:rtl/>
          <w:lang w:bidi="ar-DZ"/>
        </w:rPr>
        <w:t xml:space="preserve">؛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  <w:lang w:bidi="ar-DZ"/>
        </w:rPr>
        <w:t>المفصل في المُحاجة</w:t>
      </w:r>
      <w:r>
        <w:rPr>
          <w:rFonts w:ascii="Simplified Arabic" w:hAnsi="Simplified Arabic" w:cs="Simplified Arabic"/>
          <w:color w:val="00B050"/>
          <w:sz w:val="24"/>
          <w:szCs w:val="24"/>
          <w:rtl/>
          <w:lang w:bidi="ar-DZ"/>
        </w:rPr>
        <w:t xml:space="preserve">؛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  <w:lang w:bidi="ar-DZ"/>
        </w:rPr>
        <w:t>من أجل نظرية فلسفية في المحاجَّة</w:t>
      </w:r>
      <w:r>
        <w:rPr>
          <w:rFonts w:ascii="Simplified Arabic" w:hAnsi="Simplified Arabic" w:cs="Simplified Arabic"/>
          <w:color w:val="00B050"/>
          <w:sz w:val="24"/>
          <w:szCs w:val="24"/>
          <w:rtl/>
          <w:lang w:bidi="ar-DZ"/>
        </w:rPr>
        <w:t xml:space="preserve"> ورد في حقل المحاجَّة؛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  <w:lang w:bidi="ar-DZ"/>
        </w:rPr>
        <w:t>الأطر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  <w:lang w:bidi="ar-DZ"/>
        </w:rPr>
        <w:t>الاجتماعية للمحاجَّة</w:t>
      </w:r>
      <w:r>
        <w:rPr>
          <w:rFonts w:ascii="Simplified Arabic" w:hAnsi="Simplified Arabic" w:cs="Simplified Arabic"/>
          <w:color w:val="00B050"/>
          <w:sz w:val="24"/>
          <w:szCs w:val="24"/>
          <w:rtl/>
          <w:lang w:bidi="ar-DZ"/>
        </w:rPr>
        <w:t xml:space="preserve"> وارد في حقل المحاجَّة؛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  <w:lang w:bidi="ar-DZ"/>
        </w:rPr>
        <w:t>الدَّليل في الفلسفة</w:t>
      </w:r>
      <w:r>
        <w:rPr>
          <w:rFonts w:ascii="Simplified Arabic" w:hAnsi="Simplified Arabic" w:cs="Simplified Arabic"/>
          <w:color w:val="00B050"/>
          <w:sz w:val="24"/>
          <w:szCs w:val="24"/>
          <w:rtl/>
          <w:lang w:bidi="ar-DZ"/>
        </w:rPr>
        <w:t>؛ إمبراطورية البلاغيات.</w:t>
      </w:r>
    </w:p>
  </w:footnote>
  <w:footnote w:id="6">
    <w:p w:rsidR="00911DF1" w:rsidRDefault="00911DF1" w:rsidP="00911DF1">
      <w:pPr>
        <w:pStyle w:val="FootnoteText"/>
        <w:bidi/>
        <w:spacing w:line="276" w:lineRule="auto"/>
        <w:jc w:val="both"/>
        <w:rPr>
          <w:rFonts w:ascii="Simplified Arabic" w:hAnsi="Simplified Arabic" w:cs="Simplified Arabic"/>
          <w:color w:val="00B050"/>
          <w:sz w:val="24"/>
          <w:szCs w:val="24"/>
          <w:rtl/>
          <w:lang w:bidi="ar-DZ"/>
        </w:rPr>
      </w:pPr>
      <w:r>
        <w:rPr>
          <w:rStyle w:val="FootnoteReference"/>
          <w:color w:val="00B050"/>
          <w:sz w:val="40"/>
          <w:szCs w:val="40"/>
        </w:rPr>
        <w:sym w:font="Symbol" w:char="002A"/>
      </w:r>
      <w:r>
        <w:rPr>
          <w:color w:val="00B050"/>
          <w:sz w:val="40"/>
          <w:szCs w:val="40"/>
        </w:rPr>
        <w:t xml:space="preserve"> </w:t>
      </w:r>
      <w:r>
        <w:rPr>
          <w:color w:val="00B050"/>
          <w:rtl/>
        </w:rPr>
        <w:t xml:space="preserve">  </w:t>
      </w:r>
      <w:r>
        <w:rPr>
          <w:rFonts w:ascii="Simplified Arabic" w:hAnsi="Simplified Arabic" w:cs="Simplified Arabic"/>
          <w:color w:val="00B050"/>
          <w:sz w:val="24"/>
          <w:szCs w:val="24"/>
          <w:rtl/>
          <w:lang w:bidi="ar-DZ"/>
        </w:rPr>
        <w:t xml:space="preserve">قبل أفولها ، كانت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  <w:lang w:bidi="ar-DZ"/>
        </w:rPr>
        <w:t>البلاغيَّات العتيقة</w:t>
      </w:r>
      <w:r>
        <w:rPr>
          <w:rFonts w:ascii="Simplified Arabic" w:hAnsi="Simplified Arabic" w:cs="Simplified Arabic"/>
          <w:color w:val="00B050"/>
          <w:sz w:val="24"/>
          <w:szCs w:val="24"/>
          <w:rtl/>
          <w:lang w:bidi="ar-DZ"/>
        </w:rPr>
        <w:t xml:space="preserve"> قد تحلَّلت تدريجيًّا، لتتحوَّل إلى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  <w:lang w:bidi="ar-DZ"/>
        </w:rPr>
        <w:t>دراسة لوجوه/أضرب الأسلوب</w:t>
      </w:r>
      <w:r>
        <w:rPr>
          <w:rFonts w:ascii="Simplified Arabic" w:hAnsi="Simplified Arabic" w:cs="Simplified Arabic"/>
          <w:color w:val="00B050"/>
          <w:sz w:val="24"/>
          <w:szCs w:val="24"/>
          <w:rtl/>
          <w:lang w:bidi="ar-DZ"/>
        </w:rPr>
        <w:t>، لكن حسب (بيرلمان</w:t>
      </w:r>
      <w:r>
        <w:rPr>
          <w:rFonts w:ascii="Simplified Arabic" w:hAnsi="Simplified Arabic" w:cs="Simplified Arabic"/>
          <w:color w:val="00B050"/>
          <w:sz w:val="24"/>
          <w:szCs w:val="24"/>
          <w:rtl/>
          <w:lang w:bidi="ar-DZ"/>
        </w:rPr>
        <w:noBreakHyphen/>
        <w:t xml:space="preserve">تيتكا) لن يكون لاستعادتها أيُّ معنى خارج سياق المُحاجَّة. يُنظر لكتاب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  <w:lang w:bidi="ar-DZ"/>
        </w:rPr>
        <w:t>إمبراطورية البلاغيَّات</w:t>
      </w:r>
      <w:r>
        <w:rPr>
          <w:rFonts w:ascii="Simplified Arabic" w:hAnsi="Simplified Arabic" w:cs="Simplified Arabic"/>
          <w:color w:val="00B050"/>
          <w:sz w:val="24"/>
          <w:szCs w:val="24"/>
          <w:rtl/>
          <w:lang w:bidi="ar-DZ"/>
        </w:rPr>
        <w:t xml:space="preserve"> ص 10</w:t>
      </w:r>
      <w:r>
        <w:rPr>
          <w:rFonts w:ascii="Simplified Arabic" w:hAnsi="Simplified Arabic" w:cs="Simplified Arabic"/>
          <w:color w:val="00B050"/>
          <w:sz w:val="24"/>
          <w:szCs w:val="24"/>
          <w:rtl/>
          <w:lang w:bidi="ar-DZ"/>
        </w:rPr>
        <w:noBreakHyphen/>
        <w:t xml:space="preserve"> 19 .</w:t>
      </w:r>
    </w:p>
    <w:p w:rsidR="00911DF1" w:rsidRDefault="00911DF1" w:rsidP="00911DF1">
      <w:pPr>
        <w:pStyle w:val="FootnoteText"/>
        <w:bidi/>
        <w:jc w:val="both"/>
        <w:rPr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</w:p>
  </w:footnote>
  <w:footnote w:id="7">
    <w:p w:rsidR="00911DF1" w:rsidRDefault="00911DF1" w:rsidP="00911DF1">
      <w:pPr>
        <w:pStyle w:val="FootnoteText"/>
        <w:spacing w:line="276" w:lineRule="auto"/>
        <w:jc w:val="both"/>
        <w:rPr>
          <w:sz w:val="28"/>
          <w:szCs w:val="28"/>
        </w:rPr>
      </w:pPr>
      <w:r>
        <w:rPr>
          <w:rStyle w:val="FootnoteReference"/>
          <w:sz w:val="28"/>
          <w:szCs w:val="28"/>
        </w:rPr>
        <w:footnoteRef/>
      </w:r>
      <w:r>
        <w:rPr>
          <w:sz w:val="28"/>
          <w:szCs w:val="28"/>
          <w:rtl/>
        </w:rPr>
        <w:noBreakHyphen/>
        <w:t xml:space="preserve"> </w:t>
      </w:r>
      <w:r>
        <w:rPr>
          <w:sz w:val="28"/>
          <w:szCs w:val="28"/>
        </w:rPr>
        <w:t xml:space="preserve">PRELMAN(Chaïm) </w:t>
      </w:r>
      <w:r>
        <w:rPr>
          <w:sz w:val="24"/>
          <w:szCs w:val="24"/>
        </w:rPr>
        <w:t>et</w:t>
      </w:r>
      <w:r>
        <w:rPr>
          <w:sz w:val="28"/>
          <w:szCs w:val="28"/>
        </w:rPr>
        <w:t xml:space="preserve"> (L.O.TYTECA) 2000 ; traité de l’argumentation :</w:t>
      </w:r>
    </w:p>
    <w:p w:rsidR="00911DF1" w:rsidRDefault="00911DF1" w:rsidP="00911DF1">
      <w:pPr>
        <w:pStyle w:val="FootnoteText"/>
        <w:spacing w:line="276" w:lineRule="auto"/>
        <w:jc w:val="both"/>
        <w:rPr>
          <w:sz w:val="28"/>
          <w:szCs w:val="28"/>
          <w:rtl/>
        </w:rPr>
      </w:pPr>
      <w:r>
        <w:rPr>
          <w:sz w:val="28"/>
          <w:szCs w:val="28"/>
        </w:rPr>
        <w:t xml:space="preserve"> Nouvelles rhétorique ; p.10</w:t>
      </w:r>
    </w:p>
  </w:footnote>
  <w:footnote w:id="8">
    <w:p w:rsidR="00911DF1" w:rsidRDefault="00911DF1" w:rsidP="00911DF1">
      <w:pPr>
        <w:pStyle w:val="FootnoteText"/>
        <w:bidi/>
        <w:spacing w:line="276" w:lineRule="auto"/>
        <w:jc w:val="both"/>
        <w:rPr>
          <w:rFonts w:ascii="Simplified Arabic" w:hAnsi="Simplified Arabic" w:cs="Simplified Arabic"/>
          <w:color w:val="00B050"/>
          <w:sz w:val="24"/>
          <w:szCs w:val="24"/>
          <w:shd w:val="clear" w:color="auto" w:fill="FAFAFA"/>
          <w:rtl/>
          <w:lang w:bidi="ar-DZ"/>
        </w:rPr>
      </w:pPr>
      <w:r>
        <w:rPr>
          <w:rStyle w:val="FootnoteReference"/>
          <w:color w:val="00B050"/>
          <w:sz w:val="40"/>
          <w:szCs w:val="40"/>
        </w:rPr>
        <w:sym w:font="Symbol" w:char="002A"/>
      </w:r>
      <w:r>
        <w:rPr>
          <w:color w:val="00B050"/>
          <w:sz w:val="40"/>
          <w:szCs w:val="40"/>
        </w:rPr>
        <w:t xml:space="preserve"> </w:t>
      </w:r>
      <w:r>
        <w:rPr>
          <w:color w:val="00B050"/>
          <w:rtl/>
        </w:rPr>
        <w:t xml:space="preserve"> </w:t>
      </w:r>
      <w:r>
        <w:rPr>
          <w:rFonts w:ascii="Simplified Arabic" w:hAnsi="Simplified Arabic" w:cs="Simplified Arabic"/>
          <w:color w:val="00B050"/>
          <w:sz w:val="24"/>
          <w:szCs w:val="24"/>
          <w:rtl/>
        </w:rPr>
        <w:t xml:space="preserve">من بين الأدلة، ما يكون خارج التقنيات، و منها ما هو تقنيٌّ. خارج التقنيَّات؛ تلك الأدلة الَّتي لم تزودنا بها أدواتنا الشخصية و تكون قد أُعطيت سلفاً، كأقوال شُّهُود العيان، الاعتراف تحت التعذيب، الشهادات المكتوبة و غيرها من النوع إيَّاه. أمَّا الأدلة التقنية، فهي تلك التي نتزوَّد بها عن طريق المنهج و بفضل أدواتنا الشَّخصية. لذلك من الضَّروري استعمال الأولى، لكن يجب إبداع الثَّانية.(أرسطو: في البلاغة)      </w:t>
      </w:r>
    </w:p>
  </w:footnote>
  <w:footnote w:id="9">
    <w:p w:rsidR="00911DF1" w:rsidRDefault="00911DF1" w:rsidP="00911DF1">
      <w:pPr>
        <w:pStyle w:val="FootnoteText"/>
        <w:bidi/>
        <w:spacing w:line="276" w:lineRule="auto"/>
        <w:jc w:val="both"/>
        <w:rPr>
          <w:rFonts w:ascii="Simplified Arabic" w:hAnsi="Simplified Arabic" w:cs="Simplified Arabic"/>
          <w:color w:val="00B050"/>
          <w:sz w:val="24"/>
          <w:szCs w:val="24"/>
          <w:lang w:bidi="ar-DZ"/>
        </w:rPr>
      </w:pPr>
      <w:r>
        <w:rPr>
          <w:rStyle w:val="FootnoteReference"/>
          <w:color w:val="00B050"/>
          <w:sz w:val="40"/>
          <w:szCs w:val="40"/>
        </w:rPr>
        <w:sym w:font="Symbol" w:char="002A"/>
      </w:r>
      <w:r>
        <w:rPr>
          <w:rStyle w:val="FootnoteReference"/>
          <w:color w:val="00B050"/>
          <w:sz w:val="40"/>
          <w:szCs w:val="40"/>
        </w:rPr>
        <w:sym w:font="Symbol" w:char="002A"/>
      </w:r>
      <w:r>
        <w:rPr>
          <w:color w:val="00B050"/>
        </w:rPr>
        <w:t xml:space="preserve"> </w:t>
      </w:r>
      <w:r>
        <w:rPr>
          <w:rFonts w:ascii="Simplified Arabic" w:hAnsi="Simplified Arabic" w:cs="Simplified Arabic"/>
          <w:color w:val="00B050"/>
          <w:sz w:val="24"/>
          <w:szCs w:val="24"/>
          <w:rtl/>
          <w:lang w:bidi="ar-DZ"/>
        </w:rPr>
        <w:t xml:space="preserve">جرى الاستعانة في معالجة هذا العنصر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  <w:lang w:bidi="ar-DZ"/>
        </w:rPr>
        <w:t>بالمصادر</w:t>
      </w:r>
      <w:r>
        <w:rPr>
          <w:rFonts w:ascii="Simplified Arabic" w:hAnsi="Simplified Arabic" w:cs="Simplified Arabic"/>
          <w:color w:val="00B050"/>
          <w:sz w:val="24"/>
          <w:szCs w:val="24"/>
          <w:rtl/>
          <w:lang w:bidi="ar-DZ"/>
        </w:rPr>
        <w:t xml:space="preserve"> التَّالية: المفصل في المُحاجَّة، المنطق و البلاغيات(بحث استعيد ضمن كتاب البلاغيَّات و الفلسفة. ثم لدينا أيضا البحوث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  <w:lang w:bidi="ar-DZ"/>
        </w:rPr>
        <w:t>المابين/تخصصية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lang w:bidi="ar-DZ"/>
        </w:rPr>
        <w:t xml:space="preserve"> </w:t>
      </w:r>
      <w:r>
        <w:rPr>
          <w:rFonts w:ascii="Simplified Arabic" w:hAnsi="Simplified Arabic" w:cs="Simplified Arabic"/>
          <w:color w:val="00B050"/>
          <w:sz w:val="24"/>
          <w:szCs w:val="24"/>
          <w:rtl/>
          <w:lang w:bidi="ar-DZ"/>
        </w:rPr>
        <w:t xml:space="preserve">المستعادة ضمن كتاب حقل المحاجَّة.  </w:t>
      </w:r>
    </w:p>
    <w:p w:rsidR="00911DF1" w:rsidRDefault="00911DF1" w:rsidP="00911DF1">
      <w:pPr>
        <w:pStyle w:val="FootnoteText"/>
        <w:bidi/>
        <w:spacing w:line="276" w:lineRule="auto"/>
        <w:jc w:val="both"/>
        <w:rPr>
          <w:color w:val="00B050"/>
          <w:rtl/>
          <w:lang w:bidi="ar-DZ"/>
        </w:rPr>
      </w:pPr>
    </w:p>
  </w:footnote>
  <w:footnote w:id="10">
    <w:p w:rsidR="00911DF1" w:rsidRDefault="00911DF1" w:rsidP="00911DF1">
      <w:pPr>
        <w:pStyle w:val="FootnoteText"/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Style w:val="FootnoteReference"/>
          <w:color w:val="00B050"/>
          <w:sz w:val="40"/>
          <w:szCs w:val="40"/>
        </w:rPr>
        <w:sym w:font="Symbol" w:char="002A"/>
      </w:r>
      <w:r>
        <w:rPr>
          <w:color w:val="00B050"/>
          <w:sz w:val="40"/>
          <w:szCs w:val="40"/>
        </w:rPr>
        <w:t xml:space="preserve"> </w:t>
      </w:r>
      <w:r>
        <w:rPr>
          <w:color w:val="00B050"/>
          <w:rtl/>
        </w:rPr>
        <w:t xml:space="preserve">  </w:t>
      </w:r>
      <w:r>
        <w:rPr>
          <w:rFonts w:ascii="Simplified Arabic" w:hAnsi="Simplified Arabic" w:cs="Simplified Arabic"/>
          <w:color w:val="00B050"/>
          <w:sz w:val="24"/>
          <w:szCs w:val="24"/>
          <w:rtl/>
        </w:rPr>
        <w:t xml:space="preserve">تطرق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</w:rPr>
        <w:t>البحثان</w:t>
      </w:r>
      <w:r>
        <w:rPr>
          <w:rFonts w:ascii="Simplified Arabic" w:hAnsi="Simplified Arabic" w:cs="Simplified Arabic"/>
          <w:color w:val="00B050"/>
          <w:sz w:val="24"/>
          <w:szCs w:val="24"/>
          <w:rtl/>
        </w:rPr>
        <w:t xml:space="preserve"> بالتفصيل لهذا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</w:rPr>
        <w:t xml:space="preserve"> التَّرابط</w:t>
      </w:r>
      <w:r>
        <w:rPr>
          <w:rFonts w:ascii="Simplified Arabic" w:hAnsi="Simplified Arabic" w:cs="Simplified Arabic"/>
          <w:color w:val="00B050"/>
          <w:sz w:val="24"/>
          <w:szCs w:val="24"/>
          <w:rtl/>
        </w:rPr>
        <w:t xml:space="preserve"> في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</w:rPr>
        <w:t>المصادر</w:t>
      </w:r>
      <w:r>
        <w:rPr>
          <w:rFonts w:ascii="Simplified Arabic" w:hAnsi="Simplified Arabic" w:cs="Simplified Arabic"/>
          <w:color w:val="00B050"/>
          <w:sz w:val="24"/>
          <w:szCs w:val="24"/>
          <w:rtl/>
        </w:rPr>
        <w:t xml:space="preserve"> التّاَلية: المُفصَّل في المحاجَّة 1958، المنطق و البلاغيَّات 1950 الفعل و الشخص في المُحاجة 1951، نظرية الدليل(مقدمة الملتقى الدولي 1954)، كيف نستدلُّ حول القيَّم؟ 1955، البداهة و الدَّليل 1957، الأطرُ الاجتماعية للمحاجَّة 1959، الفلسفة و المُحاجَّة 1960، أحكام القيمة؛ التبرير والمحاجَّة 1961، إمبراطورية البلاغيات 1977، دروس في المنطق 1961، الفلسفة؛ البلاغيات؛ المواضع المشتركة 1972 فـــ(</w:t>
      </w:r>
      <w:r>
        <w:rPr>
          <w:rFonts w:ascii="Simplified Arabic" w:hAnsi="Simplified Arabic" w:cs="Simplified Arabic"/>
          <w:b/>
          <w:bCs/>
          <w:color w:val="00B050"/>
          <w:sz w:val="22"/>
          <w:szCs w:val="22"/>
          <w:rtl/>
        </w:rPr>
        <w:t>المنطق هو دراسة أدوات الدَّليل. وقد تحدَّد نطاقه ضمن دراسة: الدَّليل الإستنتاجيِّ، البرهنة المُصَوْرَنَةُ، المشتغلة آليًّا</w:t>
      </w:r>
      <w:r>
        <w:rPr>
          <w:rFonts w:ascii="Simplified Arabic" w:hAnsi="Simplified Arabic" w:cs="Simplified Arabic"/>
          <w:color w:val="00B050"/>
          <w:sz w:val="24"/>
          <w:szCs w:val="24"/>
          <w:rtl/>
        </w:rPr>
        <w:t>).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 </w:t>
      </w:r>
    </w:p>
  </w:footnote>
  <w:footnote w:id="11">
    <w:p w:rsidR="00911DF1" w:rsidRDefault="00911DF1" w:rsidP="00911DF1">
      <w:pPr>
        <w:pStyle w:val="FootnoteText"/>
        <w:bidi/>
        <w:spacing w:line="276" w:lineRule="auto"/>
        <w:jc w:val="both"/>
        <w:rPr>
          <w:rFonts w:ascii="Simplified Arabic" w:hAnsi="Simplified Arabic" w:cs="Simplified Arabic"/>
          <w:color w:val="00B050"/>
          <w:sz w:val="24"/>
          <w:szCs w:val="24"/>
          <w:rtl/>
        </w:rPr>
      </w:pPr>
      <w:r>
        <w:rPr>
          <w:rStyle w:val="FootnoteReference"/>
          <w:color w:val="00B050"/>
          <w:sz w:val="40"/>
          <w:szCs w:val="40"/>
        </w:rPr>
        <w:sym w:font="Symbol" w:char="002A"/>
      </w:r>
      <w:r>
        <w:rPr>
          <w:rStyle w:val="FootnoteReference"/>
          <w:color w:val="00B050"/>
          <w:sz w:val="40"/>
          <w:szCs w:val="40"/>
        </w:rPr>
        <w:sym w:font="Symbol" w:char="002A"/>
      </w:r>
      <w:r>
        <w:rPr>
          <w:color w:val="00B050"/>
        </w:rPr>
        <w:t xml:space="preserve"> </w:t>
      </w:r>
      <w:r>
        <w:rPr>
          <w:color w:val="00B050"/>
          <w:rtl/>
        </w:rPr>
        <w:t xml:space="preserve">  </w:t>
      </w:r>
      <w:r>
        <w:rPr>
          <w:rFonts w:ascii="Simplified Arabic" w:hAnsi="Simplified Arabic" w:cs="Simplified Arabic"/>
          <w:color w:val="00B050"/>
          <w:sz w:val="24"/>
          <w:szCs w:val="24"/>
          <w:rtl/>
        </w:rPr>
        <w:t xml:space="preserve">الرَّجاء معاينة بحث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</w:rPr>
        <w:t>الأطر الاجتماعية للمُحاجَّة</w:t>
      </w:r>
      <w:r>
        <w:rPr>
          <w:rFonts w:ascii="Simplified Arabic" w:hAnsi="Simplified Arabic" w:cs="Simplified Arabic"/>
          <w:color w:val="00B050"/>
          <w:sz w:val="24"/>
          <w:szCs w:val="24"/>
          <w:rtl/>
        </w:rPr>
        <w:t xml:space="preserve"> (1959) ص24 و بحث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</w:rPr>
        <w:t>الفلسفة، البلاغيَّات، المواضع المشتركة</w:t>
      </w:r>
      <w:r>
        <w:rPr>
          <w:rFonts w:ascii="Simplified Arabic" w:hAnsi="Simplified Arabic" w:cs="Simplified Arabic"/>
          <w:color w:val="00B050"/>
          <w:sz w:val="24"/>
          <w:szCs w:val="24"/>
          <w:rtl/>
        </w:rPr>
        <w:t xml:space="preserve"> (1972) ص185</w:t>
      </w:r>
      <w:r>
        <w:rPr>
          <w:rFonts w:ascii="Simplified Arabic" w:hAnsi="Simplified Arabic" w:cs="Simplified Arabic"/>
          <w:color w:val="00B050"/>
          <w:sz w:val="24"/>
          <w:szCs w:val="24"/>
        </w:rPr>
        <w:t>.</w:t>
      </w:r>
    </w:p>
  </w:footnote>
  <w:footnote w:id="12">
    <w:p w:rsidR="00911DF1" w:rsidRDefault="00911DF1" w:rsidP="00911DF1">
      <w:pPr>
        <w:pStyle w:val="FootnoteText"/>
        <w:bidi/>
        <w:spacing w:line="276" w:lineRule="auto"/>
        <w:jc w:val="both"/>
        <w:rPr>
          <w:sz w:val="24"/>
          <w:szCs w:val="24"/>
          <w:rtl/>
        </w:rPr>
      </w:pPr>
      <w:r>
        <w:rPr>
          <w:rStyle w:val="FootnoteReference"/>
          <w:color w:val="00B050"/>
          <w:sz w:val="40"/>
          <w:szCs w:val="40"/>
        </w:rPr>
        <w:sym w:font="Symbol" w:char="002A"/>
      </w:r>
      <w:r>
        <w:rPr>
          <w:rStyle w:val="FootnoteReference"/>
          <w:color w:val="00B050"/>
          <w:sz w:val="40"/>
          <w:szCs w:val="40"/>
        </w:rPr>
        <w:sym w:font="Symbol" w:char="002A"/>
      </w:r>
      <w:r>
        <w:rPr>
          <w:rStyle w:val="FootnoteReference"/>
          <w:color w:val="00B050"/>
          <w:sz w:val="40"/>
          <w:szCs w:val="40"/>
        </w:rPr>
        <w:sym w:font="Symbol" w:char="002A"/>
      </w:r>
      <w:r>
        <w:rPr>
          <w:color w:val="00B050"/>
          <w:sz w:val="40"/>
          <w:szCs w:val="40"/>
        </w:rPr>
        <w:t xml:space="preserve"> </w:t>
      </w:r>
      <w:r>
        <w:rPr>
          <w:color w:val="00B050"/>
          <w:rtl/>
        </w:rPr>
        <w:t xml:space="preserve">  </w:t>
      </w:r>
      <w:r>
        <w:rPr>
          <w:b/>
          <w:bCs/>
          <w:color w:val="00B050"/>
          <w:sz w:val="24"/>
          <w:szCs w:val="24"/>
          <w:rtl/>
        </w:rPr>
        <w:t xml:space="preserve">الأطرُ الاجتماعية للمُحاجَّة؛ </w:t>
      </w:r>
      <w:r>
        <w:rPr>
          <w:color w:val="00B050"/>
          <w:sz w:val="24"/>
          <w:szCs w:val="24"/>
        </w:rPr>
        <w:t>Cahiers internationaux de Sociologie</w:t>
      </w:r>
      <w:r>
        <w:rPr>
          <w:color w:val="00B050"/>
          <w:sz w:val="24"/>
          <w:szCs w:val="24"/>
          <w:rtl/>
        </w:rPr>
        <w:t xml:space="preserve"> </w:t>
      </w:r>
      <w:r>
        <w:rPr>
          <w:rFonts w:hint="cs"/>
          <w:color w:val="00B050"/>
          <w:sz w:val="24"/>
          <w:szCs w:val="24"/>
          <w:rtl/>
        </w:rPr>
        <w:t>(195</w:t>
      </w:r>
      <w:r>
        <w:rPr>
          <w:color w:val="00B050"/>
          <w:sz w:val="24"/>
          <w:szCs w:val="24"/>
          <w:rtl/>
          <w:lang w:bidi="ar-DZ"/>
        </w:rPr>
        <w:t>9</w:t>
      </w:r>
      <w:r>
        <w:rPr>
          <w:color w:val="00B050"/>
          <w:sz w:val="24"/>
          <w:szCs w:val="24"/>
          <w:rtl/>
        </w:rPr>
        <w:t xml:space="preserve"> ) ص 35؛ وقد أعيد نشره في </w:t>
      </w:r>
      <w:r>
        <w:rPr>
          <w:b/>
          <w:bCs/>
          <w:color w:val="00B050"/>
          <w:sz w:val="24"/>
          <w:szCs w:val="24"/>
          <w:rtl/>
        </w:rPr>
        <w:t>حقل المُحاجَّة</w:t>
      </w:r>
      <w:r>
        <w:rPr>
          <w:color w:val="00B050"/>
          <w:sz w:val="24"/>
          <w:szCs w:val="24"/>
          <w:rtl/>
        </w:rPr>
        <w:t xml:space="preserve"> (1970) ص24-40</w:t>
      </w:r>
    </w:p>
  </w:footnote>
  <w:footnote w:id="13">
    <w:p w:rsidR="00911DF1" w:rsidRDefault="00911DF1" w:rsidP="00911DF1">
      <w:pPr>
        <w:pStyle w:val="FootnoteText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Style w:val="FootnoteReference"/>
          <w:rFonts w:ascii="Simplified Arabic" w:hAnsi="Simplified Arabic" w:cs="Simplified Arabic"/>
          <w:sz w:val="28"/>
          <w:szCs w:val="28"/>
        </w:rPr>
        <w:footnoteRef/>
      </w:r>
      <w:r>
        <w:rPr>
          <w:rFonts w:ascii="Simplified Arabic" w:hAnsi="Simplified Arabic" w:cs="Simplified Arabic"/>
          <w:sz w:val="28"/>
          <w:szCs w:val="28"/>
          <w:rtl/>
        </w:rPr>
        <w:noBreakHyphen/>
        <w:t xml:space="preserve"> </w:t>
      </w:r>
      <w:r>
        <w:rPr>
          <w:rFonts w:cs="Simplified Arabic"/>
          <w:sz w:val="28"/>
          <w:szCs w:val="28"/>
        </w:rPr>
        <w:t>PERELMAN (Chaïm)</w:t>
      </w:r>
      <w:r>
        <w:rPr>
          <w:rFonts w:ascii="Simplified Arabic" w:hAnsi="Simplified Arabic" w:cs="Simplified Arabic"/>
          <w:sz w:val="24"/>
          <w:szCs w:val="24"/>
        </w:rPr>
        <w:t> ;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>jugements de valeur, justification et argumentation p.334</w:t>
      </w:r>
    </w:p>
  </w:footnote>
  <w:footnote w:id="14">
    <w:p w:rsidR="00911DF1" w:rsidRDefault="00911DF1" w:rsidP="00911DF1">
      <w:pPr>
        <w:pStyle w:val="FootnoteText"/>
        <w:bidi/>
        <w:spacing w:line="276" w:lineRule="auto"/>
        <w:jc w:val="both"/>
        <w:rPr>
          <w:color w:val="00B050"/>
          <w:rtl/>
          <w:lang w:bidi="ar-DZ"/>
        </w:rPr>
      </w:pPr>
      <w:r>
        <w:rPr>
          <w:rStyle w:val="FootnoteReference"/>
          <w:color w:val="00B050"/>
          <w:sz w:val="40"/>
          <w:szCs w:val="40"/>
        </w:rPr>
        <w:sym w:font="Symbol" w:char="002A"/>
      </w:r>
      <w:r>
        <w:rPr>
          <w:color w:val="00B050"/>
        </w:rPr>
        <w:t xml:space="preserve"> </w:t>
      </w:r>
      <w:r>
        <w:rPr>
          <w:color w:val="00B050"/>
          <w:rtl/>
        </w:rPr>
        <w:t xml:space="preserve">  </w:t>
      </w:r>
      <w:r>
        <w:rPr>
          <w:rFonts w:ascii="Simplified Arabic" w:hAnsi="Simplified Arabic" w:cs="Simplified Arabic"/>
          <w:color w:val="00B050"/>
          <w:sz w:val="24"/>
          <w:szCs w:val="24"/>
          <w:rtl/>
        </w:rPr>
        <w:t xml:space="preserve">في عدد من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</w:rPr>
        <w:t>النصوص الأولى</w:t>
      </w:r>
      <w:r>
        <w:rPr>
          <w:rFonts w:ascii="Simplified Arabic" w:hAnsi="Simplified Arabic" w:cs="Simplified Arabic"/>
          <w:color w:val="00B050"/>
          <w:sz w:val="24"/>
          <w:szCs w:val="24"/>
          <w:rtl/>
        </w:rPr>
        <w:t>، لم يحصرْ(ببرلمان</w:t>
      </w:r>
      <w:r>
        <w:rPr>
          <w:rFonts w:ascii="Simplified Arabic" w:hAnsi="Simplified Arabic" w:cs="Simplified Arabic"/>
          <w:color w:val="00B050"/>
          <w:sz w:val="24"/>
          <w:szCs w:val="24"/>
          <w:rtl/>
        </w:rPr>
        <w:noBreakHyphen/>
        <w:t xml:space="preserve">تيتكا) استعمال مصطلح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</w:rPr>
        <w:t>المُحاجَّة</w:t>
      </w:r>
      <w:r>
        <w:rPr>
          <w:rFonts w:ascii="Simplified Arabic" w:hAnsi="Simplified Arabic" w:cs="Simplified Arabic"/>
          <w:color w:val="00B050"/>
          <w:sz w:val="24"/>
          <w:szCs w:val="24"/>
          <w:rtl/>
        </w:rPr>
        <w:t xml:space="preserve"> قي المجال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</w:rPr>
        <w:t>البلاغي</w:t>
      </w:r>
      <w:r>
        <w:rPr>
          <w:rFonts w:ascii="Simplified Arabic" w:hAnsi="Simplified Arabic" w:cs="Simplified Arabic"/>
          <w:color w:val="00B050"/>
          <w:sz w:val="24"/>
          <w:szCs w:val="24"/>
          <w:rtl/>
        </w:rPr>
        <w:t xml:space="preserve">، مثلا في بحث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</w:rPr>
        <w:t>المنطق والبلاغيَّات(</w:t>
      </w:r>
      <w:r>
        <w:rPr>
          <w:rFonts w:ascii="Simplified Arabic" w:hAnsi="Simplified Arabic" w:cs="Simplified Arabic"/>
          <w:color w:val="00B050"/>
          <w:sz w:val="24"/>
          <w:szCs w:val="24"/>
          <w:rtl/>
        </w:rPr>
        <w:t>1950) ص 3  ورد مايلي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</w:rPr>
        <w:t>:" لقد بدت لنا اعتبارات سابقة، بأنها كافية حتى نجزم بأن المُحاجَّة البلاغيَّة لا يمكن اختزالها، ولو عن طريق مجهود مُثابر، لردِّها، إمَّا للمُحاج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  <w:lang w:bidi="ar-DZ"/>
        </w:rPr>
        <w:t>َّ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</w:rPr>
        <w:t>ة المنطقيَّة أو لمُجرد الاقتراح"</w:t>
      </w:r>
      <w:r>
        <w:rPr>
          <w:rFonts w:ascii="Simplified Arabic" w:hAnsi="Simplified Arabic" w:cs="Simplified Arabic"/>
          <w:color w:val="00B050"/>
          <w:sz w:val="24"/>
          <w:szCs w:val="24"/>
          <w:rtl/>
        </w:rPr>
        <w:t xml:space="preserve">. </w:t>
      </w:r>
      <w:r>
        <w:rPr>
          <w:rFonts w:ascii="Simplified Arabic" w:hAnsi="Simplified Arabic" w:cs="Simplified Arabic"/>
          <w:color w:val="00B050"/>
          <w:sz w:val="28"/>
          <w:szCs w:val="28"/>
          <w:rtl/>
        </w:rPr>
        <w:t xml:space="preserve">        </w:t>
      </w:r>
    </w:p>
  </w:footnote>
  <w:footnote w:id="15">
    <w:p w:rsidR="00911DF1" w:rsidRDefault="00911DF1" w:rsidP="00911DF1">
      <w:pPr>
        <w:pStyle w:val="FootnoteText"/>
        <w:bidi/>
        <w:jc w:val="both"/>
        <w:rPr>
          <w:rFonts w:ascii="Simplified Arabic" w:hAnsi="Simplified Arabic" w:cs="Simplified Arabic"/>
          <w:b/>
          <w:bCs/>
          <w:color w:val="00B050"/>
          <w:sz w:val="28"/>
          <w:szCs w:val="28"/>
          <w:rtl/>
          <w:lang w:bidi="ar-DZ"/>
        </w:rPr>
      </w:pPr>
      <w:r>
        <w:rPr>
          <w:rStyle w:val="FootnoteReference"/>
          <w:color w:val="00B050"/>
          <w:sz w:val="40"/>
          <w:szCs w:val="40"/>
        </w:rPr>
        <w:sym w:font="Symbol" w:char="002A"/>
      </w:r>
      <w:r>
        <w:rPr>
          <w:color w:val="00B050"/>
        </w:rPr>
        <w:t xml:space="preserve"> </w:t>
      </w:r>
      <w:r>
        <w:rPr>
          <w:rFonts w:ascii="Simplified Arabic" w:hAnsi="Simplified Arabic" w:cs="Simplified Arabic"/>
          <w:color w:val="00B050"/>
          <w:sz w:val="24"/>
          <w:szCs w:val="24"/>
          <w:rtl/>
        </w:rPr>
        <w:t xml:space="preserve">عوضا عن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</w:rPr>
        <w:t>مبدأ التناقض</w:t>
      </w:r>
      <w:r>
        <w:rPr>
          <w:rFonts w:ascii="Simplified Arabic" w:hAnsi="Simplified Arabic" w:cs="Simplified Arabic"/>
          <w:color w:val="00B050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color w:val="00B050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</w:rPr>
        <w:t xml:space="preserve"> la contradiction</w:t>
      </w:r>
      <w:r>
        <w:rPr>
          <w:rFonts w:ascii="Simplified Arabic" w:hAnsi="Simplified Arabic" w:cs="Simplified Arabic"/>
          <w:color w:val="00B050"/>
          <w:sz w:val="24"/>
          <w:szCs w:val="24"/>
          <w:rtl/>
        </w:rPr>
        <w:t xml:space="preserve">الذي يسفر عنه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</w:rPr>
        <w:t xml:space="preserve">اللَّغو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</w:rPr>
        <w:t xml:space="preserve"> l’absurde</w:t>
      </w:r>
      <w:r>
        <w:rPr>
          <w:rFonts w:ascii="Simplified Arabic" w:hAnsi="Simplified Arabic" w:cs="Simplified Arabic"/>
          <w:color w:val="00B050"/>
          <w:sz w:val="24"/>
          <w:szCs w:val="24"/>
          <w:rtl/>
        </w:rPr>
        <w:t>،</w:t>
      </w:r>
      <w:r>
        <w:rPr>
          <w:rFonts w:ascii="Simplified Arabic" w:hAnsi="Simplified Arabic" w:cs="Simplified Arabic"/>
          <w:color w:val="00B050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/>
          <w:color w:val="00B050"/>
          <w:sz w:val="24"/>
          <w:szCs w:val="24"/>
          <w:rtl/>
        </w:rPr>
        <w:t xml:space="preserve">تعترف البلاغيَّات بتصور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</w:rPr>
        <w:t>التهافت</w:t>
      </w:r>
      <w:r>
        <w:rPr>
          <w:rFonts w:ascii="Simplified Arabic" w:hAnsi="Simplified Arabic" w:cs="Simplified Arabic"/>
          <w:color w:val="00B050"/>
          <w:sz w:val="24"/>
          <w:szCs w:val="24"/>
          <w:rtl/>
        </w:rPr>
        <w:t xml:space="preserve"> أو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</w:rPr>
        <w:t xml:space="preserve">التَّمانُع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</w:rPr>
        <w:t>incompatibilité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</w:rPr>
        <w:t>l’</w:t>
      </w:r>
      <w:r>
        <w:rPr>
          <w:rFonts w:ascii="Simplified Arabic" w:hAnsi="Simplified Arabic" w:cs="Simplified Arabic"/>
          <w:color w:val="00B050"/>
          <w:sz w:val="24"/>
          <w:szCs w:val="24"/>
          <w:rtl/>
        </w:rPr>
        <w:t xml:space="preserve"> هذا الذي لا يسفر عنه سوى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</w:rPr>
        <w:t xml:space="preserve">الضَّحِك أو الاستهزاء 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</w:rPr>
        <w:t>le ridicule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rtl/>
          <w:lang w:bidi="ar-DZ"/>
        </w:rPr>
        <w:t>... </w:t>
      </w:r>
      <w:r>
        <w:rPr>
          <w:rFonts w:ascii="Simplified Arabic" w:hAnsi="Simplified Arabic" w:cs="Simplified Arabic"/>
          <w:b/>
          <w:bCs/>
          <w:color w:val="00B050"/>
          <w:sz w:val="24"/>
          <w:szCs w:val="24"/>
          <w:lang w:bidi="ar-DZ"/>
        </w:rPr>
        <w:t>!!!</w:t>
      </w:r>
      <w:r>
        <w:rPr>
          <w:rFonts w:ascii="Simplified Arabic" w:hAnsi="Simplified Arabic" w:cs="Simplified Arabic"/>
          <w:b/>
          <w:bCs/>
          <w:color w:val="00B050"/>
          <w:sz w:val="28"/>
          <w:szCs w:val="28"/>
          <w:rtl/>
        </w:rPr>
        <w:t xml:space="preserve"> </w:t>
      </w:r>
    </w:p>
    <w:p w:rsidR="00911DF1" w:rsidRDefault="00911DF1" w:rsidP="00911DF1">
      <w:pPr>
        <w:pStyle w:val="FootnoteText"/>
        <w:bidi/>
        <w:jc w:val="both"/>
        <w:rPr>
          <w:rtl/>
          <w:lang w:bidi="ar-D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108746"/>
      <w:docPartObj>
        <w:docPartGallery w:val="Page Numbers (Margins)"/>
        <w:docPartUnique/>
      </w:docPartObj>
    </w:sdtPr>
    <w:sdtEndPr/>
    <w:sdtContent>
      <w:p w:rsidR="00911DF1" w:rsidRDefault="00D948AA">
        <w:pPr>
          <w:pStyle w:val="Header"/>
        </w:pPr>
        <w:r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49" type="#_x0000_t13" style="position:absolute;left:0;text-align:left;margin-left:0;margin-top:0;width:45.75pt;height:32.25pt;rotation:-180;flip:x;z-index:251660288;mso-position-horizontal:center;mso-position-horizontal-relative:lef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2049" inset=",0,,0">
                <w:txbxContent>
                  <w:p w:rsidR="00911DF1" w:rsidRDefault="004240AF">
                    <w:pPr>
                      <w:pStyle w:val="Footer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A02BE" w:rsidRPr="004A02BE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DF1"/>
    <w:rsid w:val="0006759D"/>
    <w:rsid w:val="000D2F0B"/>
    <w:rsid w:val="0021436A"/>
    <w:rsid w:val="00214697"/>
    <w:rsid w:val="002E72D8"/>
    <w:rsid w:val="0033033E"/>
    <w:rsid w:val="0040203E"/>
    <w:rsid w:val="00404BA5"/>
    <w:rsid w:val="004240AF"/>
    <w:rsid w:val="004A02BE"/>
    <w:rsid w:val="004E3A9A"/>
    <w:rsid w:val="005012E2"/>
    <w:rsid w:val="00574FB9"/>
    <w:rsid w:val="006C30F1"/>
    <w:rsid w:val="006C5A6A"/>
    <w:rsid w:val="0071648E"/>
    <w:rsid w:val="007A4066"/>
    <w:rsid w:val="007E7E06"/>
    <w:rsid w:val="008966C8"/>
    <w:rsid w:val="00911DF1"/>
    <w:rsid w:val="00A61DCE"/>
    <w:rsid w:val="00A94675"/>
    <w:rsid w:val="00AA7D68"/>
    <w:rsid w:val="00AF5D97"/>
    <w:rsid w:val="00AF6962"/>
    <w:rsid w:val="00CC49A5"/>
    <w:rsid w:val="00CC57EB"/>
    <w:rsid w:val="00CE7BA1"/>
    <w:rsid w:val="00D46140"/>
    <w:rsid w:val="00D623E4"/>
    <w:rsid w:val="00D9374A"/>
    <w:rsid w:val="00D948AA"/>
    <w:rsid w:val="00F7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93E3AA"/>
  <w15:docId w15:val="{B0C33B53-5A21-4CB0-B298-635C5914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DF1"/>
    <w:pPr>
      <w:spacing w:after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11DF1"/>
    <w:pPr>
      <w:spacing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1D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1DF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911DF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DF1"/>
  </w:style>
  <w:style w:type="paragraph" w:styleId="Footer">
    <w:name w:val="footer"/>
    <w:basedOn w:val="Normal"/>
    <w:link w:val="FooterChar"/>
    <w:uiPriority w:val="99"/>
    <w:unhideWhenUsed/>
    <w:rsid w:val="00911DF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1808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M-soft</dc:creator>
  <cp:lastModifiedBy>PHILO</cp:lastModifiedBy>
  <cp:revision>8</cp:revision>
  <cp:lastPrinted>2021-01-12T21:05:00Z</cp:lastPrinted>
  <dcterms:created xsi:type="dcterms:W3CDTF">2020-03-24T21:45:00Z</dcterms:created>
  <dcterms:modified xsi:type="dcterms:W3CDTF">2022-05-07T19:54:00Z</dcterms:modified>
</cp:coreProperties>
</file>