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575" w:rsidRDefault="00E94EB3" w:rsidP="00E94EB3">
      <w:pPr>
        <w:bidi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val="es-ES" w:bidi="ar-DZ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val="es-ES" w:bidi="ar-DZ"/>
        </w:rPr>
        <w:t>أيُّ كلمات لللإقناع</w:t>
      </w:r>
      <w:r w:rsidR="005E49AC">
        <w:rPr>
          <w:rFonts w:ascii="Simplified Arabic" w:hAnsi="Simplified Arabic" w:cs="Simplified Arabic" w:hint="cs"/>
          <w:b/>
          <w:bCs/>
          <w:sz w:val="40"/>
          <w:szCs w:val="40"/>
          <w:rtl/>
          <w:lang w:val="es-ES" w:bidi="ar-DZ"/>
        </w:rPr>
        <w:t>؟</w:t>
      </w:r>
    </w:p>
    <w:p w:rsidR="000F0326" w:rsidRDefault="000F0326" w:rsidP="000F0326">
      <w:pPr>
        <w:bidi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val="es-ES" w:bidi="ar-DZ"/>
        </w:rPr>
      </w:pPr>
    </w:p>
    <w:p w:rsidR="000F0326" w:rsidRDefault="000F0326" w:rsidP="000F0326">
      <w:pPr>
        <w:bidi/>
        <w:jc w:val="center"/>
        <w:rPr>
          <w:rFonts w:ascii="Simplified Arabic" w:hAnsi="Simplified Arabic" w:cs="Simplified Arabic"/>
          <w:b/>
          <w:bCs/>
          <w:sz w:val="40"/>
          <w:szCs w:val="40"/>
          <w:lang w:val="es-ES" w:bidi="ar-DZ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val="es-ES" w:bidi="ar-DZ"/>
        </w:rPr>
        <w:t>(نصٌّ للدِّراسة)</w:t>
      </w:r>
    </w:p>
    <w:p w:rsidR="00B30073" w:rsidRDefault="00B30073" w:rsidP="00B30073">
      <w:pPr>
        <w:bidi/>
        <w:jc w:val="center"/>
        <w:rPr>
          <w:rFonts w:ascii="Simplified Arabic" w:hAnsi="Simplified Arabic" w:cs="Simplified Arabic"/>
          <w:b/>
          <w:bCs/>
          <w:sz w:val="40"/>
          <w:szCs w:val="40"/>
          <w:lang w:val="es-ES" w:bidi="ar-DZ"/>
        </w:rPr>
      </w:pPr>
    </w:p>
    <w:p w:rsidR="00B30073" w:rsidRDefault="00B30073" w:rsidP="00B30073">
      <w:pPr>
        <w:bidi/>
        <w:jc w:val="center"/>
        <w:rPr>
          <w:rFonts w:ascii="Simplified Arabic" w:hAnsi="Simplified Arabic" w:cs="Simplified Arabic"/>
          <w:b/>
          <w:bCs/>
          <w:sz w:val="40"/>
          <w:szCs w:val="40"/>
          <w:lang w:val="es-ES" w:bidi="ar-DZ"/>
        </w:rPr>
      </w:pPr>
    </w:p>
    <w:p w:rsidR="00B30073" w:rsidRDefault="00B30073" w:rsidP="00B30073">
      <w:pPr>
        <w:bidi/>
        <w:jc w:val="center"/>
        <w:rPr>
          <w:rFonts w:ascii="Simplified Arabic" w:hAnsi="Simplified Arabic" w:cs="Simplified Arabic"/>
          <w:b/>
          <w:bCs/>
          <w:sz w:val="40"/>
          <w:szCs w:val="40"/>
          <w:lang w:val="es-ES" w:bidi="ar-DZ"/>
        </w:rPr>
      </w:pPr>
    </w:p>
    <w:p w:rsidR="00B30073" w:rsidRDefault="00B30073" w:rsidP="00B30073">
      <w:pPr>
        <w:bidi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val="es-ES" w:bidi="ar-DZ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val="es-ES" w:bidi="ar-DZ"/>
        </w:rPr>
        <w:t>مقرر الحِجاج الفلسفي 2021-2022</w:t>
      </w:r>
    </w:p>
    <w:p w:rsidR="00B30073" w:rsidRDefault="00B30073" w:rsidP="00B30073">
      <w:pPr>
        <w:bidi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val="es-ES" w:bidi="ar-DZ"/>
        </w:rPr>
      </w:pPr>
    </w:p>
    <w:p w:rsidR="00B30073" w:rsidRDefault="00B30073" w:rsidP="00B30073">
      <w:pPr>
        <w:bidi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val="es-ES" w:bidi="ar-DZ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val="es-ES" w:bidi="ar-DZ"/>
        </w:rPr>
        <w:t>قسم لـ. م. د. ماستر2 السداسي الثاني</w:t>
      </w:r>
    </w:p>
    <w:p w:rsidR="00B30073" w:rsidRDefault="00B30073" w:rsidP="00B30073">
      <w:pPr>
        <w:bidi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val="es-ES" w:bidi="ar-DZ"/>
        </w:rPr>
      </w:pPr>
    </w:p>
    <w:p w:rsidR="00B30073" w:rsidRDefault="00B30073" w:rsidP="00B30073">
      <w:pPr>
        <w:bidi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val="es-ES" w:bidi="ar-DZ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val="es-ES" w:bidi="ar-DZ"/>
        </w:rPr>
        <w:t xml:space="preserve">(فلسفة عربية وإسلامية) </w:t>
      </w:r>
    </w:p>
    <w:p w:rsidR="00B30073" w:rsidRDefault="00B30073" w:rsidP="00B30073">
      <w:pPr>
        <w:bidi/>
        <w:jc w:val="center"/>
        <w:rPr>
          <w:rFonts w:ascii="Simplified Arabic" w:hAnsi="Simplified Arabic" w:cs="Simplified Arabic"/>
          <w:b/>
          <w:bCs/>
          <w:sz w:val="40"/>
          <w:szCs w:val="40"/>
          <w:lang w:val="es-ES" w:bidi="ar-DZ"/>
        </w:rPr>
      </w:pPr>
    </w:p>
    <w:p w:rsidR="00B30073" w:rsidRDefault="00B30073" w:rsidP="00B30073">
      <w:pPr>
        <w:bidi/>
        <w:jc w:val="center"/>
        <w:rPr>
          <w:rFonts w:ascii="Simplified Arabic" w:hAnsi="Simplified Arabic" w:cs="Simplified Arabic"/>
          <w:b/>
          <w:bCs/>
          <w:sz w:val="40"/>
          <w:szCs w:val="40"/>
          <w:lang w:val="es-ES" w:bidi="ar-DZ"/>
        </w:rPr>
      </w:pPr>
    </w:p>
    <w:p w:rsidR="00B30073" w:rsidRDefault="00B30073" w:rsidP="00B30073">
      <w:pPr>
        <w:bidi/>
        <w:jc w:val="center"/>
        <w:rPr>
          <w:rFonts w:ascii="Simplified Arabic" w:hAnsi="Simplified Arabic" w:cs="Simplified Arabic"/>
          <w:b/>
          <w:bCs/>
          <w:sz w:val="40"/>
          <w:szCs w:val="40"/>
          <w:lang w:val="es-ES" w:bidi="ar-DZ"/>
        </w:rPr>
      </w:pPr>
    </w:p>
    <w:p w:rsidR="00B30073" w:rsidRPr="00E94EB3" w:rsidRDefault="00B30073" w:rsidP="00B30073">
      <w:pPr>
        <w:bidi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val="es-ES" w:bidi="ar-DZ"/>
        </w:rPr>
      </w:pPr>
    </w:p>
    <w:p w:rsidR="00ED2988" w:rsidRDefault="00ED2988" w:rsidP="00ED2988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ED2988" w:rsidRDefault="00ED2988" w:rsidP="00ED2988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ED2988" w:rsidRDefault="000C6854" w:rsidP="00ED2988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إيمانويل دانبلان </w:t>
      </w:r>
      <w:r>
        <w:rPr>
          <w:rFonts w:ascii="Simplified Arabic" w:hAnsi="Simplified Arabic" w:cs="Simplified Arabic"/>
          <w:sz w:val="32"/>
          <w:szCs w:val="32"/>
          <w:lang w:bidi="ar-DZ"/>
        </w:rPr>
        <w:t>Emmanuelle DANBLON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5E49AC" w:rsidRDefault="005E49AC" w:rsidP="005E49AC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ترجمة: بلقناديل عبد القادر</w:t>
      </w:r>
    </w:p>
    <w:p w:rsidR="005E49AC" w:rsidRDefault="005E49AC" w:rsidP="005E49AC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قسم الفسفة جامعة تلمسان</w:t>
      </w:r>
    </w:p>
    <w:p w:rsidR="00C6578B" w:rsidRDefault="00C6578B" w:rsidP="00C6578B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5E49AC" w:rsidRPr="00734BED" w:rsidRDefault="005E49AC" w:rsidP="005E49AC">
      <w:pPr>
        <w:shd w:val="clear" w:color="auto" w:fill="FFFFFF"/>
        <w:spacing w:after="150" w:line="645" w:lineRule="atLeast"/>
        <w:jc w:val="left"/>
        <w:outlineLvl w:val="0"/>
        <w:rPr>
          <w:rFonts w:ascii="Libre Franklin" w:eastAsia="Times New Roman" w:hAnsi="Libre Franklin" w:cs="Times New Roman"/>
          <w:color w:val="000000"/>
          <w:kern w:val="36"/>
          <w:sz w:val="28"/>
          <w:szCs w:val="28"/>
          <w:lang w:eastAsia="fr-FR"/>
        </w:rPr>
      </w:pPr>
      <w:r w:rsidRPr="00734BED">
        <w:rPr>
          <w:rFonts w:ascii="Libre Franklin" w:eastAsia="Times New Roman" w:hAnsi="Libre Franklin" w:cs="Times New Roman"/>
          <w:color w:val="000000"/>
          <w:kern w:val="36"/>
          <w:sz w:val="28"/>
          <w:szCs w:val="28"/>
          <w:lang w:eastAsia="fr-FR"/>
        </w:rPr>
        <w:t>Quels mots pour convaincre ?</w:t>
      </w:r>
    </w:p>
    <w:p w:rsidR="005E49AC" w:rsidRDefault="005E49AC" w:rsidP="005E49AC">
      <w:pPr>
        <w:shd w:val="clear" w:color="auto" w:fill="FFFFFF"/>
        <w:spacing w:after="150" w:line="330" w:lineRule="atLeast"/>
        <w:outlineLvl w:val="1"/>
        <w:rPr>
          <w:rFonts w:ascii="Libre Franklin" w:eastAsia="Times New Roman" w:hAnsi="Libre Franklin" w:cs="Times New Roman"/>
          <w:color w:val="000000"/>
          <w:sz w:val="28"/>
          <w:szCs w:val="28"/>
          <w:lang w:eastAsia="fr-FR"/>
        </w:rPr>
      </w:pPr>
      <w:r w:rsidRPr="00734BED">
        <w:rPr>
          <w:rFonts w:ascii="Libre Franklin" w:eastAsia="Times New Roman" w:hAnsi="Libre Franklin" w:cs="Times New Roman"/>
          <w:color w:val="000000"/>
          <w:sz w:val="28"/>
          <w:szCs w:val="28"/>
          <w:lang w:eastAsia="fr-FR"/>
        </w:rPr>
        <w:t>Emmanuelle Danblon</w:t>
      </w:r>
    </w:p>
    <w:p w:rsidR="000F0326" w:rsidRPr="00734BED" w:rsidRDefault="000F0326" w:rsidP="005E49AC">
      <w:pPr>
        <w:shd w:val="clear" w:color="auto" w:fill="FFFFFF"/>
        <w:spacing w:after="150" w:line="330" w:lineRule="atLeast"/>
        <w:outlineLvl w:val="1"/>
        <w:rPr>
          <w:rFonts w:ascii="Libre Franklin" w:eastAsia="Times New Roman" w:hAnsi="Libre Franklin" w:cs="Times New Roman"/>
          <w:color w:val="000000"/>
          <w:sz w:val="28"/>
          <w:szCs w:val="28"/>
          <w:lang w:eastAsia="fr-FR"/>
        </w:rPr>
      </w:pPr>
      <w:r>
        <w:rPr>
          <w:rFonts w:ascii="Libre Franklin" w:eastAsia="Times New Roman" w:hAnsi="Libre Franklin" w:cs="Times New Roman"/>
          <w:color w:val="000000"/>
          <w:sz w:val="28"/>
          <w:szCs w:val="28"/>
          <w:lang w:eastAsia="fr-FR"/>
        </w:rPr>
        <w:t>Revue : Sciences Humaine.</w:t>
      </w:r>
    </w:p>
    <w:p w:rsidR="005E49AC" w:rsidRPr="00734BED" w:rsidRDefault="005E49AC" w:rsidP="005E49AC">
      <w:pPr>
        <w:shd w:val="clear" w:color="auto" w:fill="FFFFFF"/>
        <w:spacing w:after="75" w:line="270" w:lineRule="atLeast"/>
        <w:rPr>
          <w:rFonts w:ascii="Libre Franklin" w:eastAsia="Times New Roman" w:hAnsi="Libre Franklin" w:cs="Times New Roman"/>
          <w:sz w:val="28"/>
          <w:szCs w:val="28"/>
          <w:lang w:eastAsia="fr-FR"/>
        </w:rPr>
      </w:pPr>
      <w:r w:rsidRPr="005E49AC">
        <w:rPr>
          <w:rFonts w:ascii="Libre Franklin" w:eastAsia="Times New Roman" w:hAnsi="Libre Franklin" w:cs="Times New Roman"/>
          <w:i/>
          <w:iCs/>
          <w:sz w:val="28"/>
          <w:szCs w:val="28"/>
          <w:lang w:eastAsia="fr-FR"/>
        </w:rPr>
        <w:t>Mensuel N° 246 - Mars 2013</w:t>
      </w:r>
    </w:p>
    <w:p w:rsidR="00C6578B" w:rsidRDefault="00C6578B" w:rsidP="00C6578B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0C6854" w:rsidRDefault="000C6854" w:rsidP="000C6854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0C6854" w:rsidRDefault="000C6854" w:rsidP="000C6854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أستاذة مادة البلاغيات بالجامعة الحرَّة في بروكسيل </w:t>
      </w:r>
      <w:r>
        <w:rPr>
          <w:rFonts w:ascii="Simplified Arabic" w:hAnsi="Simplified Arabic" w:cs="Simplified Arabic"/>
          <w:sz w:val="32"/>
          <w:szCs w:val="32"/>
          <w:lang w:bidi="ar-DZ"/>
        </w:rPr>
        <w:t>U.L.B.</w:t>
      </w:r>
      <w:r w:rsidR="0002110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02110F" w:rsidRPr="00E94EB3" w:rsidRDefault="0002110F" w:rsidP="0002110F">
      <w:p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 مؤلفاتها:</w:t>
      </w:r>
    </w:p>
    <w:p w:rsidR="0002110F" w:rsidRPr="00E94EB3" w:rsidRDefault="0002110F" w:rsidP="0002110F">
      <w:pPr>
        <w:bidi/>
        <w:jc w:val="right"/>
        <w:rPr>
          <w:rFonts w:ascii="Simplified Arabic" w:hAnsi="Simplified Arabic" w:cs="Simplified Arabic"/>
          <w:sz w:val="24"/>
          <w:szCs w:val="24"/>
          <w:lang w:bidi="ar-DZ"/>
        </w:rPr>
      </w:pPr>
      <w:r w:rsidRPr="00E94EB3">
        <w:rPr>
          <w:rFonts w:ascii="Simplified Arabic" w:hAnsi="Simplified Arabic" w:cs="Simplified Arabic"/>
          <w:sz w:val="24"/>
          <w:szCs w:val="24"/>
          <w:lang w:bidi="ar-DZ"/>
        </w:rPr>
        <w:t>-la fonction persuasive</w:t>
      </w:r>
    </w:p>
    <w:p w:rsidR="0002110F" w:rsidRPr="00E94EB3" w:rsidRDefault="0002110F" w:rsidP="0002110F">
      <w:pPr>
        <w:bidi/>
        <w:jc w:val="right"/>
        <w:rPr>
          <w:rFonts w:ascii="Simplified Arabic" w:hAnsi="Simplified Arabic" w:cs="Simplified Arabic"/>
          <w:sz w:val="24"/>
          <w:szCs w:val="24"/>
          <w:lang w:bidi="ar-DZ"/>
        </w:rPr>
      </w:pPr>
      <w:r w:rsidRPr="00E94EB3">
        <w:rPr>
          <w:rFonts w:ascii="Simplified Arabic" w:hAnsi="Simplified Arabic" w:cs="Simplified Arabic"/>
          <w:sz w:val="24"/>
          <w:szCs w:val="24"/>
          <w:lang w:bidi="ar-DZ"/>
        </w:rPr>
        <w:t>-Anthropologie du discours rhétorique : origine et actualité-Armand Colin 2005</w:t>
      </w:r>
    </w:p>
    <w:p w:rsidR="0002110F" w:rsidRPr="00E94EB3" w:rsidRDefault="0002110F" w:rsidP="0002110F">
      <w:pPr>
        <w:bidi/>
        <w:jc w:val="right"/>
        <w:rPr>
          <w:rFonts w:ascii="Simplified Arabic" w:hAnsi="Simplified Arabic" w:cs="Simplified Arabic"/>
          <w:sz w:val="24"/>
          <w:szCs w:val="24"/>
          <w:lang w:bidi="ar-DZ"/>
        </w:rPr>
      </w:pPr>
      <w:r w:rsidRPr="00E94EB3">
        <w:rPr>
          <w:rFonts w:ascii="Simplified Arabic" w:hAnsi="Simplified Arabic" w:cs="Simplified Arabic"/>
          <w:sz w:val="24"/>
          <w:szCs w:val="24"/>
          <w:lang w:bidi="ar-DZ"/>
        </w:rPr>
        <w:t xml:space="preserve">-l’Homme </w:t>
      </w:r>
      <w:r w:rsidR="00294681" w:rsidRPr="00E94EB3">
        <w:rPr>
          <w:rFonts w:ascii="Simplified Arabic" w:hAnsi="Simplified Arabic" w:cs="Simplified Arabic"/>
          <w:sz w:val="24"/>
          <w:szCs w:val="24"/>
          <w:lang w:bidi="ar-DZ"/>
        </w:rPr>
        <w:t>rhétorique,</w:t>
      </w:r>
      <w:r w:rsidRPr="00E94EB3">
        <w:rPr>
          <w:rFonts w:ascii="Simplified Arabic" w:hAnsi="Simplified Arabic" w:cs="Simplified Arabic"/>
          <w:sz w:val="24"/>
          <w:szCs w:val="24"/>
          <w:lang w:bidi="ar-DZ"/>
        </w:rPr>
        <w:t xml:space="preserve"> </w:t>
      </w:r>
      <w:r w:rsidR="00294681" w:rsidRPr="00E94EB3">
        <w:rPr>
          <w:rFonts w:ascii="Simplified Arabic" w:hAnsi="Simplified Arabic" w:cs="Simplified Arabic"/>
          <w:sz w:val="24"/>
          <w:szCs w:val="24"/>
          <w:lang w:bidi="ar-DZ"/>
        </w:rPr>
        <w:t>cerf, 2013</w:t>
      </w:r>
    </w:p>
    <w:p w:rsidR="00294681" w:rsidRPr="00E94EB3" w:rsidRDefault="00294681" w:rsidP="00294681">
      <w:pPr>
        <w:bidi/>
        <w:jc w:val="right"/>
        <w:rPr>
          <w:rFonts w:ascii="Simplified Arabic" w:hAnsi="Simplified Arabic" w:cs="Simplified Arabic"/>
          <w:sz w:val="24"/>
          <w:szCs w:val="24"/>
          <w:lang w:bidi="ar-DZ"/>
        </w:rPr>
      </w:pPr>
    </w:p>
    <w:p w:rsidR="00294681" w:rsidRPr="00E94EB3" w:rsidRDefault="00294681" w:rsidP="00294681">
      <w:pPr>
        <w:bidi/>
        <w:jc w:val="right"/>
        <w:rPr>
          <w:rFonts w:ascii="Simplified Arabic" w:hAnsi="Simplified Arabic" w:cs="Simplified Arabic"/>
          <w:sz w:val="24"/>
          <w:szCs w:val="24"/>
          <w:lang w:bidi="ar-DZ"/>
        </w:rPr>
      </w:pPr>
      <w:r w:rsidRPr="00E94EB3">
        <w:rPr>
          <w:rFonts w:ascii="Simplified Arabic" w:hAnsi="Simplified Arabic" w:cs="Simplified Arabic"/>
          <w:sz w:val="24"/>
          <w:szCs w:val="24"/>
          <w:lang w:bidi="ar-DZ"/>
        </w:rPr>
        <w:t xml:space="preserve">MOTS CLES : </w:t>
      </w:r>
      <w:r w:rsidRPr="00E94EB3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démocratie langage rhétorique séduction Aristote Sciences du langage</w:t>
      </w:r>
    </w:p>
    <w:p w:rsidR="00294681" w:rsidRDefault="00294681" w:rsidP="00294681">
      <w:pPr>
        <w:bidi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294681" w:rsidRDefault="00294681" w:rsidP="00294681">
      <w:pPr>
        <w:bidi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كلمات مفتاحية: </w:t>
      </w:r>
      <w:r w:rsidRPr="002639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الديمقراطية</w:t>
      </w:r>
      <w:r w:rsidR="00BC1543" w:rsidRPr="002639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BC1543" w:rsidRPr="0026395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–</w:t>
      </w:r>
      <w:r w:rsidRPr="002639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اللغة</w:t>
      </w:r>
      <w:r w:rsidR="00BC1543" w:rsidRPr="002639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BC1543" w:rsidRPr="0026395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–</w:t>
      </w:r>
      <w:r w:rsidRPr="002639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البلاغيات</w:t>
      </w:r>
      <w:r w:rsidR="00BC1543" w:rsidRPr="002639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BC1543" w:rsidRPr="0026395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–</w:t>
      </w:r>
      <w:r w:rsidRPr="002639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الإغراء</w:t>
      </w:r>
      <w:r w:rsidR="00BC1543" w:rsidRPr="002639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BC1543" w:rsidRPr="0026395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–</w:t>
      </w:r>
      <w:r w:rsidRPr="002639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أرسطو</w:t>
      </w:r>
      <w:r w:rsidR="00BC1543" w:rsidRPr="002639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-</w:t>
      </w:r>
      <w:r w:rsidRPr="002639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علوم اللغة</w:t>
      </w:r>
    </w:p>
    <w:p w:rsidR="00294681" w:rsidRDefault="00294681" w:rsidP="00294681">
      <w:pPr>
        <w:bidi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02110F" w:rsidRDefault="0002110F" w:rsidP="0002110F">
      <w:pPr>
        <w:bidi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ED2988" w:rsidRDefault="00ED2988" w:rsidP="00ED2988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797DAA" w:rsidRDefault="00BC1543" w:rsidP="00216CF9">
      <w:pPr>
        <w:bidi/>
        <w:spacing w:line="276" w:lineRule="auto"/>
        <w:ind w:left="0" w:firstLine="709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فنُّ</w:t>
      </w:r>
      <w:r w:rsidR="00ED2988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الإقناع بواسطة الخطاب</w:t>
      </w:r>
      <w:r w:rsidR="00797DAA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هو</w:t>
      </w:r>
      <w:r w:rsidR="004A307E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ثقافة قريبة وبعيدة</w:t>
      </w: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في آن واحد</w:t>
      </w:r>
      <w:r w:rsidR="004A307E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. قريبة لأنها مألوفة لدينا: كل واحد يبحث كيف يقنع. إلاّ أنها بعيدة أيضا لأنَّ فن الإقناع لم يعد منذ زمن</w:t>
      </w:r>
      <w:r w:rsidR="00797DAA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طويل</w:t>
      </w:r>
      <w:r w:rsidR="004A307E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مادة للتدريس.</w:t>
      </w:r>
      <w:r w:rsidR="00BC36FB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</w:p>
    <w:p w:rsidR="00611953" w:rsidRPr="00C6578B" w:rsidRDefault="00BC36FB" w:rsidP="00B14D4C">
      <w:pPr>
        <w:bidi/>
        <w:spacing w:line="276" w:lineRule="auto"/>
        <w:ind w:left="0" w:firstLine="0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من الناحية التاريخية </w:t>
      </w:r>
      <w:r w:rsidR="00797DAA">
        <w:rPr>
          <w:rFonts w:ascii="Simplified Arabic" w:hAnsi="Simplified Arabic" w:cs="Simplified Arabic" w:hint="cs"/>
          <w:sz w:val="36"/>
          <w:szCs w:val="36"/>
          <w:rtl/>
          <w:lang w:bidi="ar-DZ"/>
        </w:rPr>
        <w:t>ت</w:t>
      </w:r>
      <w:r w:rsidR="00BC1543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تماثل البلاغيات-الخطابة </w:t>
      </w:r>
      <w:r w:rsidR="00797DAA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وذلك </w:t>
      </w:r>
      <w:r w:rsidR="00BC1543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</w:t>
      </w: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تغيُّر السياسي العميق: يتعلق الأمر بميلاد الدِّيمقراطية.</w:t>
      </w:r>
      <w:r w:rsidR="00D214CF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ه</w:t>
      </w:r>
      <w:r w:rsidR="00D214CF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ك</w:t>
      </w:r>
      <w:r w:rsidR="00BC1543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ذا</w:t>
      </w:r>
      <w:r w:rsidR="00B14D4C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كانت</w:t>
      </w:r>
      <w:r w:rsidR="00BC1543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D214CF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تجري الأمور</w:t>
      </w:r>
      <w:r w:rsidR="00BC1543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بالفعل</w:t>
      </w:r>
      <w:r w:rsidR="00D214CF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؛</w:t>
      </w:r>
      <w:r w:rsidR="00BC1543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إذا كنا في وضع لا ي</w:t>
      </w:r>
      <w:r w:rsidR="00B14D4C">
        <w:rPr>
          <w:rFonts w:ascii="Simplified Arabic" w:hAnsi="Simplified Arabic" w:cs="Simplified Arabic" w:hint="cs"/>
          <w:sz w:val="36"/>
          <w:szCs w:val="36"/>
          <w:rtl/>
          <w:lang w:bidi="ar-DZ"/>
        </w:rPr>
        <w:t>ُ</w:t>
      </w: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سمح لنا</w:t>
      </w:r>
      <w:r w:rsidR="00B14D4C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فيه</w:t>
      </w: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بالحق في الكلام، </w:t>
      </w:r>
      <w:r w:rsidR="00BC1543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س</w:t>
      </w: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يكون من غير المهم أن يجهل الواحد منا التكلم. لكن إذا حصل وأن كان رأينا يحظى بقيمة بالغة </w:t>
      </w:r>
      <w:r w:rsidR="00D214CF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و</w:t>
      </w: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بالقدر نفسه لدى الغير، إذن</w:t>
      </w:r>
      <w:r w:rsidR="00D214CF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سيصبح فن الإقناع هذا ثمينا كالذَّهب.</w:t>
      </w:r>
      <w:r w:rsidR="00B14D4C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BC1543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وتصبح</w:t>
      </w:r>
      <w:r w:rsidR="00D214CF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البلاغيات باعتبارها فنُّ الإقناع</w:t>
      </w:r>
      <w:r w:rsidR="00BC1543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،</w:t>
      </w:r>
      <w:r w:rsidR="00D214CF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قبل أي شيء آخر، أكثر ما يفيد</w:t>
      </w:r>
      <w:r w:rsidR="00BC1543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هذا</w:t>
      </w:r>
      <w:r w:rsidR="00D214CF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المواطن المنخرط في معمعة الحياة المدنية. وعليه، </w:t>
      </w:r>
      <w:r w:rsidR="00BC1543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س</w:t>
      </w:r>
      <w:r w:rsidR="00D214CF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يكون تعليم هذا الفنّ ضروريًّا </w:t>
      </w:r>
      <w:r w:rsidR="00611953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بل إنه</w:t>
      </w:r>
      <w:r w:rsidR="00BC1543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حيوي في الدِّيمقراطية. لكن،</w:t>
      </w:r>
      <w:r w:rsidR="00E84FD9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وبالضَّبط مع</w:t>
      </w:r>
      <w:r w:rsidR="00611953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اللَّحظة التي أمست فيها هذه ا</w:t>
      </w:r>
      <w:r w:rsidR="00B14D4C">
        <w:rPr>
          <w:rFonts w:ascii="Simplified Arabic" w:hAnsi="Simplified Arabic" w:cs="Simplified Arabic" w:hint="cs"/>
          <w:sz w:val="36"/>
          <w:szCs w:val="36"/>
          <w:rtl/>
          <w:lang w:bidi="ar-DZ"/>
        </w:rPr>
        <w:t>لبلاغيات مفيدة بدأ</w:t>
      </w:r>
      <w:r w:rsidR="00611953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التهجم عليها بالنَّقد الشديد وتمثُّلها كمجرد عملية تطويعية. </w:t>
      </w:r>
    </w:p>
    <w:p w:rsidR="00F0097C" w:rsidRPr="00C6578B" w:rsidRDefault="00E84FD9" w:rsidP="00216CF9">
      <w:pPr>
        <w:bidi/>
        <w:spacing w:line="276" w:lineRule="auto"/>
        <w:ind w:left="0" w:firstLine="0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إنَّ السُّفسطائيي</w:t>
      </w:r>
      <w:r w:rsidR="00611953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ن اليونان</w:t>
      </w: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،</w:t>
      </w:r>
      <w:r w:rsidR="00611953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أربعة قرون ق</w:t>
      </w: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بل الميلاد، هؤلاء الذين كانوا</w:t>
      </w:r>
      <w:r w:rsidR="00611953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المعل</w:t>
      </w: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مين الأوائل لفنِّ الإقناع، و</w:t>
      </w:r>
      <w:r w:rsidR="00611953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أول من كان سبّاقا </w:t>
      </w:r>
      <w:r w:rsidR="00984D37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إلى ممارسة القول العمومي، </w:t>
      </w: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قد جرى</w:t>
      </w:r>
      <w:r w:rsidR="00984D37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اتّهامهم بالاحتيال والدّناءةَ الكلبية وتفضيل التطويعية. حدث هذا على الرَّغم من أن الدِّيمقراطية المباشرة</w:t>
      </w: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وقتها قد كانت </w:t>
      </w:r>
      <w:r w:rsidR="00063F29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في </w:t>
      </w: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أمسِّ الحاجة إلى تمرُّس المواطن على ا</w:t>
      </w:r>
      <w:r w:rsidR="00984D37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لقول العمومي والتمرُّن عليه، وبذلك، فالتقنية التي كان من الواجب تعليمها قد جري وبكل سرعة إدانتها.</w:t>
      </w:r>
    </w:p>
    <w:p w:rsidR="00F0097C" w:rsidRPr="00C6578B" w:rsidRDefault="00063F29" w:rsidP="00216CF9">
      <w:pPr>
        <w:bidi/>
        <w:spacing w:line="276" w:lineRule="auto"/>
        <w:ind w:left="0" w:firstLine="0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من هنا</w:t>
      </w:r>
      <w:r w:rsidR="00F0097C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نفهم لماذا هذه العلاقة المُبْتذلة مع </w:t>
      </w: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ه</w:t>
      </w:r>
      <w:r w:rsidR="00F0097C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ذا الفنِّ، القريب جدا منا والبعيد في آن واحد، المألوف لديْنا والمقلق أيضا.</w:t>
      </w:r>
    </w:p>
    <w:p w:rsidR="00B14D4C" w:rsidRDefault="00C12606" w:rsidP="00216CF9">
      <w:pPr>
        <w:bidi/>
        <w:spacing w:line="276" w:lineRule="auto"/>
        <w:ind w:left="0" w:firstLine="0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lastRenderedPageBreak/>
        <w:t>أليست</w:t>
      </w:r>
      <w:r w:rsidR="00F0097C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الدِّيمقراطية بحد ذاتها، بدلا من تقنية الخطابة هذه، هي مصدر الفزع في عصرنا هذا الذِّي توقفت فيه التقاليد تماما عن كون</w:t>
      </w: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ها سيدة الموقف الوحيدة بيننا؟ </w:t>
      </w:r>
      <w:r w:rsidR="00F0097C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سؤال جدير بالطرح في أيامنا هذه</w:t>
      </w: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، </w:t>
      </w:r>
      <w:r w:rsidR="00EA03EA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المرحلة التي أصبحت فيها المؤسَّسات تعيش طفرة نوعية بما في ذلك شتَّى استعمالات القول العمومي.</w:t>
      </w:r>
    </w:p>
    <w:p w:rsidR="00EA03EA" w:rsidRPr="00C6578B" w:rsidRDefault="00EA03EA" w:rsidP="00C978A2">
      <w:pPr>
        <w:bidi/>
        <w:spacing w:line="276" w:lineRule="auto"/>
        <w:ind w:left="0" w:firstLine="0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bookmarkStart w:id="0" w:name="_GoBack"/>
      <w:bookmarkEnd w:id="0"/>
    </w:p>
    <w:p w:rsidR="00ED2988" w:rsidRPr="00C6578B" w:rsidRDefault="00EA03EA" w:rsidP="00216CF9">
      <w:pPr>
        <w:bidi/>
        <w:spacing w:line="276" w:lineRule="auto"/>
        <w:ind w:left="0" w:firstLine="0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C6578B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الإيطوس، الباطوس، اللُّوغوس</w:t>
      </w:r>
    </w:p>
    <w:p w:rsidR="00EA03EA" w:rsidRPr="00C6578B" w:rsidRDefault="00EA03EA" w:rsidP="00216CF9">
      <w:pPr>
        <w:bidi/>
        <w:spacing w:line="276" w:lineRule="auto"/>
        <w:ind w:left="0" w:firstLine="0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</w:p>
    <w:p w:rsidR="00EA03EA" w:rsidRPr="00C6578B" w:rsidRDefault="00C12606" w:rsidP="00216CF9">
      <w:pPr>
        <w:bidi/>
        <w:spacing w:line="276" w:lineRule="auto"/>
        <w:ind w:left="0" w:firstLine="0"/>
        <w:jc w:val="lef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فيم ي</w:t>
      </w:r>
      <w:r w:rsidR="00EA03EA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تمثَّل بالضبط فنُّ الإقناع هذا؟</w:t>
      </w:r>
    </w:p>
    <w:p w:rsidR="00EA03EA" w:rsidRPr="00C6578B" w:rsidRDefault="005F3D1B" w:rsidP="00216CF9">
      <w:pPr>
        <w:bidi/>
        <w:spacing w:line="276" w:lineRule="auto"/>
        <w:ind w:left="0" w:firstLine="0"/>
        <w:jc w:val="lef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يدور الأمر</w:t>
      </w:r>
      <w:r w:rsidR="00EA03EA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، بالتأكيد، حول عملية تبادل الحُجَجِ من أجل التَّأْثير في آراء الغير.</w:t>
      </w:r>
    </w:p>
    <w:p w:rsidR="005F3D1B" w:rsidRPr="00C6578B" w:rsidRDefault="005F3D1B" w:rsidP="00216CF9">
      <w:pPr>
        <w:bidi/>
        <w:spacing w:line="276" w:lineRule="auto"/>
        <w:ind w:left="0" w:firstLine="0"/>
        <w:jc w:val="lef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هنا يحتلُّ الكلام موقعه في مركز النَّشاط.</w:t>
      </w:r>
      <w:r w:rsidR="00422ED2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فمن اللاَّزم الإحاطة علما بمهارة التَّعبير العمومي، إيجاد الأمثلة الجيِّدة، تضييق الخناق على مختلف التهجُّمات</w:t>
      </w:r>
      <w:r w:rsidR="009F6E99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،</w:t>
      </w:r>
      <w:r w:rsidR="00422ED2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اختيار</w:t>
      </w:r>
      <w:r w:rsidR="009F6E99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المقامات أو إبداعها لصَعْق الجمهور المتلقي.</w:t>
      </w:r>
    </w:p>
    <w:p w:rsidR="009F6E99" w:rsidRPr="00C6578B" w:rsidRDefault="009F6E99" w:rsidP="00216CF9">
      <w:pPr>
        <w:bidi/>
        <w:spacing w:line="276" w:lineRule="auto"/>
        <w:ind w:left="0" w:firstLine="0"/>
        <w:jc w:val="left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D87A5F" w:rsidRPr="00C6578B" w:rsidRDefault="00C12606" w:rsidP="00216CF9">
      <w:pPr>
        <w:bidi/>
        <w:spacing w:line="276" w:lineRule="auto"/>
        <w:ind w:left="0" w:firstLine="0"/>
        <w:jc w:val="lef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لدينا أيضا </w:t>
      </w:r>
      <w:r w:rsidRPr="00C6578B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الانفعالات</w:t>
      </w: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، </w:t>
      </w:r>
      <w:r w:rsidR="009F6E99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كل ما يجري على الدَّوام تجييشه ضمن هذه الممارسة، إضافة لذلك الشعور بالثِّقة الذي يجب على الخطيب أن يُلهمه.</w:t>
      </w:r>
      <w:r w:rsidR="00D87A5F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فعند</w:t>
      </w:r>
      <w:r w:rsidR="009F6E99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(أرسطو)، باعتباره أول منظِّر كبير للبلاغيات،</w:t>
      </w: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D87A5F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وضعها (الانفعالات) إلى جانب اللُّوغوس (الحُجَّة المنطقية بالمعنى الخالص) وهي جزء لا يتجزأ من هذا الفن البلاغي.</w:t>
      </w:r>
    </w:p>
    <w:p w:rsidR="00D87A5F" w:rsidRPr="00C6578B" w:rsidRDefault="00C12606" w:rsidP="00216CF9">
      <w:pPr>
        <w:bidi/>
        <w:spacing w:line="276" w:lineRule="auto"/>
        <w:ind w:left="0" w:firstLine="0"/>
        <w:jc w:val="lef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لدينا</w:t>
      </w:r>
      <w:r w:rsidR="00D87A5F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إذن، الإيطوس الذي يشيعه الخطيب ملهما بفضله</w:t>
      </w:r>
      <w:r w:rsidR="00DD1BD0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D87A5F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جمهور</w:t>
      </w:r>
      <w:r w:rsidR="00B14D4C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الخطاب</w:t>
      </w:r>
      <w:r w:rsidR="00D87A5F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B14D4C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شعورا </w:t>
      </w:r>
      <w:r w:rsidR="00DD1BD0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صادقا</w:t>
      </w:r>
      <w:r w:rsidR="00D87A5F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ب</w:t>
      </w:r>
      <w:r w:rsidR="00B14D4C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كامل </w:t>
      </w:r>
      <w:r w:rsidR="00D87A5F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الثقة فيه</w:t>
      </w:r>
      <w:r w:rsidR="00DD1BD0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، ثمَّ الباطو</w:t>
      </w:r>
      <w:r w:rsidR="00B14D4C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س هذا الذي يكمن دوره في إدخال </w:t>
      </w:r>
      <w:r w:rsidR="00DD1BD0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جمهور</w:t>
      </w:r>
      <w:r w:rsidR="00B14D4C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الخطاب</w:t>
      </w:r>
      <w:r w:rsidR="00DD1BD0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وموقعته جي</w:t>
      </w: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دا ضمن أفضل الاستعدادات العاطف</w:t>
      </w:r>
      <w:r w:rsidR="00DD1BD0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ية المناسبة.</w:t>
      </w:r>
    </w:p>
    <w:p w:rsidR="00DD1BD0" w:rsidRPr="00C6578B" w:rsidRDefault="00DD1BD0" w:rsidP="00216CF9">
      <w:pPr>
        <w:bidi/>
        <w:spacing w:line="276" w:lineRule="auto"/>
        <w:ind w:left="0" w:firstLine="0"/>
        <w:jc w:val="lef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lastRenderedPageBreak/>
        <w:t xml:space="preserve">فـ(الإيطوس)،(الباطوس) و(اللوغوس) </w:t>
      </w:r>
      <w:r w:rsidRPr="00C6578B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ثلاثة أدلّة</w:t>
      </w: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ذات أهمية واحدة تشكل جميعا ثلاثية فن الإقناع.</w:t>
      </w:r>
    </w:p>
    <w:p w:rsidR="00C851B2" w:rsidRDefault="00C12606" w:rsidP="00216CF9">
      <w:pPr>
        <w:bidi/>
        <w:spacing w:line="276" w:lineRule="auto"/>
        <w:ind w:left="0" w:firstLine="0"/>
        <w:jc w:val="lef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ي</w:t>
      </w:r>
      <w:r w:rsidR="00516DAC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لا</w:t>
      </w:r>
      <w:r w:rsidR="00DD1BD0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حظ إضافة إلى ذلك، </w:t>
      </w: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أنه من</w:t>
      </w:r>
      <w:r w:rsidR="00FE0E9E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الو</w:t>
      </w:r>
      <w:r w:rsidR="00B14D4C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</w:t>
      </w: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جب ممارسة كل</w:t>
      </w:r>
      <w:r w:rsidR="00B14D4C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دليل</w:t>
      </w: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على حدة</w:t>
      </w:r>
      <w:r w:rsidR="00B14D4C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والتمرُّن عليه بمعزل عن البقية</w:t>
      </w:r>
      <w:r w:rsidR="00FE0E9E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، لكن لابدَّ من اعتباره دائما </w:t>
      </w:r>
      <w:r w:rsidR="00B14D4C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في علاقته مع الدليلين الآخرين. </w:t>
      </w:r>
      <w:r w:rsidR="00FE0E9E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عملية التحكُّم في هذا المجموع الثلاثي هي </w:t>
      </w:r>
      <w:r w:rsidR="00516DAC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ما يجعل الخطيب محترفا ذي كفاءة في </w:t>
      </w:r>
      <w:r w:rsidR="00FE0E9E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هذا الفنِّ:</w:t>
      </w:r>
      <w:r w:rsidR="00516DAC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أي معلِّمٌ في الإفحامية.</w:t>
      </w:r>
    </w:p>
    <w:p w:rsidR="00516DAC" w:rsidRPr="00C6578B" w:rsidRDefault="00516DAC" w:rsidP="00C851B2">
      <w:pPr>
        <w:bidi/>
        <w:spacing w:line="276" w:lineRule="auto"/>
        <w:ind w:left="0" w:firstLine="0"/>
        <w:jc w:val="lef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ب</w:t>
      </w:r>
      <w:r w:rsidR="00C851B2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التأكيد</w:t>
      </w: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هناك نصائح أخري بل وحت</w:t>
      </w:r>
      <w:r w:rsidR="00C12606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َّى وصفات جيدة. لكن المهم فعلا </w:t>
      </w: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(وربما خصوصا) </w:t>
      </w:r>
      <w:r w:rsidR="00AD7619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هو </w:t>
      </w: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تجربة المواطن عينه المدرَّب جيِّدا على التقنية الخَطابية.</w:t>
      </w:r>
    </w:p>
    <w:p w:rsidR="00516DAC" w:rsidRPr="00C6578B" w:rsidRDefault="00516DAC" w:rsidP="00216CF9">
      <w:pPr>
        <w:bidi/>
        <w:spacing w:line="276" w:lineRule="auto"/>
        <w:ind w:left="0" w:firstLine="0"/>
        <w:jc w:val="left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D658F8" w:rsidRPr="00C6578B" w:rsidRDefault="00516DAC" w:rsidP="00216CF9">
      <w:pPr>
        <w:bidi/>
        <w:spacing w:line="276" w:lineRule="auto"/>
        <w:ind w:left="0" w:firstLine="0"/>
        <w:jc w:val="lef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الآن لنتخيل (أسطو) </w:t>
      </w:r>
      <w:r w:rsidR="00D658F8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أستاذا للبلاغيات يدرس في عالم يشبه عالمنا هذا:</w:t>
      </w:r>
    </w:p>
    <w:p w:rsidR="00DD1BD0" w:rsidRPr="00C6578B" w:rsidRDefault="00D658F8" w:rsidP="00216CF9">
      <w:pPr>
        <w:bidi/>
        <w:spacing w:line="276" w:lineRule="auto"/>
        <w:ind w:left="0" w:firstLine="0"/>
        <w:jc w:val="lef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ماهي النّ</w:t>
      </w:r>
      <w:r w:rsidR="00AD7619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َصائح التي قد يجود بها علينا حتى</w:t>
      </w: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نجعل صوتنا مسموعا ضمن تجمهر مواطنين اجتمعوا لاتِّخاذ قرار يتعلَّق بالمصلحة العمومية؟</w:t>
      </w:r>
      <w:r w:rsidR="00FE0E9E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</w:p>
    <w:p w:rsidR="00520383" w:rsidRPr="00C6578B" w:rsidRDefault="00462983" w:rsidP="00216CF9">
      <w:pPr>
        <w:bidi/>
        <w:spacing w:line="276" w:lineRule="auto"/>
        <w:ind w:left="0" w:firstLine="0"/>
        <w:jc w:val="lef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الرأي-مثلا- هو</w:t>
      </w:r>
      <w:r w:rsidR="007475BB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النهوض</w:t>
      </w: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7475BB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ب</w:t>
      </w:r>
      <w:r w:rsidR="00AD7619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و</w:t>
      </w: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ج</w:t>
      </w:r>
      <w:r w:rsidR="00AD7619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و</w:t>
      </w: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ب المقاومة ضدَّ شقِّ سكة لعبور قطار سريع </w:t>
      </w:r>
      <w:r w:rsidRPr="00C6578B">
        <w:rPr>
          <w:rFonts w:ascii="Simplified Arabic" w:hAnsi="Simplified Arabic" w:cs="Simplified Arabic"/>
          <w:sz w:val="36"/>
          <w:szCs w:val="36"/>
          <w:lang w:bidi="ar-DZ"/>
        </w:rPr>
        <w:t>T.G.V.</w:t>
      </w: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بجوار منطقة سكنية. أو النِّضال </w:t>
      </w:r>
      <w:r w:rsidR="007475BB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لصالح المهاجرين لتسوية وضعهم في مقرِّ البلدية. أو القيام ليوم واحد من أجل توفير وجبة نباتية كاملة لتلاميذ مدرسة الحي.</w:t>
      </w:r>
    </w:p>
    <w:p w:rsidR="00520383" w:rsidRPr="00C6578B" w:rsidRDefault="00520383" w:rsidP="00216CF9">
      <w:pPr>
        <w:bidi/>
        <w:spacing w:line="276" w:lineRule="auto"/>
        <w:ind w:left="0" w:firstLine="0"/>
        <w:jc w:val="left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AD7619" w:rsidRPr="00C6578B" w:rsidRDefault="00520383" w:rsidP="008D08A7">
      <w:pPr>
        <w:bidi/>
        <w:spacing w:line="276" w:lineRule="auto"/>
        <w:ind w:left="0" w:firstLine="0"/>
        <w:jc w:val="lef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سيقول لنا أستاذنا (أرسطو) أنه قبل أي شيء آخر، يجب عليكم التأكُّد من أنَّ</w:t>
      </w:r>
      <w:r w:rsidR="00432575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فكرة الصَّالح العام تكون متقاسمة لدي </w:t>
      </w:r>
      <w:r w:rsidR="00AD7619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</w:t>
      </w:r>
      <w:r w:rsidR="00432575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جميع وأنها بحدَّ ذاتها</w:t>
      </w:r>
      <w:r w:rsidR="00AD7619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تشكل</w:t>
      </w:r>
      <w:r w:rsidR="00432575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اتِّفاقا مسبقا.</w:t>
      </w:r>
    </w:p>
    <w:p w:rsidR="008D08A7" w:rsidRDefault="00432575" w:rsidP="00216CF9">
      <w:pPr>
        <w:bidi/>
        <w:spacing w:line="276" w:lineRule="auto"/>
        <w:ind w:left="0" w:firstLine="0"/>
        <w:jc w:val="lef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أما النِّقاش، فلن ينصبَّ سوى على الوسائل-الأدوات.</w:t>
      </w:r>
    </w:p>
    <w:p w:rsidR="00AD7619" w:rsidRPr="00C6578B" w:rsidRDefault="00432575" w:rsidP="008D08A7">
      <w:pPr>
        <w:bidi/>
        <w:spacing w:line="276" w:lineRule="auto"/>
        <w:ind w:left="0" w:firstLine="0"/>
        <w:jc w:val="lef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lastRenderedPageBreak/>
        <w:t>أمَّا أولئك الذين لا يتقاسمون معنا هذه الرؤية</w:t>
      </w:r>
      <w:r w:rsidR="00135E91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القصوى (من يرفض التطوع لأجل الصَّالح العام)، فإنَّ (أرسطو) يقصيهم بكل بساطة من النِّقاش. </w:t>
      </w:r>
    </w:p>
    <w:p w:rsidR="0022125B" w:rsidRPr="00C6578B" w:rsidRDefault="00135E91" w:rsidP="00216CF9">
      <w:pPr>
        <w:bidi/>
        <w:spacing w:line="276" w:lineRule="auto"/>
        <w:ind w:left="0" w:firstLine="0"/>
        <w:jc w:val="lef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بعد ذلك يستضيفنا أستاذنا في البلاغيات إلى تشييد وبناء الإيطوس الخاص</w:t>
      </w:r>
      <w:r w:rsidR="0022125B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بنا، إنه ملك الأدلة. وهكذا تصبح الأمور واضحة للغاية:</w:t>
      </w:r>
    </w:p>
    <w:p w:rsidR="00517CBB" w:rsidRPr="00C6578B" w:rsidRDefault="0022125B" w:rsidP="00216CF9">
      <w:pPr>
        <w:bidi/>
        <w:spacing w:line="276" w:lineRule="auto"/>
        <w:ind w:left="0" w:firstLine="0"/>
        <w:jc w:val="lef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عليكم أن لا تمثلوا دور المحترف، أنت مجرَّد مواطن وسيجري لاحقا تقدير خبرتك، وأيضا انفتاحك على</w:t>
      </w:r>
      <w:r w:rsidR="004F5AF1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النّ</w:t>
      </w:r>
      <w:r w:rsidR="00B7035D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قاش.</w:t>
      </w:r>
    </w:p>
    <w:p w:rsidR="008D08A7" w:rsidRDefault="008D08A7" w:rsidP="00216CF9">
      <w:pPr>
        <w:bidi/>
        <w:spacing w:line="276" w:lineRule="auto"/>
        <w:ind w:left="0" w:firstLine="0"/>
        <w:jc w:val="lef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بعد ذلك، عليك أن تموقع جمهور</w:t>
      </w:r>
      <w:r w:rsidR="00517CBB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ك داخل حالة فكرية-روحية معتدلة. هذا هو الباطوس، في هذه المواد، يكون التذم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ُّ</w:t>
      </w:r>
      <w:r w:rsidR="00517CBB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ر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والسخط</w:t>
      </w:r>
      <w:r w:rsidR="00517CBB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دائما رافعة جيدة للفعل السياسي. </w:t>
      </w:r>
      <w:r w:rsidR="00AD7619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لكن في استطاعتنا التذمر</w:t>
      </w:r>
      <w:r w:rsidR="00C0706A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في جميع الاتِّجاهات: النداء في أقوالنا بأن القطار يمكنه أن يعبر بعيدا عن الضاحية أو يلتف حولها.</w:t>
      </w:r>
    </w:p>
    <w:p w:rsidR="00C5349E" w:rsidRPr="00C6578B" w:rsidRDefault="00C0706A" w:rsidP="008D08A7">
      <w:pPr>
        <w:bidi/>
        <w:spacing w:line="276" w:lineRule="auto"/>
        <w:ind w:left="0" w:firstLine="0"/>
        <w:jc w:val="lef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كذلك الأمر بالنسبة للمقيمين بدون وثائق أو ما تعلق بالوجبات النباتية للأطفال.</w:t>
      </w:r>
      <w:r w:rsidR="00AD7619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الانفعال </w:t>
      </w:r>
      <w:r w:rsidR="00C5349E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ح</w:t>
      </w:r>
      <w:r w:rsidR="00AD7619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</w:t>
      </w:r>
      <w:r w:rsidR="00C5349E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ضر ضمن كافَّة القضايا السياسية، وكل ما يتغيَّر هو المنبع الذي تصدر عنه فقط. </w:t>
      </w:r>
    </w:p>
    <w:p w:rsidR="00C5349E" w:rsidRPr="00C6578B" w:rsidRDefault="00C5349E" w:rsidP="00216CF9">
      <w:pPr>
        <w:bidi/>
        <w:spacing w:line="276" w:lineRule="auto"/>
        <w:ind w:left="0" w:firstLine="0"/>
        <w:jc w:val="left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F6E99" w:rsidRPr="00C6578B" w:rsidRDefault="00C5349E" w:rsidP="00216CF9">
      <w:pPr>
        <w:bidi/>
        <w:spacing w:line="276" w:lineRule="auto"/>
        <w:ind w:left="0" w:firstLine="0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C6578B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مِنْوالُ (أرسطو) تفكير من أجل الحياة العمومية</w:t>
      </w:r>
    </w:p>
    <w:p w:rsidR="00C5349E" w:rsidRPr="00C6578B" w:rsidRDefault="00C5349E" w:rsidP="00216CF9">
      <w:pPr>
        <w:bidi/>
        <w:spacing w:line="276" w:lineRule="auto"/>
        <w:ind w:left="0" w:firstLine="0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</w:p>
    <w:p w:rsidR="008D08A7" w:rsidRDefault="00C5349E" w:rsidP="00216CF9">
      <w:pPr>
        <w:bidi/>
        <w:spacing w:line="276" w:lineRule="auto"/>
        <w:ind w:left="0" w:firstLine="0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أخيرًا، بقي لنا اللُّوغوس. في هذا المقام بالذَّات، لا شكَّ أنَّ (أرسطو) سينصحنا بأن نبحث لنجد في التَّاريخ المشترك</w:t>
      </w:r>
      <w:r w:rsidR="007D24E4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مثالاً يُضرب؛ قصَّة معاشة فيها ما يشبه المقام الذي تجري فيه المناظرة. لاحظوا أنَّ فنون السرد</w:t>
      </w:r>
      <w:r w:rsidR="007D24E4" w:rsidRPr="00C6578B">
        <w:rPr>
          <w:rFonts w:ascii="Simplified Arabic" w:hAnsi="Simplified Arabic" w:cs="Simplified Arabic"/>
          <w:sz w:val="36"/>
          <w:szCs w:val="36"/>
          <w:lang w:bidi="ar-DZ"/>
        </w:rPr>
        <w:t xml:space="preserve"> </w:t>
      </w:r>
      <w:r w:rsidR="007D24E4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كما تُسمى اليوم</w:t>
      </w:r>
      <w:r w:rsidR="00AD7619" w:rsidRPr="00C6578B">
        <w:rPr>
          <w:rFonts w:ascii="Simplified Arabic" w:hAnsi="Simplified Arabic" w:cs="Simplified Arabic"/>
          <w:sz w:val="36"/>
          <w:szCs w:val="36"/>
          <w:lang w:bidi="ar-DZ"/>
        </w:rPr>
        <w:t xml:space="preserve">storylelling </w:t>
      </w:r>
      <w:r w:rsidR="00AD7619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7D24E4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لم ت</w:t>
      </w:r>
      <w:r w:rsidR="00B2703C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خترع جديدًا. لها الفضل في تذكيرنا بأنَّنا لسنا</w:t>
      </w:r>
      <w:r w:rsidR="002F3EA8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فقط</w:t>
      </w:r>
      <w:r w:rsidR="00B2703C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كائنات </w:t>
      </w:r>
      <w:r w:rsidR="00B2703C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lastRenderedPageBreak/>
        <w:t>إستنتاجية</w:t>
      </w:r>
      <w:r w:rsidR="00AD7619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، بل نح</w:t>
      </w:r>
      <w:r w:rsidR="002F3EA8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ن أيضا بحاجة لبعث الحياة في حججنا عن طريق القصص والتَّصَاوِيرِ.</w:t>
      </w:r>
    </w:p>
    <w:p w:rsidR="00975D6F" w:rsidRPr="00C6578B" w:rsidRDefault="002F3EA8" w:rsidP="008D08A7">
      <w:pPr>
        <w:bidi/>
        <w:spacing w:line="276" w:lineRule="auto"/>
        <w:ind w:left="0" w:firstLine="0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ولا تحسبنَّ هذا من قبيل التطويعية، إنَّما هو احترام لطبيعة الإنس</w:t>
      </w:r>
      <w:r w:rsidR="00AD7619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ان الَّتي تستدعي ميكانزماتها في </w:t>
      </w: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الإفحام هذه النتيجة</w:t>
      </w:r>
      <w:r w:rsidR="00975D6F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اللاَّزمة.</w:t>
      </w:r>
    </w:p>
    <w:p w:rsidR="00975D6F" w:rsidRPr="00C6578B" w:rsidRDefault="00975D6F" w:rsidP="00216CF9">
      <w:pPr>
        <w:bidi/>
        <w:spacing w:line="276" w:lineRule="auto"/>
        <w:ind w:left="0" w:firstLine="0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91350B" w:rsidRPr="00C6578B" w:rsidRDefault="00975D6F" w:rsidP="008D08A7">
      <w:pPr>
        <w:bidi/>
        <w:spacing w:line="276" w:lineRule="auto"/>
        <w:ind w:left="0" w:firstLine="0"/>
        <w:jc w:val="lef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بعد مُضيِّ قرون من الأحكام المُسبقة على القول العمومي </w:t>
      </w:r>
      <w:r w:rsidR="009142F8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مثلما هو على العقل، فإ</w:t>
      </w:r>
      <w:r w:rsidR="00A5573C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نَّ مِنْوال البلاغيات العتيقة </w:t>
      </w:r>
      <w:r w:rsidR="009142F8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A5573C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ي</w:t>
      </w:r>
      <w:r w:rsidR="009142F8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تجلى اليوم في ضرب من الحركة الطلائعية. والرُّؤية التي كان ينقلها عن الإفحام هي في آن واحد أكثر </w:t>
      </w:r>
      <w:r w:rsidR="00A5573C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اتِّساعا وأشدُّ واقعية ممَّا وجدناه في</w:t>
      </w:r>
      <w:r w:rsidR="009142F8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التراث الكلاسيكي. إنه أكثر عملية-تطبيقية وأكثر واقعية ممَّا</w:t>
      </w:r>
      <w:r w:rsidR="00A5573C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لدى المنطق الخالص وحده، و</w:t>
      </w:r>
      <w:r w:rsidR="00345596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مِنوال (أرسطو) المُستلهم من تعاليم السُّفسطائيين يتمتَّع أيضا بميزة أنه قد جرى التفكير فيه لأجل الحياة العمومية، </w:t>
      </w:r>
      <w:r w:rsidR="00A5573C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وليس لأجل عالم مثالي </w:t>
      </w:r>
      <w:r w:rsidR="00345596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تجريديٍّ.</w:t>
      </w:r>
    </w:p>
    <w:p w:rsidR="00C5349E" w:rsidRPr="00C6578B" w:rsidRDefault="0091350B" w:rsidP="008D08A7">
      <w:pPr>
        <w:bidi/>
        <w:spacing w:line="276" w:lineRule="auto"/>
        <w:ind w:left="0" w:firstLine="0"/>
        <w:jc w:val="left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بقيَّ أن فنَّ البلاغيات</w:t>
      </w:r>
      <w:r w:rsidR="00A5573C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هذا</w:t>
      </w: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ما </w:t>
      </w:r>
      <w:r w:rsidR="00A5573C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ي</w:t>
      </w: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زال إلى اليوم بعي</w:t>
      </w:r>
      <w:r w:rsidR="008B3942">
        <w:rPr>
          <w:rFonts w:ascii="Simplified Arabic" w:hAnsi="Simplified Arabic" w:cs="Simplified Arabic" w:hint="cs"/>
          <w:sz w:val="36"/>
          <w:szCs w:val="36"/>
          <w:rtl/>
          <w:lang w:bidi="ar-DZ"/>
        </w:rPr>
        <w:t>دا عن التدريس. يفضِّلون عوضا عن ذلك</w:t>
      </w: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دراسة</w:t>
      </w:r>
      <w:r w:rsidR="008B3942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أي</w:t>
      </w: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نسق من الأفكار ذاع صيته بأنة الأكثر عقلانية، أو الدُّخول في مغامرة ضمن أنواع مختلفة من</w:t>
      </w:r>
      <w:r w:rsidR="00E94EB3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التدريب</w:t>
      </w:r>
      <w:r w:rsidR="008B3942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المكثف</w:t>
      </w:r>
      <w:r w:rsidR="00A5573C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Pr="00C6578B">
        <w:rPr>
          <w:rFonts w:ascii="Simplified Arabic" w:hAnsi="Simplified Arabic" w:cs="Simplified Arabic"/>
          <w:sz w:val="36"/>
          <w:szCs w:val="36"/>
          <w:lang w:bidi="ar-DZ"/>
        </w:rPr>
        <w:t>coaching</w:t>
      </w: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، هذه التي غالبا ما تكون</w:t>
      </w:r>
      <w:r w:rsidR="00E94EB3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ذات استعمالات محلية جدًّا</w:t>
      </w:r>
      <w:r w:rsidR="00594715">
        <w:rPr>
          <w:rFonts w:ascii="Simplified Arabic" w:hAnsi="Simplified Arabic" w:cs="Simplified Arabic" w:hint="cs"/>
          <w:sz w:val="36"/>
          <w:szCs w:val="36"/>
          <w:rtl/>
          <w:lang w:bidi="ar-DZ"/>
        </w:rPr>
        <w:t>،</w:t>
      </w:r>
      <w:r w:rsidR="00E94EB3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حتَّى</w:t>
      </w:r>
      <w:r w:rsidR="00C43512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لا نقول انتهازية.</w:t>
      </w:r>
      <w:r w:rsidR="002F3EA8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</w:t>
      </w:r>
      <w:r w:rsidR="00B2703C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</w:t>
      </w:r>
    </w:p>
    <w:p w:rsidR="000C6854" w:rsidRPr="00C6578B" w:rsidRDefault="00C43512" w:rsidP="00216CF9">
      <w:pPr>
        <w:bidi/>
        <w:spacing w:line="276" w:lineRule="auto"/>
        <w:ind w:left="0" w:firstLine="0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فهل نحن متخوفون من الإقناع أو من تلك الحرية ال</w:t>
      </w:r>
      <w:r w:rsidR="00A5573C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تي يجلبها معه؟ ومع ذلك تتوفر لدينا اليوم</w:t>
      </w: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بحوث تهتمُّ بالآثار المترتِّبة ع</w:t>
      </w:r>
      <w:r w:rsidR="00A5573C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ن تعلُّمٍ نظاميٍّ للبلاغيات، هنا</w:t>
      </w: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يجري تطوير فرضية تفيد بأنَّ المواطنين يكتسبون عن طريق التمرُّس والتمرُّن الخَطابيِّ، تسامحا أكثر، وإيثارا، إضافة إلى الإبداع والمرونة الف</w:t>
      </w:r>
      <w:r w:rsidR="000C6854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ك</w:t>
      </w: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رية</w:t>
      </w:r>
      <w:r w:rsidR="000C6854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. </w:t>
      </w:r>
    </w:p>
    <w:p w:rsidR="000C6854" w:rsidRPr="00C6578B" w:rsidRDefault="000C6854" w:rsidP="00216CF9">
      <w:pPr>
        <w:bidi/>
        <w:spacing w:line="276" w:lineRule="auto"/>
        <w:ind w:left="0" w:firstLine="0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lastRenderedPageBreak/>
        <w:t xml:space="preserve">هكذا ونحن نتعلَّم كيفية إنتاج الحجج، كيفية الإفحام والإنفحام </w:t>
      </w:r>
      <w:r w:rsidR="00594715" w:rsidRPr="00C6578B">
        <w:rPr>
          <w:rFonts w:ascii="Simplified Arabic" w:hAnsi="Simplified Arabic" w:cs="Simplified Arabic"/>
          <w:sz w:val="36"/>
          <w:szCs w:val="36"/>
          <w:lang w:bidi="ar-DZ"/>
        </w:rPr>
        <w:t>être</w:t>
      </w:r>
      <w:r w:rsidRPr="00C6578B">
        <w:rPr>
          <w:rFonts w:ascii="Simplified Arabic" w:hAnsi="Simplified Arabic" w:cs="Simplified Arabic"/>
          <w:sz w:val="36"/>
          <w:szCs w:val="36"/>
          <w:lang w:bidi="ar-DZ"/>
        </w:rPr>
        <w:t xml:space="preserve"> persuadé</w:t>
      </w: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بالمقابل،</w:t>
      </w:r>
      <w:r w:rsidR="00A5573C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كل واحد منا يستطيع، كما لو أنه</w:t>
      </w: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طبيعة ثانية، اكتساب أفضل استعداد للعيش معًا، في عالم معقَّد-مركَّب أين لا يكون التنوع-الكثرة مشكلة تستدعي الحل إنَّما فرصة وجب انتهازها.</w:t>
      </w:r>
    </w:p>
    <w:p w:rsidR="00B2703C" w:rsidRPr="00C6578B" w:rsidRDefault="000C6854" w:rsidP="00216CF9">
      <w:pPr>
        <w:bidi/>
        <w:spacing w:line="276" w:lineRule="auto"/>
        <w:ind w:left="0" w:firstLine="0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  </w:t>
      </w:r>
      <w:r w:rsidR="00C43512" w:rsidRPr="00C657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</w:t>
      </w:r>
    </w:p>
    <w:sectPr w:rsidR="00B2703C" w:rsidRPr="00C6578B" w:rsidSect="000F032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805" w:rsidRDefault="00664805" w:rsidP="000F0326">
      <w:pPr>
        <w:spacing w:line="240" w:lineRule="auto"/>
      </w:pPr>
      <w:r>
        <w:separator/>
      </w:r>
    </w:p>
  </w:endnote>
  <w:endnote w:type="continuationSeparator" w:id="0">
    <w:p w:rsidR="00664805" w:rsidRDefault="00664805" w:rsidP="000F03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ibre Frankl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504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0326" w:rsidRDefault="000F03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8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0326" w:rsidRDefault="000F0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805" w:rsidRDefault="00664805" w:rsidP="000F0326">
      <w:pPr>
        <w:spacing w:line="240" w:lineRule="auto"/>
      </w:pPr>
      <w:r>
        <w:separator/>
      </w:r>
    </w:p>
  </w:footnote>
  <w:footnote w:type="continuationSeparator" w:id="0">
    <w:p w:rsidR="00664805" w:rsidRDefault="00664805" w:rsidP="000F03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9724140"/>
      <w:docPartObj>
        <w:docPartGallery w:val="Page Numbers (Margins)"/>
        <w:docPartUnique/>
      </w:docPartObj>
    </w:sdtPr>
    <w:sdtEndPr/>
    <w:sdtContent>
      <w:p w:rsidR="000F0326" w:rsidRDefault="00664805">
        <w:pPr>
          <w:pStyle w:val="Header"/>
        </w:pPr>
        <w:r>
          <w:rPr>
            <w:noProof/>
            <w:lang w:val="en-US"/>
          </w:rPr>
          <w:pict>
            <v:rect id="Rectangle 3" o:spid="_x0000_s2049" style="position:absolute;left:0;text-align:left;margin-left:0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left;mso-position-horizontal-relative:left-margin-area;mso-position-vertical-relative:margin;mso-width-percent:900;mso-height-percent:0;mso-top-percent:10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" o:allowincell="f" stroked="f">
              <v:textbox style="mso-fit-shape-to-text:t" inset="0,,0">
                <w:txbxContent>
                  <w:p w:rsidR="000F0326" w:rsidRDefault="000F0326">
                    <w:pPr>
                      <w:pBdr>
                        <w:top w:val="single" w:sz="4" w:space="1" w:color="D8D8D8" w:themeColor="background1" w:themeShade="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978A2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988"/>
    <w:rsid w:val="0002110F"/>
    <w:rsid w:val="00063F29"/>
    <w:rsid w:val="000C6854"/>
    <w:rsid w:val="000F0326"/>
    <w:rsid w:val="00135E91"/>
    <w:rsid w:val="00216CF9"/>
    <w:rsid w:val="0022125B"/>
    <w:rsid w:val="0026395A"/>
    <w:rsid w:val="00294681"/>
    <w:rsid w:val="002F3EA8"/>
    <w:rsid w:val="00345596"/>
    <w:rsid w:val="00380A05"/>
    <w:rsid w:val="003921F9"/>
    <w:rsid w:val="00422ED2"/>
    <w:rsid w:val="00432575"/>
    <w:rsid w:val="00462983"/>
    <w:rsid w:val="004A307E"/>
    <w:rsid w:val="004F5AF1"/>
    <w:rsid w:val="00516DAC"/>
    <w:rsid w:val="00517CBB"/>
    <w:rsid w:val="00520383"/>
    <w:rsid w:val="00594715"/>
    <w:rsid w:val="005E49AC"/>
    <w:rsid w:val="005F08FB"/>
    <w:rsid w:val="005F3D1B"/>
    <w:rsid w:val="0060242C"/>
    <w:rsid w:val="00611953"/>
    <w:rsid w:val="00664805"/>
    <w:rsid w:val="00714404"/>
    <w:rsid w:val="007475BB"/>
    <w:rsid w:val="00797DAA"/>
    <w:rsid w:val="007D24E4"/>
    <w:rsid w:val="007F137A"/>
    <w:rsid w:val="008B3942"/>
    <w:rsid w:val="008D08A7"/>
    <w:rsid w:val="0091350B"/>
    <w:rsid w:val="009142F8"/>
    <w:rsid w:val="00975D6F"/>
    <w:rsid w:val="00984D37"/>
    <w:rsid w:val="00991F27"/>
    <w:rsid w:val="009F6E99"/>
    <w:rsid w:val="00A5573C"/>
    <w:rsid w:val="00A87914"/>
    <w:rsid w:val="00AD7619"/>
    <w:rsid w:val="00B14D4C"/>
    <w:rsid w:val="00B2703C"/>
    <w:rsid w:val="00B30073"/>
    <w:rsid w:val="00B529E6"/>
    <w:rsid w:val="00B7035D"/>
    <w:rsid w:val="00BC1543"/>
    <w:rsid w:val="00BC36FB"/>
    <w:rsid w:val="00C0706A"/>
    <w:rsid w:val="00C12606"/>
    <w:rsid w:val="00C43512"/>
    <w:rsid w:val="00C47809"/>
    <w:rsid w:val="00C5349E"/>
    <w:rsid w:val="00C6578B"/>
    <w:rsid w:val="00C851B2"/>
    <w:rsid w:val="00C978A2"/>
    <w:rsid w:val="00D076C4"/>
    <w:rsid w:val="00D214CF"/>
    <w:rsid w:val="00D658F8"/>
    <w:rsid w:val="00D87A5F"/>
    <w:rsid w:val="00DD1BD0"/>
    <w:rsid w:val="00E84FD9"/>
    <w:rsid w:val="00E94EB3"/>
    <w:rsid w:val="00EA03EA"/>
    <w:rsid w:val="00ED2988"/>
    <w:rsid w:val="00F0097C"/>
    <w:rsid w:val="00FD7575"/>
    <w:rsid w:val="00FE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26CEA53"/>
  <w15:docId w15:val="{3948FF4A-A49A-4547-AB89-CB916E0E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40" w:lineRule="exact"/>
        <w:ind w:left="709" w:hanging="709"/>
        <w:jc w:val="highKashida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32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326"/>
  </w:style>
  <w:style w:type="paragraph" w:styleId="Footer">
    <w:name w:val="footer"/>
    <w:basedOn w:val="Normal"/>
    <w:link w:val="FooterChar"/>
    <w:uiPriority w:val="99"/>
    <w:unhideWhenUsed/>
    <w:rsid w:val="000F032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7</Pages>
  <Words>1070</Words>
  <Characters>5887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</dc:creator>
  <cp:lastModifiedBy>PHILO</cp:lastModifiedBy>
  <cp:revision>20</cp:revision>
  <dcterms:created xsi:type="dcterms:W3CDTF">2021-05-11T06:23:00Z</dcterms:created>
  <dcterms:modified xsi:type="dcterms:W3CDTF">2022-05-07T20:23:00Z</dcterms:modified>
</cp:coreProperties>
</file>