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Override PartName="/word/glossary/fontTable.xml" ContentType="application/vnd.openxmlformats-officedocument.wordprocessingml.fontTable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05967" w:rsidRPr="00AE3E75" w:rsidRDefault="00CC6CA8" w:rsidP="00515337">
      <w:pPr>
        <w:bidi/>
        <w:spacing w:line="240" w:lineRule="auto"/>
        <w:jc w:val="both"/>
        <w:rPr>
          <w:rFonts w:ascii="Andalus" w:hAnsi="Andalus" w:cs="Andalus"/>
          <w:b/>
          <w:bCs/>
          <w:sz w:val="24"/>
          <w:szCs w:val="24"/>
          <w:rtl/>
          <w:lang w:bidi="ar-DZ"/>
        </w:rPr>
      </w:pPr>
      <w:r w:rsidRPr="00AE3E75">
        <w:rPr>
          <w:rFonts w:ascii="Andalus" w:hAnsi="Andalus" w:cs="Andalus"/>
          <w:b/>
          <w:bCs/>
          <w:sz w:val="32"/>
          <w:szCs w:val="32"/>
          <w:rtl/>
          <w:lang w:bidi="ar-DZ"/>
        </w:rPr>
        <w:t>المراجع :</w:t>
      </w:r>
    </w:p>
    <w:p w:rsidR="00BB2A0E" w:rsidRPr="00AE3E75" w:rsidRDefault="004B5836" w:rsidP="00BB2A0E">
      <w:pPr>
        <w:bidi/>
        <w:rPr>
          <w:rFonts w:ascii="Sakkal Majalla" w:hAnsi="Sakkal Majalla" w:cs="Sakkal Majalla"/>
          <w:b/>
          <w:bCs/>
          <w:sz w:val="32"/>
          <w:szCs w:val="32"/>
        </w:rPr>
      </w:pPr>
      <w:r w:rsidRPr="00AE3E75">
        <w:rPr>
          <w:rFonts w:ascii="Sakkal Majalla" w:hAnsi="Sakkal Majalla" w:cs="Sakkal Majalla" w:hint="cs"/>
          <w:b/>
          <w:bCs/>
          <w:sz w:val="32"/>
          <w:szCs w:val="32"/>
          <w:rtl/>
        </w:rPr>
        <w:t>01-</w:t>
      </w:r>
      <w:r w:rsidR="009029E8" w:rsidRPr="00AE3E75">
        <w:rPr>
          <w:rFonts w:ascii="Sakkal Majalla" w:hAnsi="Sakkal Majalla" w:cs="Sakkal Majalla"/>
          <w:b/>
          <w:bCs/>
          <w:sz w:val="32"/>
          <w:szCs w:val="32"/>
          <w:rtl/>
        </w:rPr>
        <w:t>المراجع باللغة العربية :</w:t>
      </w:r>
    </w:p>
    <w:p w:rsidR="00BB2A0E" w:rsidRPr="00AE3E75" w:rsidRDefault="00BB2A0E" w:rsidP="009029E8">
      <w:pPr>
        <w:autoSpaceDE w:val="0"/>
        <w:autoSpaceDN w:val="0"/>
        <w:bidi/>
        <w:adjustRightInd w:val="0"/>
        <w:spacing w:after="0" w:line="240" w:lineRule="auto"/>
        <w:rPr>
          <w:rFonts w:ascii="Traditional Arabic" w:hAnsi="Traditional Arabic" w:cs="Traditional Arabic"/>
          <w:sz w:val="24"/>
          <w:szCs w:val="24"/>
        </w:rPr>
      </w:pPr>
      <w:r w:rsidRPr="00AE3E75">
        <w:rPr>
          <w:rFonts w:ascii="Traditional Arabic" w:hAnsi="Traditional Arabic" w:cs="Traditional Arabic"/>
          <w:sz w:val="24"/>
          <w:szCs w:val="24"/>
          <w:rtl/>
        </w:rPr>
        <w:t>ابتهال</w:t>
      </w:r>
      <w:r w:rsidRPr="00AE3E75">
        <w:rPr>
          <w:rFonts w:ascii="Traditional Arabic" w:hAnsi="Traditional Arabic" w:cs="Traditional Arabic"/>
          <w:sz w:val="24"/>
          <w:szCs w:val="24"/>
        </w:rPr>
        <w:t xml:space="preserve"> </w:t>
      </w:r>
      <w:r w:rsidRPr="00AE3E75">
        <w:rPr>
          <w:rFonts w:ascii="Traditional Arabic" w:hAnsi="Traditional Arabic" w:cs="Traditional Arabic"/>
          <w:sz w:val="24"/>
          <w:szCs w:val="24"/>
          <w:rtl/>
        </w:rPr>
        <w:t>محمد</w:t>
      </w:r>
      <w:r w:rsidRPr="00AE3E75">
        <w:rPr>
          <w:rFonts w:ascii="Traditional Arabic" w:hAnsi="Traditional Arabic" w:cs="Traditional Arabic"/>
          <w:sz w:val="24"/>
          <w:szCs w:val="24"/>
        </w:rPr>
        <w:t xml:space="preserve"> </w:t>
      </w:r>
      <w:r w:rsidRPr="00AE3E75">
        <w:rPr>
          <w:rFonts w:ascii="Traditional Arabic" w:hAnsi="Traditional Arabic" w:cs="Traditional Arabic"/>
          <w:sz w:val="24"/>
          <w:szCs w:val="24"/>
          <w:rtl/>
        </w:rPr>
        <w:t>رضا</w:t>
      </w:r>
      <w:r w:rsidRPr="00AE3E75">
        <w:rPr>
          <w:rFonts w:ascii="Traditional Arabic" w:hAnsi="Traditional Arabic" w:cs="Traditional Arabic"/>
          <w:sz w:val="24"/>
          <w:szCs w:val="24"/>
        </w:rPr>
        <w:t xml:space="preserve"> </w:t>
      </w:r>
      <w:r w:rsidRPr="00AE3E75">
        <w:rPr>
          <w:rFonts w:ascii="Traditional Arabic" w:hAnsi="Traditional Arabic" w:cs="Traditional Arabic"/>
          <w:sz w:val="24"/>
          <w:szCs w:val="24"/>
          <w:rtl/>
        </w:rPr>
        <w:t>داود،(2016)،</w:t>
      </w:r>
      <w:r w:rsidRPr="00AE3E75">
        <w:rPr>
          <w:rFonts w:ascii="Traditional Arabic" w:hAnsi="Traditional Arabic" w:cs="Traditional Arabic"/>
          <w:sz w:val="24"/>
          <w:szCs w:val="24"/>
        </w:rPr>
        <w:t xml:space="preserve"> </w:t>
      </w:r>
      <w:r w:rsidRPr="00AE3E75">
        <w:rPr>
          <w:rFonts w:ascii="Traditional Arabic" w:hAnsi="Traditional Arabic" w:cs="Traditional Arabic"/>
          <w:sz w:val="24"/>
          <w:szCs w:val="24"/>
          <w:rtl/>
        </w:rPr>
        <w:t>الفساد</w:t>
      </w:r>
      <w:r w:rsidRPr="00AE3E75">
        <w:rPr>
          <w:rFonts w:ascii="Traditional Arabic" w:hAnsi="Traditional Arabic" w:cs="Traditional Arabic"/>
          <w:sz w:val="24"/>
          <w:szCs w:val="24"/>
        </w:rPr>
        <w:t xml:space="preserve"> </w:t>
      </w:r>
      <w:r w:rsidRPr="00AE3E75">
        <w:rPr>
          <w:rFonts w:ascii="Traditional Arabic" w:hAnsi="Traditional Arabic" w:cs="Traditional Arabic"/>
          <w:sz w:val="24"/>
          <w:szCs w:val="24"/>
          <w:rtl/>
        </w:rPr>
        <w:t>الإداري</w:t>
      </w:r>
      <w:r w:rsidRPr="00AE3E75">
        <w:rPr>
          <w:rFonts w:ascii="Traditional Arabic" w:hAnsi="Traditional Arabic" w:cs="Traditional Arabic"/>
          <w:sz w:val="24"/>
          <w:szCs w:val="24"/>
        </w:rPr>
        <w:t xml:space="preserve"> </w:t>
      </w:r>
      <w:r w:rsidRPr="00AE3E75">
        <w:rPr>
          <w:rFonts w:ascii="Traditional Arabic" w:hAnsi="Traditional Arabic" w:cs="Traditional Arabic"/>
          <w:sz w:val="24"/>
          <w:szCs w:val="24"/>
          <w:rtl/>
        </w:rPr>
        <w:t>وآثاره</w:t>
      </w:r>
      <w:r w:rsidRPr="00AE3E75">
        <w:rPr>
          <w:rFonts w:ascii="Traditional Arabic" w:hAnsi="Traditional Arabic" w:cs="Traditional Arabic"/>
          <w:sz w:val="24"/>
          <w:szCs w:val="24"/>
        </w:rPr>
        <w:t xml:space="preserve"> </w:t>
      </w:r>
      <w:r w:rsidRPr="00AE3E75">
        <w:rPr>
          <w:rFonts w:ascii="Traditional Arabic" w:hAnsi="Traditional Arabic" w:cs="Traditional Arabic"/>
          <w:sz w:val="24"/>
          <w:szCs w:val="24"/>
          <w:rtl/>
        </w:rPr>
        <w:t>السياسية</w:t>
      </w:r>
      <w:r w:rsidRPr="00AE3E75">
        <w:rPr>
          <w:rFonts w:ascii="Traditional Arabic" w:hAnsi="Traditional Arabic" w:cs="Traditional Arabic"/>
          <w:sz w:val="24"/>
          <w:szCs w:val="24"/>
        </w:rPr>
        <w:t xml:space="preserve"> </w:t>
      </w:r>
      <w:r w:rsidRPr="00AE3E75">
        <w:rPr>
          <w:rFonts w:ascii="Traditional Arabic" w:hAnsi="Traditional Arabic" w:cs="Traditional Arabic"/>
          <w:sz w:val="24"/>
          <w:szCs w:val="24"/>
          <w:rtl/>
        </w:rPr>
        <w:t>والإقتصادية</w:t>
      </w:r>
      <w:r w:rsidRPr="00AE3E75">
        <w:rPr>
          <w:rFonts w:ascii="Traditional Arabic" w:hAnsi="Traditional Arabic" w:cs="Traditional Arabic"/>
          <w:sz w:val="24"/>
          <w:szCs w:val="24"/>
        </w:rPr>
        <w:t xml:space="preserve"> </w:t>
      </w:r>
      <w:r w:rsidRPr="00AE3E75">
        <w:rPr>
          <w:rFonts w:ascii="Traditional Arabic" w:hAnsi="Traditional Arabic" w:cs="Traditional Arabic"/>
          <w:sz w:val="24"/>
          <w:szCs w:val="24"/>
          <w:rtl/>
        </w:rPr>
        <w:t>مع</w:t>
      </w:r>
      <w:r w:rsidRPr="00AE3E75">
        <w:rPr>
          <w:rFonts w:ascii="Traditional Arabic" w:hAnsi="Traditional Arabic" w:cs="Traditional Arabic"/>
          <w:sz w:val="24"/>
          <w:szCs w:val="24"/>
        </w:rPr>
        <w:t xml:space="preserve"> </w:t>
      </w:r>
      <w:r w:rsidRPr="00AE3E75">
        <w:rPr>
          <w:rFonts w:ascii="Traditional Arabic" w:hAnsi="Traditional Arabic" w:cs="Traditional Arabic"/>
          <w:sz w:val="24"/>
          <w:szCs w:val="24"/>
          <w:rtl/>
        </w:rPr>
        <w:t>إشارة</w:t>
      </w:r>
      <w:r w:rsidRPr="00AE3E75">
        <w:rPr>
          <w:rFonts w:ascii="Traditional Arabic" w:hAnsi="Traditional Arabic" w:cs="Traditional Arabic"/>
          <w:sz w:val="24"/>
          <w:szCs w:val="24"/>
        </w:rPr>
        <w:t xml:space="preserve"> </w:t>
      </w:r>
      <w:r w:rsidRPr="00AE3E75">
        <w:rPr>
          <w:rFonts w:ascii="Traditional Arabic" w:hAnsi="Traditional Arabic" w:cs="Traditional Arabic"/>
          <w:sz w:val="24"/>
          <w:szCs w:val="24"/>
          <w:rtl/>
        </w:rPr>
        <w:t>خاصة</w:t>
      </w:r>
      <w:r w:rsidRPr="00AE3E75">
        <w:rPr>
          <w:rFonts w:ascii="Traditional Arabic" w:hAnsi="Traditional Arabic" w:cs="Traditional Arabic"/>
          <w:sz w:val="24"/>
          <w:szCs w:val="24"/>
        </w:rPr>
        <w:t xml:space="preserve"> </w:t>
      </w:r>
      <w:r w:rsidRPr="00AE3E75">
        <w:rPr>
          <w:rFonts w:ascii="Traditional Arabic" w:hAnsi="Traditional Arabic" w:cs="Traditional Arabic"/>
          <w:sz w:val="24"/>
          <w:szCs w:val="24"/>
          <w:rtl/>
        </w:rPr>
        <w:t>الى</w:t>
      </w:r>
      <w:r w:rsidRPr="00AE3E75">
        <w:rPr>
          <w:rFonts w:ascii="Traditional Arabic" w:hAnsi="Traditional Arabic" w:cs="Traditional Arabic"/>
          <w:sz w:val="24"/>
          <w:szCs w:val="24"/>
        </w:rPr>
        <w:t xml:space="preserve"> </w:t>
      </w:r>
      <w:r w:rsidRPr="00AE3E75">
        <w:rPr>
          <w:rFonts w:ascii="Traditional Arabic" w:hAnsi="Traditional Arabic" w:cs="Traditional Arabic"/>
          <w:sz w:val="24"/>
          <w:szCs w:val="24"/>
          <w:rtl/>
        </w:rPr>
        <w:t>تجربة</w:t>
      </w:r>
      <w:r w:rsidRPr="00AE3E75">
        <w:rPr>
          <w:rFonts w:ascii="Traditional Arabic" w:hAnsi="Traditional Arabic" w:cs="Traditional Arabic"/>
          <w:sz w:val="24"/>
          <w:szCs w:val="24"/>
        </w:rPr>
        <w:t xml:space="preserve"> </w:t>
      </w:r>
      <w:r w:rsidRPr="00AE3E75">
        <w:rPr>
          <w:rFonts w:ascii="Traditional Arabic" w:hAnsi="Traditional Arabic" w:cs="Traditional Arabic"/>
          <w:sz w:val="24"/>
          <w:szCs w:val="24"/>
          <w:rtl/>
        </w:rPr>
        <w:t>العراق</w:t>
      </w:r>
      <w:r w:rsidRPr="00AE3E75">
        <w:rPr>
          <w:rFonts w:ascii="Traditional Arabic" w:hAnsi="Traditional Arabic" w:cs="Traditional Arabic"/>
          <w:sz w:val="24"/>
          <w:szCs w:val="24"/>
        </w:rPr>
        <w:t xml:space="preserve"> </w:t>
      </w:r>
      <w:r w:rsidRPr="00AE3E75">
        <w:rPr>
          <w:rFonts w:ascii="Traditional Arabic" w:hAnsi="Traditional Arabic" w:cs="Traditional Arabic"/>
          <w:sz w:val="24"/>
          <w:szCs w:val="24"/>
          <w:rtl/>
        </w:rPr>
        <w:t>في</w:t>
      </w:r>
      <w:r w:rsidRPr="00AE3E75">
        <w:rPr>
          <w:rFonts w:ascii="Traditional Arabic" w:hAnsi="Traditional Arabic" w:cs="Traditional Arabic"/>
          <w:sz w:val="24"/>
          <w:szCs w:val="24"/>
        </w:rPr>
        <w:t xml:space="preserve"> </w:t>
      </w:r>
      <w:r w:rsidRPr="00AE3E75">
        <w:rPr>
          <w:rFonts w:ascii="Traditional Arabic" w:hAnsi="Traditional Arabic" w:cs="Traditional Arabic"/>
          <w:sz w:val="24"/>
          <w:szCs w:val="24"/>
          <w:rtl/>
        </w:rPr>
        <w:t>الفساد،</w:t>
      </w:r>
      <w:r w:rsidRPr="00AE3E75">
        <w:rPr>
          <w:rFonts w:ascii="Traditional Arabic" w:hAnsi="Traditional Arabic" w:cs="Traditional Arabic"/>
          <w:sz w:val="24"/>
          <w:szCs w:val="24"/>
        </w:rPr>
        <w:t xml:space="preserve"> </w:t>
      </w:r>
      <w:r w:rsidRPr="00AE3E75">
        <w:rPr>
          <w:rFonts w:ascii="Traditional Arabic" w:hAnsi="Traditional Arabic" w:cs="Traditional Arabic"/>
          <w:sz w:val="24"/>
          <w:szCs w:val="24"/>
          <w:rtl/>
        </w:rPr>
        <w:t>مجلة</w:t>
      </w:r>
      <w:r w:rsidRPr="00AE3E75">
        <w:rPr>
          <w:rFonts w:ascii="Traditional Arabic" w:hAnsi="Traditional Arabic" w:cs="Traditional Arabic"/>
          <w:sz w:val="24"/>
          <w:szCs w:val="24"/>
        </w:rPr>
        <w:t xml:space="preserve"> </w:t>
      </w:r>
      <w:r w:rsidRPr="00AE3E75">
        <w:rPr>
          <w:rFonts w:ascii="Traditional Arabic" w:hAnsi="Traditional Arabic" w:cs="Traditional Arabic"/>
          <w:sz w:val="24"/>
          <w:szCs w:val="24"/>
          <w:rtl/>
        </w:rPr>
        <w:t>دراسات</w:t>
      </w:r>
      <w:r w:rsidRPr="00AE3E75">
        <w:rPr>
          <w:rFonts w:ascii="Traditional Arabic" w:hAnsi="Traditional Arabic" w:cs="Traditional Arabic"/>
          <w:sz w:val="24"/>
          <w:szCs w:val="24"/>
        </w:rPr>
        <w:t xml:space="preserve"> </w:t>
      </w:r>
      <w:r w:rsidRPr="00AE3E75">
        <w:rPr>
          <w:rFonts w:ascii="Traditional Arabic" w:hAnsi="Traditional Arabic" w:cs="Traditional Arabic"/>
          <w:sz w:val="24"/>
          <w:szCs w:val="24"/>
          <w:rtl/>
        </w:rPr>
        <w:t>دولية،</w:t>
      </w:r>
      <w:r w:rsidRPr="00AE3E75">
        <w:rPr>
          <w:rFonts w:ascii="Traditional Arabic" w:hAnsi="Traditional Arabic" w:cs="Traditional Arabic"/>
          <w:sz w:val="24"/>
          <w:szCs w:val="24"/>
        </w:rPr>
        <w:t xml:space="preserve"> </w:t>
      </w:r>
      <w:r w:rsidRPr="00AE3E75">
        <w:rPr>
          <w:rFonts w:ascii="Traditional Arabic" w:hAnsi="Traditional Arabic" w:cs="Traditional Arabic"/>
          <w:sz w:val="24"/>
          <w:szCs w:val="24"/>
          <w:rtl/>
        </w:rPr>
        <w:t>العدد</w:t>
      </w:r>
      <w:r w:rsidRPr="00AE3E75">
        <w:rPr>
          <w:rFonts w:ascii="Traditional Arabic" w:hAnsi="Traditional Arabic" w:cs="Traditional Arabic"/>
          <w:sz w:val="24"/>
          <w:szCs w:val="24"/>
        </w:rPr>
        <w:t xml:space="preserve"> 48 </w:t>
      </w:r>
      <w:r w:rsidRPr="00AE3E75">
        <w:rPr>
          <w:rFonts w:ascii="Traditional Arabic" w:hAnsi="Traditional Arabic" w:cs="Traditional Arabic"/>
          <w:sz w:val="24"/>
          <w:szCs w:val="24"/>
          <w:rtl/>
        </w:rPr>
        <w:t>،</w:t>
      </w:r>
      <w:r w:rsidRPr="00AE3E75">
        <w:rPr>
          <w:rFonts w:ascii="Traditional Arabic" w:hAnsi="Traditional Arabic" w:cs="Traditional Arabic"/>
          <w:sz w:val="24"/>
          <w:szCs w:val="24"/>
        </w:rPr>
        <w:t xml:space="preserve"> </w:t>
      </w:r>
      <w:r w:rsidRPr="00AE3E75">
        <w:rPr>
          <w:rFonts w:ascii="Traditional Arabic" w:hAnsi="Traditional Arabic" w:cs="Traditional Arabic"/>
          <w:sz w:val="24"/>
          <w:szCs w:val="24"/>
          <w:rtl/>
        </w:rPr>
        <w:t>بغداد</w:t>
      </w:r>
      <w:r w:rsidRPr="00AE3E75">
        <w:rPr>
          <w:rFonts w:ascii="Traditional Arabic" w:hAnsi="Traditional Arabic" w:cs="Traditional Arabic"/>
          <w:sz w:val="24"/>
          <w:szCs w:val="24"/>
        </w:rPr>
        <w:t xml:space="preserve"> </w:t>
      </w:r>
      <w:r w:rsidRPr="00AE3E75">
        <w:rPr>
          <w:rFonts w:ascii="Traditional Arabic" w:hAnsi="Traditional Arabic" w:cs="Traditional Arabic"/>
          <w:sz w:val="24"/>
          <w:szCs w:val="24"/>
          <w:rtl/>
        </w:rPr>
        <w:t>.</w:t>
      </w:r>
    </w:p>
    <w:p w:rsidR="00BB2A0E" w:rsidRPr="00AE3E75" w:rsidRDefault="00BB2A0E" w:rsidP="00BA56E1">
      <w:pPr>
        <w:pStyle w:val="Notedebasdepage"/>
        <w:bidi/>
        <w:rPr>
          <w:rFonts w:ascii="Traditional Arabic" w:hAnsi="Traditional Arabic" w:cs="Traditional Arabic"/>
          <w:sz w:val="24"/>
          <w:szCs w:val="24"/>
        </w:rPr>
      </w:pPr>
      <w:r w:rsidRPr="00AE3E75">
        <w:rPr>
          <w:rFonts w:ascii="Traditional Arabic" w:hAnsi="Traditional Arabic" w:cs="Traditional Arabic"/>
          <w:sz w:val="24"/>
          <w:szCs w:val="24"/>
          <w:rtl/>
        </w:rPr>
        <w:t>إبراهيم غرايبة ،(2010)،المجتمعات</w:t>
      </w:r>
      <w:r w:rsidRPr="00AE3E75">
        <w:rPr>
          <w:rFonts w:ascii="Traditional Arabic" w:hAnsi="Traditional Arabic" w:cs="Traditional Arabic"/>
          <w:sz w:val="24"/>
          <w:szCs w:val="24"/>
        </w:rPr>
        <w:t xml:space="preserve"> </w:t>
      </w:r>
      <w:r w:rsidRPr="00AE3E75">
        <w:rPr>
          <w:rFonts w:ascii="Traditional Arabic" w:hAnsi="Traditional Arabic" w:cs="Traditional Arabic"/>
          <w:sz w:val="24"/>
          <w:szCs w:val="24"/>
          <w:rtl/>
        </w:rPr>
        <w:t>في</w:t>
      </w:r>
      <w:r w:rsidRPr="00AE3E75">
        <w:rPr>
          <w:rFonts w:ascii="Traditional Arabic" w:hAnsi="Traditional Arabic" w:cs="Traditional Arabic"/>
          <w:sz w:val="24"/>
          <w:szCs w:val="24"/>
        </w:rPr>
        <w:t xml:space="preserve"> </w:t>
      </w:r>
      <w:r w:rsidRPr="00AE3E75">
        <w:rPr>
          <w:rFonts w:ascii="Traditional Arabic" w:hAnsi="Traditional Arabic" w:cs="Traditional Arabic"/>
          <w:sz w:val="24"/>
          <w:szCs w:val="24"/>
          <w:rtl/>
        </w:rPr>
        <w:t>مواجهة</w:t>
      </w:r>
      <w:r w:rsidRPr="00AE3E75">
        <w:rPr>
          <w:rFonts w:ascii="Traditional Arabic" w:hAnsi="Traditional Arabic" w:cs="Traditional Arabic"/>
          <w:sz w:val="24"/>
          <w:szCs w:val="24"/>
        </w:rPr>
        <w:t xml:space="preserve"> </w:t>
      </w:r>
      <w:r w:rsidRPr="00AE3E75">
        <w:rPr>
          <w:rFonts w:ascii="Traditional Arabic" w:hAnsi="Traditional Arabic" w:cs="Traditional Arabic"/>
          <w:sz w:val="24"/>
          <w:szCs w:val="24"/>
          <w:rtl/>
        </w:rPr>
        <w:t>الفساد</w:t>
      </w:r>
      <w:r w:rsidRPr="00AE3E75">
        <w:rPr>
          <w:rFonts w:ascii="Traditional Arabic" w:hAnsi="Traditional Arabic" w:cs="Traditional Arabic"/>
          <w:sz w:val="24"/>
          <w:szCs w:val="24"/>
        </w:rPr>
        <w:t xml:space="preserve">" </w:t>
      </w:r>
      <w:r w:rsidRPr="00AE3E75">
        <w:rPr>
          <w:rFonts w:ascii="Traditional Arabic" w:hAnsi="Traditional Arabic" w:cs="Traditional Arabic"/>
          <w:sz w:val="24"/>
          <w:szCs w:val="24"/>
          <w:rtl/>
        </w:rPr>
        <w:t>فيلادلفيا</w:t>
      </w:r>
      <w:r w:rsidRPr="00AE3E75">
        <w:rPr>
          <w:rFonts w:ascii="Traditional Arabic" w:hAnsi="Traditional Arabic" w:cs="Traditional Arabic"/>
          <w:sz w:val="24"/>
          <w:szCs w:val="24"/>
        </w:rPr>
        <w:t xml:space="preserve"> </w:t>
      </w:r>
      <w:r w:rsidRPr="00AE3E75">
        <w:rPr>
          <w:rFonts w:ascii="Traditional Arabic" w:hAnsi="Traditional Arabic" w:cs="Traditional Arabic"/>
          <w:sz w:val="24"/>
          <w:szCs w:val="24"/>
          <w:rtl/>
        </w:rPr>
        <w:t>الثقافية،</w:t>
      </w:r>
      <w:r w:rsidRPr="00AE3E75">
        <w:rPr>
          <w:rFonts w:ascii="Traditional Arabic" w:hAnsi="Traditional Arabic" w:cs="Traditional Arabic"/>
          <w:sz w:val="24"/>
          <w:szCs w:val="24"/>
        </w:rPr>
        <w:t xml:space="preserve"> </w:t>
      </w:r>
      <w:r w:rsidRPr="00AE3E75">
        <w:rPr>
          <w:rFonts w:ascii="Traditional Arabic" w:hAnsi="Traditional Arabic" w:cs="Traditional Arabic"/>
          <w:sz w:val="24"/>
          <w:szCs w:val="24"/>
          <w:rtl/>
        </w:rPr>
        <w:t>العدد7</w:t>
      </w:r>
    </w:p>
    <w:p w:rsidR="00BB2A0E" w:rsidRPr="00AE3E75" w:rsidRDefault="00BB2A0E" w:rsidP="000E2459">
      <w:pPr>
        <w:pStyle w:val="Notedebasdepage"/>
        <w:bidi/>
        <w:rPr>
          <w:rFonts w:ascii="Traditional Arabic" w:hAnsi="Traditional Arabic" w:cs="Traditional Arabic"/>
          <w:sz w:val="24"/>
          <w:szCs w:val="24"/>
        </w:rPr>
      </w:pPr>
      <w:r w:rsidRPr="00AE3E75">
        <w:rPr>
          <w:rFonts w:ascii="Traditional Arabic" w:hAnsi="Traditional Arabic" w:cs="Traditional Arabic"/>
          <w:sz w:val="24"/>
          <w:szCs w:val="24"/>
          <w:rtl/>
          <w:lang w:bidi="ar-DZ"/>
        </w:rPr>
        <w:t xml:space="preserve">أحسن بوسقيعة،(2006) </w:t>
      </w:r>
      <w:r w:rsidRPr="00AE3E75">
        <w:rPr>
          <w:rFonts w:ascii="Traditional Arabic" w:hAnsi="Traditional Arabic" w:cs="Traditional Arabic"/>
          <w:sz w:val="24"/>
          <w:szCs w:val="24"/>
          <w:lang w:bidi="ar-DZ"/>
        </w:rPr>
        <w:t xml:space="preserve"> </w:t>
      </w:r>
      <w:r w:rsidRPr="00AE3E75">
        <w:rPr>
          <w:rFonts w:ascii="Traditional Arabic" w:hAnsi="Traditional Arabic" w:cs="Traditional Arabic"/>
          <w:sz w:val="24"/>
          <w:szCs w:val="24"/>
          <w:rtl/>
          <w:lang w:bidi="ar-DZ"/>
        </w:rPr>
        <w:t xml:space="preserve">الوجيز في القانون الجزائي الخاص، ط3، الجزء الثاني، دار هومة ، الجزائر </w:t>
      </w:r>
      <w:r w:rsidRPr="00AE3E75">
        <w:rPr>
          <w:rFonts w:ascii="Traditional Arabic" w:hAnsi="Traditional Arabic" w:cs="Traditional Arabic"/>
          <w:sz w:val="24"/>
          <w:szCs w:val="24"/>
          <w:lang w:bidi="ar-DZ"/>
        </w:rPr>
        <w:t>.</w:t>
      </w:r>
    </w:p>
    <w:p w:rsidR="00BB2A0E" w:rsidRPr="00AE3E75" w:rsidRDefault="00BB2A0E" w:rsidP="009029E8">
      <w:pPr>
        <w:pStyle w:val="NormalWeb"/>
        <w:bidi/>
        <w:rPr>
          <w:rFonts w:ascii="Traditional Arabic" w:hAnsi="Traditional Arabic" w:cs="Traditional Arabic"/>
          <w:rtl/>
          <w:lang w:bidi="ar-DZ"/>
        </w:rPr>
      </w:pPr>
      <w:r w:rsidRPr="00AE3E75">
        <w:rPr>
          <w:rFonts w:ascii="Traditional Arabic" w:hAnsi="Traditional Arabic" w:cs="Traditional Arabic"/>
          <w:rtl/>
        </w:rPr>
        <w:t xml:space="preserve">أحمد أبو دية،(2004)، الفساد: أسبابه وطرق مكافحته، منشورات الائتلاف من أجل النزاهة والمساءلة ،نشر أمان </w:t>
      </w:r>
      <w:r w:rsidRPr="00AE3E75">
        <w:rPr>
          <w:rFonts w:ascii="Traditional Arabic" w:hAnsi="Traditional Arabic" w:cs="Traditional Arabic"/>
        </w:rPr>
        <w:t>.</w:t>
      </w:r>
    </w:p>
    <w:p w:rsidR="00BB2A0E" w:rsidRPr="00AE3E75" w:rsidRDefault="00BB2A0E" w:rsidP="00572E75">
      <w:pPr>
        <w:pStyle w:val="Notedebasdepage"/>
        <w:bidi/>
        <w:rPr>
          <w:rFonts w:ascii="Traditional Arabic" w:hAnsi="Traditional Arabic" w:cs="Traditional Arabic"/>
          <w:sz w:val="24"/>
          <w:szCs w:val="24"/>
          <w:rtl/>
          <w:lang w:bidi="ar-DZ"/>
        </w:rPr>
      </w:pPr>
      <w:r w:rsidRPr="00AE3E75">
        <w:rPr>
          <w:rFonts w:ascii="Traditional Arabic" w:hAnsi="Traditional Arabic" w:cs="Traditional Arabic"/>
          <w:sz w:val="24"/>
          <w:szCs w:val="24"/>
          <w:rtl/>
        </w:rPr>
        <w:t xml:space="preserve">أحمد توفيق المدني ، 1956 ، هذه هي الجزائر ، مكتبة النهضة المصرية ،القاهرة </w:t>
      </w:r>
    </w:p>
    <w:p w:rsidR="00BB2A0E" w:rsidRPr="00AE3E75" w:rsidRDefault="00BB2A0E" w:rsidP="00BA56E1">
      <w:pPr>
        <w:autoSpaceDE w:val="0"/>
        <w:autoSpaceDN w:val="0"/>
        <w:bidi/>
        <w:adjustRightInd w:val="0"/>
        <w:spacing w:after="0" w:line="240" w:lineRule="auto"/>
        <w:rPr>
          <w:rFonts w:ascii="Traditional Arabic" w:hAnsi="Traditional Arabic" w:cs="Traditional Arabic"/>
          <w:sz w:val="24"/>
          <w:szCs w:val="24"/>
        </w:rPr>
      </w:pPr>
      <w:r w:rsidRPr="00AE3E75">
        <w:rPr>
          <w:rFonts w:ascii="Traditional Arabic" w:hAnsi="Traditional Arabic" w:cs="Traditional Arabic"/>
          <w:sz w:val="24"/>
          <w:szCs w:val="24"/>
          <w:rtl/>
        </w:rPr>
        <w:t>أحمد</w:t>
      </w:r>
      <w:r w:rsidRPr="00AE3E75">
        <w:rPr>
          <w:rFonts w:ascii="Traditional Arabic" w:hAnsi="Traditional Arabic" w:cs="Traditional Arabic"/>
          <w:sz w:val="24"/>
          <w:szCs w:val="24"/>
        </w:rPr>
        <w:t xml:space="preserve"> </w:t>
      </w:r>
      <w:r w:rsidRPr="00AE3E75">
        <w:rPr>
          <w:rFonts w:ascii="Traditional Arabic" w:hAnsi="Traditional Arabic" w:cs="Traditional Arabic"/>
          <w:sz w:val="24"/>
          <w:szCs w:val="24"/>
          <w:rtl/>
        </w:rPr>
        <w:t>حسن</w:t>
      </w:r>
      <w:r w:rsidRPr="00AE3E75">
        <w:rPr>
          <w:rFonts w:ascii="Traditional Arabic" w:hAnsi="Traditional Arabic" w:cs="Traditional Arabic"/>
          <w:sz w:val="24"/>
          <w:szCs w:val="24"/>
        </w:rPr>
        <w:t xml:space="preserve"> </w:t>
      </w:r>
      <w:r w:rsidRPr="00AE3E75">
        <w:rPr>
          <w:rFonts w:ascii="Traditional Arabic" w:hAnsi="Traditional Arabic" w:cs="Traditional Arabic"/>
          <w:sz w:val="24"/>
          <w:szCs w:val="24"/>
          <w:rtl/>
        </w:rPr>
        <w:t>زغب ،(جوان 2015)،القيم</w:t>
      </w:r>
      <w:r w:rsidRPr="00AE3E75">
        <w:rPr>
          <w:rFonts w:ascii="Traditional Arabic" w:hAnsi="Traditional Arabic" w:cs="Traditional Arabic"/>
          <w:sz w:val="24"/>
          <w:szCs w:val="24"/>
        </w:rPr>
        <w:t xml:space="preserve"> </w:t>
      </w:r>
      <w:r w:rsidRPr="00AE3E75">
        <w:rPr>
          <w:rFonts w:ascii="Traditional Arabic" w:hAnsi="Traditional Arabic" w:cs="Traditional Arabic"/>
          <w:sz w:val="24"/>
          <w:szCs w:val="24"/>
          <w:rtl/>
        </w:rPr>
        <w:t>والأخلاقيات</w:t>
      </w:r>
      <w:r w:rsidRPr="00AE3E75">
        <w:rPr>
          <w:rFonts w:ascii="Traditional Arabic" w:hAnsi="Traditional Arabic" w:cs="Traditional Arabic"/>
          <w:sz w:val="24"/>
          <w:szCs w:val="24"/>
        </w:rPr>
        <w:t xml:space="preserve"> </w:t>
      </w:r>
      <w:r w:rsidRPr="00AE3E75">
        <w:rPr>
          <w:rFonts w:ascii="Traditional Arabic" w:hAnsi="Traditional Arabic" w:cs="Traditional Arabic"/>
          <w:sz w:val="24"/>
          <w:szCs w:val="24"/>
          <w:rtl/>
        </w:rPr>
        <w:t>المعاصرة</w:t>
      </w:r>
      <w:r w:rsidRPr="00AE3E75">
        <w:rPr>
          <w:rFonts w:ascii="Traditional Arabic" w:hAnsi="Traditional Arabic" w:cs="Traditional Arabic"/>
          <w:sz w:val="24"/>
          <w:szCs w:val="24"/>
        </w:rPr>
        <w:t xml:space="preserve"> </w:t>
      </w:r>
      <w:r w:rsidRPr="00AE3E75">
        <w:rPr>
          <w:rFonts w:ascii="Traditional Arabic" w:hAnsi="Traditional Arabic" w:cs="Traditional Arabic"/>
          <w:sz w:val="24"/>
          <w:szCs w:val="24"/>
          <w:rtl/>
        </w:rPr>
        <w:t>ودورها</w:t>
      </w:r>
      <w:r w:rsidRPr="00AE3E75">
        <w:rPr>
          <w:rFonts w:ascii="Traditional Arabic" w:hAnsi="Traditional Arabic" w:cs="Traditional Arabic"/>
          <w:sz w:val="24"/>
          <w:szCs w:val="24"/>
        </w:rPr>
        <w:t xml:space="preserve"> </w:t>
      </w:r>
      <w:r w:rsidRPr="00AE3E75">
        <w:rPr>
          <w:rFonts w:ascii="Traditional Arabic" w:hAnsi="Traditional Arabic" w:cs="Traditional Arabic"/>
          <w:sz w:val="24"/>
          <w:szCs w:val="24"/>
          <w:rtl/>
        </w:rPr>
        <w:t>في</w:t>
      </w:r>
      <w:r w:rsidRPr="00AE3E75">
        <w:rPr>
          <w:rFonts w:ascii="Traditional Arabic" w:hAnsi="Traditional Arabic" w:cs="Traditional Arabic"/>
          <w:sz w:val="24"/>
          <w:szCs w:val="24"/>
        </w:rPr>
        <w:t xml:space="preserve"> </w:t>
      </w:r>
      <w:r w:rsidRPr="00AE3E75">
        <w:rPr>
          <w:rFonts w:ascii="Traditional Arabic" w:hAnsi="Traditional Arabic" w:cs="Traditional Arabic"/>
          <w:sz w:val="24"/>
          <w:szCs w:val="24"/>
          <w:rtl/>
        </w:rPr>
        <w:t>تقليل</w:t>
      </w:r>
      <w:r w:rsidRPr="00AE3E75">
        <w:rPr>
          <w:rFonts w:ascii="Traditional Arabic" w:hAnsi="Traditional Arabic" w:cs="Traditional Arabic"/>
          <w:sz w:val="24"/>
          <w:szCs w:val="24"/>
        </w:rPr>
        <w:t xml:space="preserve"> </w:t>
      </w:r>
      <w:r w:rsidRPr="00AE3E75">
        <w:rPr>
          <w:rFonts w:ascii="Traditional Arabic" w:hAnsi="Traditional Arabic" w:cs="Traditional Arabic"/>
          <w:sz w:val="24"/>
          <w:szCs w:val="24"/>
          <w:rtl/>
        </w:rPr>
        <w:t>الفساد</w:t>
      </w:r>
      <w:r w:rsidRPr="00AE3E75">
        <w:rPr>
          <w:rFonts w:ascii="Traditional Arabic" w:hAnsi="Traditional Arabic" w:cs="Traditional Arabic"/>
          <w:sz w:val="24"/>
          <w:szCs w:val="24"/>
        </w:rPr>
        <w:t xml:space="preserve"> </w:t>
      </w:r>
      <w:r w:rsidRPr="00AE3E75">
        <w:rPr>
          <w:rFonts w:ascii="Traditional Arabic" w:hAnsi="Traditional Arabic" w:cs="Traditional Arabic"/>
          <w:sz w:val="24"/>
          <w:szCs w:val="24"/>
          <w:rtl/>
        </w:rPr>
        <w:t>في</w:t>
      </w:r>
      <w:r w:rsidRPr="00AE3E75">
        <w:rPr>
          <w:rFonts w:ascii="Traditional Arabic" w:hAnsi="Traditional Arabic" w:cs="Traditional Arabic"/>
          <w:sz w:val="24"/>
          <w:szCs w:val="24"/>
        </w:rPr>
        <w:t xml:space="preserve"> </w:t>
      </w:r>
      <w:r w:rsidRPr="00AE3E75">
        <w:rPr>
          <w:rFonts w:ascii="Traditional Arabic" w:hAnsi="Traditional Arabic" w:cs="Traditional Arabic"/>
          <w:sz w:val="24"/>
          <w:szCs w:val="24"/>
          <w:rtl/>
        </w:rPr>
        <w:t>إدارة</w:t>
      </w:r>
      <w:r w:rsidRPr="00AE3E75">
        <w:rPr>
          <w:rFonts w:ascii="Traditional Arabic" w:hAnsi="Traditional Arabic" w:cs="Traditional Arabic"/>
          <w:sz w:val="24"/>
          <w:szCs w:val="24"/>
        </w:rPr>
        <w:t xml:space="preserve"> </w:t>
      </w:r>
      <w:r w:rsidRPr="00AE3E75">
        <w:rPr>
          <w:rFonts w:ascii="Traditional Arabic" w:hAnsi="Traditional Arabic" w:cs="Traditional Arabic"/>
          <w:sz w:val="24"/>
          <w:szCs w:val="24"/>
          <w:rtl/>
        </w:rPr>
        <w:t>المنظمات</w:t>
      </w:r>
      <w:r w:rsidRPr="00AE3E75">
        <w:rPr>
          <w:rFonts w:ascii="Traditional Arabic" w:hAnsi="Traditional Arabic" w:cs="Traditional Arabic"/>
          <w:sz w:val="24"/>
          <w:szCs w:val="24"/>
        </w:rPr>
        <w:t xml:space="preserve"> </w:t>
      </w:r>
      <w:r w:rsidRPr="00AE3E75">
        <w:rPr>
          <w:rFonts w:ascii="Traditional Arabic" w:hAnsi="Traditional Arabic" w:cs="Traditional Arabic"/>
          <w:sz w:val="24"/>
          <w:szCs w:val="24"/>
          <w:rtl/>
        </w:rPr>
        <w:t>المعاصرة، مجلة</w:t>
      </w:r>
      <w:r w:rsidRPr="00AE3E75">
        <w:rPr>
          <w:rFonts w:ascii="Traditional Arabic" w:hAnsi="Traditional Arabic" w:cs="Traditional Arabic"/>
          <w:sz w:val="24"/>
          <w:szCs w:val="24"/>
        </w:rPr>
        <w:t xml:space="preserve"> </w:t>
      </w:r>
      <w:r w:rsidRPr="00AE3E75">
        <w:rPr>
          <w:rFonts w:ascii="Traditional Arabic" w:hAnsi="Traditional Arabic" w:cs="Traditional Arabic"/>
          <w:sz w:val="24"/>
          <w:szCs w:val="24"/>
          <w:rtl/>
        </w:rPr>
        <w:t>جامعة</w:t>
      </w:r>
      <w:r w:rsidRPr="00AE3E75">
        <w:rPr>
          <w:rFonts w:ascii="Traditional Arabic" w:hAnsi="Traditional Arabic" w:cs="Traditional Arabic"/>
          <w:sz w:val="24"/>
          <w:szCs w:val="24"/>
        </w:rPr>
        <w:t xml:space="preserve"> </w:t>
      </w:r>
      <w:r w:rsidRPr="00AE3E75">
        <w:rPr>
          <w:rFonts w:ascii="Traditional Arabic" w:hAnsi="Traditional Arabic" w:cs="Traditional Arabic"/>
          <w:sz w:val="24"/>
          <w:szCs w:val="24"/>
          <w:rtl/>
        </w:rPr>
        <w:t>القدس</w:t>
      </w:r>
      <w:r w:rsidRPr="00AE3E75">
        <w:rPr>
          <w:rFonts w:ascii="Traditional Arabic" w:hAnsi="Traditional Arabic" w:cs="Traditional Arabic"/>
          <w:sz w:val="24"/>
          <w:szCs w:val="24"/>
        </w:rPr>
        <w:t xml:space="preserve"> </w:t>
      </w:r>
      <w:r w:rsidRPr="00AE3E75">
        <w:rPr>
          <w:rFonts w:ascii="Traditional Arabic" w:hAnsi="Traditional Arabic" w:cs="Traditional Arabic"/>
          <w:sz w:val="24"/>
          <w:szCs w:val="24"/>
          <w:rtl/>
        </w:rPr>
        <w:t>المفتوحة</w:t>
      </w:r>
      <w:r w:rsidRPr="00AE3E75">
        <w:rPr>
          <w:rFonts w:ascii="Traditional Arabic" w:hAnsi="Traditional Arabic" w:cs="Traditional Arabic"/>
          <w:sz w:val="24"/>
          <w:szCs w:val="24"/>
        </w:rPr>
        <w:t xml:space="preserve"> </w:t>
      </w:r>
      <w:r w:rsidRPr="00AE3E75">
        <w:rPr>
          <w:rFonts w:ascii="Traditional Arabic" w:hAnsi="Traditional Arabic" w:cs="Traditional Arabic"/>
          <w:sz w:val="24"/>
          <w:szCs w:val="24"/>
          <w:rtl/>
        </w:rPr>
        <w:t>للأبحاث</w:t>
      </w:r>
      <w:r w:rsidRPr="00AE3E75">
        <w:rPr>
          <w:rFonts w:ascii="Traditional Arabic" w:hAnsi="Traditional Arabic" w:cs="Traditional Arabic"/>
          <w:sz w:val="24"/>
          <w:szCs w:val="24"/>
        </w:rPr>
        <w:t xml:space="preserve"> </w:t>
      </w:r>
      <w:r w:rsidRPr="00AE3E75">
        <w:rPr>
          <w:rFonts w:ascii="Traditional Arabic" w:hAnsi="Traditional Arabic" w:cs="Traditional Arabic"/>
          <w:sz w:val="24"/>
          <w:szCs w:val="24"/>
          <w:rtl/>
        </w:rPr>
        <w:t>والدراسات</w:t>
      </w:r>
      <w:r w:rsidRPr="00AE3E75">
        <w:rPr>
          <w:rFonts w:ascii="Traditional Arabic" w:hAnsi="Traditional Arabic" w:cs="Traditional Arabic"/>
          <w:sz w:val="24"/>
          <w:szCs w:val="24"/>
        </w:rPr>
        <w:t xml:space="preserve"> </w:t>
      </w:r>
      <w:r w:rsidRPr="00AE3E75">
        <w:rPr>
          <w:rFonts w:ascii="Traditional Arabic" w:hAnsi="Traditional Arabic" w:cs="Traditional Arabic"/>
          <w:sz w:val="24"/>
          <w:szCs w:val="24"/>
          <w:rtl/>
        </w:rPr>
        <w:t>الإدارية</w:t>
      </w:r>
      <w:r w:rsidRPr="00AE3E75">
        <w:rPr>
          <w:rFonts w:ascii="Traditional Arabic" w:hAnsi="Traditional Arabic" w:cs="Traditional Arabic"/>
          <w:sz w:val="24"/>
          <w:szCs w:val="24"/>
        </w:rPr>
        <w:t xml:space="preserve"> </w:t>
      </w:r>
      <w:r w:rsidRPr="00AE3E75">
        <w:rPr>
          <w:rFonts w:ascii="Traditional Arabic" w:hAnsi="Traditional Arabic" w:cs="Traditional Arabic"/>
          <w:sz w:val="24"/>
          <w:szCs w:val="24"/>
          <w:rtl/>
        </w:rPr>
        <w:t>والاقتصادية</w:t>
      </w:r>
      <w:r w:rsidRPr="00AE3E75">
        <w:rPr>
          <w:rFonts w:ascii="Traditional Arabic" w:hAnsi="Traditional Arabic" w:cs="Traditional Arabic"/>
          <w:sz w:val="24"/>
          <w:szCs w:val="24"/>
        </w:rPr>
        <w:t xml:space="preserve"> - </w:t>
      </w:r>
      <w:r w:rsidRPr="00AE3E75">
        <w:rPr>
          <w:rFonts w:ascii="Traditional Arabic" w:hAnsi="Traditional Arabic" w:cs="Traditional Arabic"/>
          <w:sz w:val="24"/>
          <w:szCs w:val="24"/>
          <w:rtl/>
        </w:rPr>
        <w:t>المجلد</w:t>
      </w:r>
      <w:r w:rsidRPr="00AE3E75">
        <w:rPr>
          <w:rFonts w:ascii="Traditional Arabic" w:hAnsi="Traditional Arabic" w:cs="Traditional Arabic"/>
          <w:sz w:val="24"/>
          <w:szCs w:val="24"/>
        </w:rPr>
        <w:t xml:space="preserve"> </w:t>
      </w:r>
      <w:r w:rsidRPr="00AE3E75">
        <w:rPr>
          <w:rFonts w:ascii="Traditional Arabic" w:hAnsi="Traditional Arabic" w:cs="Traditional Arabic"/>
          <w:sz w:val="24"/>
          <w:szCs w:val="24"/>
          <w:rtl/>
        </w:rPr>
        <w:t>الأول</w:t>
      </w:r>
      <w:r w:rsidRPr="00AE3E75">
        <w:rPr>
          <w:rFonts w:ascii="Traditional Arabic" w:hAnsi="Traditional Arabic" w:cs="Traditional Arabic"/>
          <w:sz w:val="24"/>
          <w:szCs w:val="24"/>
        </w:rPr>
        <w:t xml:space="preserve"> </w:t>
      </w:r>
      <w:r w:rsidRPr="00AE3E75">
        <w:rPr>
          <w:rFonts w:ascii="Traditional Arabic" w:hAnsi="Traditional Arabic" w:cs="Traditional Arabic"/>
          <w:sz w:val="24"/>
          <w:szCs w:val="24"/>
          <w:rtl/>
        </w:rPr>
        <w:t xml:space="preserve">،العدد الثالث </w:t>
      </w:r>
    </w:p>
    <w:p w:rsidR="00BB2A0E" w:rsidRPr="00AE3E75" w:rsidRDefault="00BB2A0E" w:rsidP="00C90746">
      <w:pPr>
        <w:pStyle w:val="Notedebasdepage"/>
        <w:bidi/>
        <w:rPr>
          <w:rFonts w:ascii="Traditional Arabic" w:hAnsi="Traditional Arabic" w:cs="Traditional Arabic" w:hint="cs"/>
          <w:sz w:val="24"/>
          <w:szCs w:val="24"/>
          <w:rtl/>
        </w:rPr>
      </w:pPr>
      <w:r w:rsidRPr="00AE3E75">
        <w:rPr>
          <w:rFonts w:ascii="Traditional Arabic" w:hAnsi="Traditional Arabic" w:cs="Traditional Arabic"/>
          <w:sz w:val="24"/>
          <w:szCs w:val="24"/>
          <w:rtl/>
        </w:rPr>
        <w:t xml:space="preserve"> أحمد حسن عامر عسيري ،ياسر حسن سالم المعمري ،(مارس 2020)،واقع</w:t>
      </w:r>
      <w:r w:rsidRPr="00AE3E75">
        <w:rPr>
          <w:rFonts w:ascii="Traditional Arabic" w:hAnsi="Traditional Arabic" w:cs="Traditional Arabic"/>
          <w:b/>
          <w:bCs/>
          <w:sz w:val="24"/>
          <w:szCs w:val="24"/>
        </w:rPr>
        <w:t xml:space="preserve"> </w:t>
      </w:r>
      <w:r w:rsidRPr="00AE3E75">
        <w:rPr>
          <w:rFonts w:ascii="Traditional Arabic" w:hAnsi="Traditional Arabic" w:cs="Traditional Arabic"/>
          <w:sz w:val="24"/>
          <w:szCs w:val="24"/>
          <w:rtl/>
        </w:rPr>
        <w:t>تطبيق</w:t>
      </w:r>
      <w:r w:rsidRPr="00AE3E75">
        <w:rPr>
          <w:rFonts w:ascii="Traditional Arabic" w:hAnsi="Traditional Arabic" w:cs="Traditional Arabic"/>
          <w:sz w:val="24"/>
          <w:szCs w:val="24"/>
        </w:rPr>
        <w:t xml:space="preserve"> </w:t>
      </w:r>
      <w:r w:rsidRPr="00AE3E75">
        <w:rPr>
          <w:rFonts w:ascii="Traditional Arabic" w:hAnsi="Traditional Arabic" w:cs="Traditional Arabic"/>
          <w:sz w:val="24"/>
          <w:szCs w:val="24"/>
          <w:rtl/>
        </w:rPr>
        <w:t>أخلاقيات</w:t>
      </w:r>
      <w:r w:rsidRPr="00AE3E75">
        <w:rPr>
          <w:rFonts w:ascii="Traditional Arabic" w:hAnsi="Traditional Arabic" w:cs="Traditional Arabic"/>
          <w:sz w:val="24"/>
          <w:szCs w:val="24"/>
        </w:rPr>
        <w:t xml:space="preserve"> </w:t>
      </w:r>
      <w:r w:rsidRPr="00AE3E75">
        <w:rPr>
          <w:rFonts w:ascii="Traditional Arabic" w:hAnsi="Traditional Arabic" w:cs="Traditional Arabic"/>
          <w:sz w:val="24"/>
          <w:szCs w:val="24"/>
          <w:rtl/>
        </w:rPr>
        <w:t>العمل</w:t>
      </w:r>
      <w:r w:rsidRPr="00AE3E75">
        <w:rPr>
          <w:rFonts w:ascii="Traditional Arabic" w:hAnsi="Traditional Arabic" w:cs="Traditional Arabic"/>
          <w:sz w:val="24"/>
          <w:szCs w:val="24"/>
        </w:rPr>
        <w:t xml:space="preserve"> </w:t>
      </w:r>
      <w:r w:rsidRPr="00AE3E75">
        <w:rPr>
          <w:rFonts w:ascii="Traditional Arabic" w:hAnsi="Traditional Arabic" w:cs="Traditional Arabic"/>
          <w:sz w:val="24"/>
          <w:szCs w:val="24"/>
          <w:rtl/>
        </w:rPr>
        <w:t>في</w:t>
      </w:r>
      <w:r w:rsidRPr="00AE3E75">
        <w:rPr>
          <w:rFonts w:ascii="Traditional Arabic" w:hAnsi="Traditional Arabic" w:cs="Traditional Arabic"/>
          <w:sz w:val="24"/>
          <w:szCs w:val="24"/>
        </w:rPr>
        <w:t xml:space="preserve"> </w:t>
      </w:r>
      <w:r w:rsidRPr="00AE3E75">
        <w:rPr>
          <w:rFonts w:ascii="Traditional Arabic" w:hAnsi="Traditional Arabic" w:cs="Traditional Arabic"/>
          <w:sz w:val="24"/>
          <w:szCs w:val="24"/>
          <w:rtl/>
        </w:rPr>
        <w:t>قطاع</w:t>
      </w:r>
      <w:r w:rsidRPr="00AE3E75">
        <w:rPr>
          <w:rFonts w:ascii="Traditional Arabic" w:hAnsi="Traditional Arabic" w:cs="Traditional Arabic"/>
          <w:sz w:val="24"/>
          <w:szCs w:val="24"/>
        </w:rPr>
        <w:t xml:space="preserve"> </w:t>
      </w:r>
      <w:r w:rsidRPr="00AE3E75">
        <w:rPr>
          <w:rFonts w:ascii="Traditional Arabic" w:hAnsi="Traditional Arabic" w:cs="Traditional Arabic"/>
          <w:sz w:val="24"/>
          <w:szCs w:val="24"/>
          <w:rtl/>
        </w:rPr>
        <w:t>التعليم</w:t>
      </w:r>
      <w:r w:rsidRPr="00AE3E75">
        <w:rPr>
          <w:rFonts w:ascii="Traditional Arabic" w:hAnsi="Traditional Arabic" w:cs="Traditional Arabic"/>
          <w:sz w:val="24"/>
          <w:szCs w:val="24"/>
        </w:rPr>
        <w:t xml:space="preserve"> </w:t>
      </w:r>
      <w:r w:rsidRPr="00AE3E75">
        <w:rPr>
          <w:rFonts w:ascii="Traditional Arabic" w:hAnsi="Traditional Arabic" w:cs="Traditional Arabic"/>
          <w:sz w:val="24"/>
          <w:szCs w:val="24"/>
          <w:rtl/>
        </w:rPr>
        <w:t>بمحافظة</w:t>
      </w:r>
      <w:r w:rsidRPr="00AE3E75">
        <w:rPr>
          <w:rFonts w:ascii="Traditional Arabic" w:hAnsi="Traditional Arabic" w:cs="Traditional Arabic"/>
          <w:sz w:val="24"/>
          <w:szCs w:val="24"/>
        </w:rPr>
        <w:t xml:space="preserve"> </w:t>
      </w:r>
      <w:r w:rsidRPr="00AE3E75">
        <w:rPr>
          <w:rFonts w:ascii="Traditional Arabic" w:hAnsi="Traditional Arabic" w:cs="Traditional Arabic"/>
          <w:sz w:val="24"/>
          <w:szCs w:val="24"/>
          <w:rtl/>
        </w:rPr>
        <w:t>محايل</w:t>
      </w:r>
      <w:r w:rsidRPr="00AE3E75">
        <w:rPr>
          <w:rFonts w:ascii="Traditional Arabic" w:hAnsi="Traditional Arabic" w:cs="Traditional Arabic"/>
          <w:sz w:val="24"/>
          <w:szCs w:val="24"/>
        </w:rPr>
        <w:t xml:space="preserve"> </w:t>
      </w:r>
      <w:r w:rsidRPr="00AE3E75">
        <w:rPr>
          <w:rFonts w:ascii="Traditional Arabic" w:hAnsi="Traditional Arabic" w:cs="Traditional Arabic"/>
          <w:sz w:val="24"/>
          <w:szCs w:val="24"/>
          <w:rtl/>
        </w:rPr>
        <w:t>عسير،مجلة البحوث والدراسات التجارية ،المجلد 4 ،العدد 1</w:t>
      </w:r>
    </w:p>
    <w:p w:rsidR="00BB2A0E" w:rsidRPr="00AE3E75" w:rsidRDefault="00BB2A0E" w:rsidP="00C90746">
      <w:pPr>
        <w:bidi/>
        <w:rPr>
          <w:rFonts w:ascii="Traditional Arabic" w:hAnsi="Traditional Arabic" w:cs="Traditional Arabic"/>
          <w:sz w:val="24"/>
          <w:szCs w:val="24"/>
          <w:rtl/>
          <w:lang w:bidi="ar-IQ"/>
        </w:rPr>
      </w:pPr>
      <w:r w:rsidRPr="00AE3E75">
        <w:rPr>
          <w:rFonts w:ascii="Traditional Arabic" w:hAnsi="Traditional Arabic" w:cs="Traditional Arabic"/>
          <w:sz w:val="24"/>
          <w:szCs w:val="24"/>
          <w:rtl/>
          <w:lang w:bidi="ar-IQ"/>
        </w:rPr>
        <w:t>انمار أمين حاجي،محفوظ حمدون الصواف ،(2006) ،أخلاقيات الوظيفة العامة وأثرها على أداء منظمات الإعمال</w:t>
      </w:r>
      <w:r w:rsidRPr="00AE3E75">
        <w:rPr>
          <w:rFonts w:ascii="Traditional Arabic" w:hAnsi="Traditional Arabic" w:cs="Traditional Arabic"/>
          <w:sz w:val="24"/>
          <w:szCs w:val="24"/>
          <w:rtl/>
        </w:rPr>
        <w:t xml:space="preserve"> مجلة كلية الإدارة والإقتصاد، جامعة الموصل،العراق</w:t>
      </w:r>
    </w:p>
    <w:p w:rsidR="00BB2A0E" w:rsidRPr="00AE3E75" w:rsidRDefault="00BB2A0E" w:rsidP="00C90746">
      <w:pPr>
        <w:autoSpaceDE w:val="0"/>
        <w:autoSpaceDN w:val="0"/>
        <w:bidi/>
        <w:adjustRightInd w:val="0"/>
        <w:spacing w:after="0" w:line="240" w:lineRule="auto"/>
        <w:rPr>
          <w:rFonts w:ascii="Traditional Arabic" w:eastAsia="SymbolMT" w:hAnsi="Traditional Arabic" w:cs="Traditional Arabic" w:hint="cs"/>
          <w:sz w:val="24"/>
          <w:szCs w:val="24"/>
          <w:rtl/>
        </w:rPr>
      </w:pPr>
      <w:r w:rsidRPr="00AE3E75">
        <w:rPr>
          <w:rFonts w:ascii="Traditional Arabic" w:eastAsia="SymbolMT" w:hAnsi="Traditional Arabic" w:cs="Traditional Arabic"/>
          <w:sz w:val="24"/>
          <w:szCs w:val="24"/>
          <w:rtl/>
        </w:rPr>
        <w:t>بحاش</w:t>
      </w:r>
      <w:r w:rsidRPr="00AE3E75">
        <w:rPr>
          <w:rFonts w:ascii="Traditional Arabic" w:eastAsia="SymbolMT" w:hAnsi="Traditional Arabic" w:cs="Traditional Arabic"/>
          <w:sz w:val="24"/>
          <w:szCs w:val="24"/>
        </w:rPr>
        <w:t xml:space="preserve"> </w:t>
      </w:r>
      <w:r w:rsidRPr="00AE3E75">
        <w:rPr>
          <w:rFonts w:ascii="Traditional Arabic" w:eastAsia="SymbolMT" w:hAnsi="Traditional Arabic" w:cs="Traditional Arabic"/>
          <w:sz w:val="24"/>
          <w:szCs w:val="24"/>
          <w:rtl/>
        </w:rPr>
        <w:t>وفاء،(2019)، ثقافة</w:t>
      </w:r>
      <w:r w:rsidRPr="00AE3E75">
        <w:rPr>
          <w:rFonts w:ascii="Traditional Arabic" w:eastAsia="SymbolMT" w:hAnsi="Traditional Arabic" w:cs="Traditional Arabic"/>
          <w:sz w:val="24"/>
          <w:szCs w:val="24"/>
        </w:rPr>
        <w:t xml:space="preserve"> </w:t>
      </w:r>
      <w:r w:rsidRPr="00AE3E75">
        <w:rPr>
          <w:rFonts w:ascii="Traditional Arabic" w:eastAsia="SymbolMT" w:hAnsi="Traditional Arabic" w:cs="Traditional Arabic"/>
          <w:sz w:val="24"/>
          <w:szCs w:val="24"/>
          <w:rtl/>
        </w:rPr>
        <w:t>المنظمة</w:t>
      </w:r>
      <w:r w:rsidRPr="00AE3E75">
        <w:rPr>
          <w:rFonts w:ascii="Traditional Arabic" w:eastAsia="SymbolMT" w:hAnsi="Traditional Arabic" w:cs="Traditional Arabic"/>
          <w:sz w:val="24"/>
          <w:szCs w:val="24"/>
        </w:rPr>
        <w:t xml:space="preserve"> </w:t>
      </w:r>
      <w:r w:rsidRPr="00AE3E75">
        <w:rPr>
          <w:rFonts w:ascii="Traditional Arabic" w:eastAsia="SymbolMT" w:hAnsi="Traditional Arabic" w:cs="Traditional Arabic"/>
          <w:sz w:val="24"/>
          <w:szCs w:val="24"/>
          <w:rtl/>
        </w:rPr>
        <w:t>كمحدد</w:t>
      </w:r>
      <w:r w:rsidRPr="00AE3E75">
        <w:rPr>
          <w:rFonts w:ascii="Traditional Arabic" w:eastAsia="SymbolMT" w:hAnsi="Traditional Arabic" w:cs="Traditional Arabic"/>
          <w:sz w:val="24"/>
          <w:szCs w:val="24"/>
        </w:rPr>
        <w:t xml:space="preserve"> </w:t>
      </w:r>
      <w:r w:rsidRPr="00AE3E75">
        <w:rPr>
          <w:rFonts w:ascii="Traditional Arabic" w:eastAsia="SymbolMT" w:hAnsi="Traditional Arabic" w:cs="Traditional Arabic"/>
          <w:sz w:val="24"/>
          <w:szCs w:val="24"/>
          <w:rtl/>
        </w:rPr>
        <w:t>لترسيخ</w:t>
      </w:r>
      <w:r w:rsidRPr="00AE3E75">
        <w:rPr>
          <w:rFonts w:ascii="Traditional Arabic" w:eastAsia="SymbolMT" w:hAnsi="Traditional Arabic" w:cs="Traditional Arabic"/>
          <w:sz w:val="24"/>
          <w:szCs w:val="24"/>
        </w:rPr>
        <w:t xml:space="preserve"> </w:t>
      </w:r>
      <w:r w:rsidRPr="00AE3E75">
        <w:rPr>
          <w:rFonts w:ascii="Traditional Arabic" w:eastAsia="SymbolMT" w:hAnsi="Traditional Arabic" w:cs="Traditional Arabic"/>
          <w:sz w:val="24"/>
          <w:szCs w:val="24"/>
          <w:rtl/>
        </w:rPr>
        <w:t>وتعزيز</w:t>
      </w:r>
      <w:r w:rsidRPr="00AE3E75">
        <w:rPr>
          <w:rFonts w:ascii="Traditional Arabic" w:eastAsia="SymbolMT" w:hAnsi="Traditional Arabic" w:cs="Traditional Arabic"/>
          <w:sz w:val="24"/>
          <w:szCs w:val="24"/>
        </w:rPr>
        <w:t xml:space="preserve"> </w:t>
      </w:r>
      <w:r w:rsidRPr="00AE3E75">
        <w:rPr>
          <w:rFonts w:ascii="Traditional Arabic" w:eastAsia="SymbolMT" w:hAnsi="Traditional Arabic" w:cs="Traditional Arabic"/>
          <w:sz w:val="24"/>
          <w:szCs w:val="24"/>
          <w:rtl/>
        </w:rPr>
        <w:t>أخلاقيات</w:t>
      </w:r>
      <w:r w:rsidRPr="00AE3E75">
        <w:rPr>
          <w:rFonts w:ascii="Traditional Arabic" w:eastAsia="SymbolMT" w:hAnsi="Traditional Arabic" w:cs="Traditional Arabic"/>
          <w:sz w:val="24"/>
          <w:szCs w:val="24"/>
        </w:rPr>
        <w:t xml:space="preserve"> </w:t>
      </w:r>
      <w:r w:rsidRPr="00AE3E75">
        <w:rPr>
          <w:rFonts w:ascii="Traditional Arabic" w:eastAsia="SymbolMT" w:hAnsi="Traditional Arabic" w:cs="Traditional Arabic"/>
          <w:sz w:val="24"/>
          <w:szCs w:val="24"/>
          <w:rtl/>
        </w:rPr>
        <w:t>العمل</w:t>
      </w:r>
      <w:r w:rsidRPr="00AE3E75">
        <w:rPr>
          <w:rFonts w:ascii="Traditional Arabic" w:eastAsia="SymbolMT" w:hAnsi="Traditional Arabic" w:cs="Traditional Arabic"/>
          <w:sz w:val="24"/>
          <w:szCs w:val="24"/>
        </w:rPr>
        <w:t xml:space="preserve"> </w:t>
      </w:r>
      <w:r w:rsidRPr="00AE3E75">
        <w:rPr>
          <w:rFonts w:ascii="Traditional Arabic" w:eastAsia="SymbolMT" w:hAnsi="Traditional Arabic" w:cs="Traditional Arabic"/>
          <w:sz w:val="24"/>
          <w:szCs w:val="24"/>
          <w:rtl/>
        </w:rPr>
        <w:t>على</w:t>
      </w:r>
      <w:r w:rsidRPr="00AE3E75">
        <w:rPr>
          <w:rFonts w:ascii="Traditional Arabic" w:eastAsia="SymbolMT" w:hAnsi="Traditional Arabic" w:cs="Traditional Arabic"/>
          <w:sz w:val="24"/>
          <w:szCs w:val="24"/>
        </w:rPr>
        <w:t xml:space="preserve"> </w:t>
      </w:r>
      <w:r w:rsidRPr="00AE3E75">
        <w:rPr>
          <w:rFonts w:ascii="Traditional Arabic" w:eastAsia="SymbolMT" w:hAnsi="Traditional Arabic" w:cs="Traditional Arabic"/>
          <w:sz w:val="24"/>
          <w:szCs w:val="24"/>
          <w:rtl/>
        </w:rPr>
        <w:t>مستوى</w:t>
      </w:r>
      <w:r w:rsidRPr="00AE3E75">
        <w:rPr>
          <w:rFonts w:ascii="Traditional Arabic" w:eastAsia="SymbolMT" w:hAnsi="Traditional Arabic" w:cs="Traditional Arabic"/>
          <w:sz w:val="24"/>
          <w:szCs w:val="24"/>
        </w:rPr>
        <w:t xml:space="preserve"> </w:t>
      </w:r>
      <w:r w:rsidRPr="00AE3E75">
        <w:rPr>
          <w:rFonts w:ascii="Traditional Arabic" w:eastAsia="SymbolMT" w:hAnsi="Traditional Arabic" w:cs="Traditional Arabic"/>
          <w:sz w:val="24"/>
          <w:szCs w:val="24"/>
          <w:rtl/>
        </w:rPr>
        <w:t>المنظمة ،مجلة</w:t>
      </w:r>
      <w:r w:rsidRPr="00AE3E75">
        <w:rPr>
          <w:rFonts w:ascii="Traditional Arabic" w:eastAsia="SymbolMT" w:hAnsi="Traditional Arabic" w:cs="Traditional Arabic"/>
          <w:sz w:val="24"/>
          <w:szCs w:val="24"/>
        </w:rPr>
        <w:t xml:space="preserve"> </w:t>
      </w:r>
      <w:r w:rsidRPr="00AE3E75">
        <w:rPr>
          <w:rFonts w:ascii="Traditional Arabic" w:eastAsia="SymbolMT" w:hAnsi="Traditional Arabic" w:cs="Traditional Arabic"/>
          <w:sz w:val="24"/>
          <w:szCs w:val="24"/>
          <w:rtl/>
        </w:rPr>
        <w:t>الاستاذ</w:t>
      </w:r>
      <w:r w:rsidRPr="00AE3E75">
        <w:rPr>
          <w:rFonts w:ascii="Traditional Arabic" w:eastAsia="SymbolMT" w:hAnsi="Traditional Arabic" w:cs="Traditional Arabic"/>
          <w:sz w:val="24"/>
          <w:szCs w:val="24"/>
        </w:rPr>
        <w:t xml:space="preserve"> </w:t>
      </w:r>
      <w:r w:rsidRPr="00AE3E75">
        <w:rPr>
          <w:rFonts w:ascii="Traditional Arabic" w:eastAsia="SymbolMT" w:hAnsi="Traditional Arabic" w:cs="Traditional Arabic"/>
          <w:sz w:val="24"/>
          <w:szCs w:val="24"/>
          <w:rtl/>
        </w:rPr>
        <w:t>الباحث</w:t>
      </w:r>
      <w:r w:rsidRPr="00AE3E75">
        <w:rPr>
          <w:rFonts w:ascii="Traditional Arabic" w:eastAsia="SymbolMT" w:hAnsi="Traditional Arabic" w:cs="Traditional Arabic"/>
          <w:sz w:val="24"/>
          <w:szCs w:val="24"/>
        </w:rPr>
        <w:t xml:space="preserve"> </w:t>
      </w:r>
      <w:r w:rsidRPr="00AE3E75">
        <w:rPr>
          <w:rFonts w:ascii="Traditional Arabic" w:eastAsia="SymbolMT" w:hAnsi="Traditional Arabic" w:cs="Traditional Arabic"/>
          <w:sz w:val="24"/>
          <w:szCs w:val="24"/>
          <w:rtl/>
        </w:rPr>
        <w:t>للدرسات</w:t>
      </w:r>
      <w:r w:rsidRPr="00AE3E75">
        <w:rPr>
          <w:rFonts w:ascii="Traditional Arabic" w:eastAsia="SymbolMT" w:hAnsi="Traditional Arabic" w:cs="Traditional Arabic"/>
          <w:sz w:val="24"/>
          <w:szCs w:val="24"/>
        </w:rPr>
        <w:t xml:space="preserve"> </w:t>
      </w:r>
      <w:r w:rsidRPr="00AE3E75">
        <w:rPr>
          <w:rFonts w:ascii="Traditional Arabic" w:eastAsia="SymbolMT" w:hAnsi="Traditional Arabic" w:cs="Traditional Arabic"/>
          <w:sz w:val="24"/>
          <w:szCs w:val="24"/>
          <w:rtl/>
        </w:rPr>
        <w:t>القانونية</w:t>
      </w:r>
      <w:r w:rsidRPr="00AE3E75">
        <w:rPr>
          <w:rFonts w:ascii="Traditional Arabic" w:eastAsia="SymbolMT" w:hAnsi="Traditional Arabic" w:cs="Traditional Arabic"/>
          <w:sz w:val="24"/>
          <w:szCs w:val="24"/>
        </w:rPr>
        <w:t xml:space="preserve"> </w:t>
      </w:r>
      <w:r w:rsidRPr="00AE3E75">
        <w:rPr>
          <w:rFonts w:ascii="Traditional Arabic" w:eastAsia="SymbolMT" w:hAnsi="Traditional Arabic" w:cs="Traditional Arabic"/>
          <w:sz w:val="24"/>
          <w:szCs w:val="24"/>
          <w:rtl/>
        </w:rPr>
        <w:t>والسياسية</w:t>
      </w:r>
      <w:r w:rsidRPr="00AE3E75">
        <w:rPr>
          <w:rFonts w:ascii="Traditional Arabic" w:eastAsia="SymbolMT" w:hAnsi="Traditional Arabic" w:cs="Traditional Arabic"/>
          <w:sz w:val="24"/>
          <w:szCs w:val="24"/>
        </w:rPr>
        <w:t xml:space="preserve"> - </w:t>
      </w:r>
      <w:r w:rsidRPr="00AE3E75">
        <w:rPr>
          <w:rFonts w:ascii="Traditional Arabic" w:eastAsia="SymbolMT" w:hAnsi="Traditional Arabic" w:cs="Traditional Arabic"/>
          <w:sz w:val="24"/>
          <w:szCs w:val="24"/>
          <w:rtl/>
        </w:rPr>
        <w:t>المجلد</w:t>
      </w:r>
      <w:r w:rsidRPr="00AE3E75">
        <w:rPr>
          <w:rFonts w:ascii="Traditional Arabic" w:eastAsia="SymbolMT" w:hAnsi="Traditional Arabic" w:cs="Traditional Arabic"/>
          <w:sz w:val="24"/>
          <w:szCs w:val="24"/>
        </w:rPr>
        <w:t xml:space="preserve"> 04  </w:t>
      </w:r>
      <w:r w:rsidRPr="00AE3E75">
        <w:rPr>
          <w:rFonts w:ascii="Traditional Arabic" w:eastAsia="SymbolMT" w:hAnsi="Traditional Arabic" w:cs="Traditional Arabic"/>
          <w:sz w:val="24"/>
          <w:szCs w:val="24"/>
          <w:rtl/>
        </w:rPr>
        <w:t>العدد</w:t>
      </w:r>
      <w:r w:rsidRPr="00AE3E75">
        <w:rPr>
          <w:rFonts w:ascii="Traditional Arabic" w:eastAsia="SymbolMT" w:hAnsi="Traditional Arabic" w:cs="Traditional Arabic"/>
          <w:sz w:val="24"/>
          <w:szCs w:val="24"/>
        </w:rPr>
        <w:t xml:space="preserve"> 02  </w:t>
      </w:r>
    </w:p>
    <w:p w:rsidR="00BB2A0E" w:rsidRPr="00AE3E75" w:rsidRDefault="00BB2A0E" w:rsidP="000E2459">
      <w:pPr>
        <w:autoSpaceDE w:val="0"/>
        <w:autoSpaceDN w:val="0"/>
        <w:bidi/>
        <w:adjustRightInd w:val="0"/>
        <w:spacing w:after="0" w:line="240" w:lineRule="auto"/>
        <w:rPr>
          <w:rFonts w:ascii="Traditional Arabic" w:hAnsi="Traditional Arabic" w:cs="Traditional Arabic" w:hint="cs"/>
          <w:sz w:val="24"/>
          <w:szCs w:val="24"/>
          <w:rtl/>
        </w:rPr>
      </w:pPr>
      <w:r w:rsidRPr="00AE3E75">
        <w:rPr>
          <w:rFonts w:ascii="Traditional Arabic" w:hAnsi="Traditional Arabic" w:cs="Traditional Arabic"/>
          <w:sz w:val="24"/>
          <w:szCs w:val="24"/>
          <w:rtl/>
        </w:rPr>
        <w:t>بشير</w:t>
      </w:r>
      <w:r w:rsidRPr="00AE3E75">
        <w:rPr>
          <w:rFonts w:ascii="Traditional Arabic" w:hAnsi="Traditional Arabic" w:cs="Traditional Arabic"/>
          <w:sz w:val="24"/>
          <w:szCs w:val="24"/>
        </w:rPr>
        <w:t xml:space="preserve"> </w:t>
      </w:r>
      <w:r w:rsidRPr="00AE3E75">
        <w:rPr>
          <w:rFonts w:ascii="Traditional Arabic" w:hAnsi="Traditional Arabic" w:cs="Traditional Arabic"/>
          <w:sz w:val="24"/>
          <w:szCs w:val="24"/>
          <w:rtl/>
        </w:rPr>
        <w:t>مصيطفى ،(جويلية 2005) ،الفساد</w:t>
      </w:r>
      <w:r w:rsidRPr="00AE3E75">
        <w:rPr>
          <w:rFonts w:ascii="Traditional Arabic" w:hAnsi="Traditional Arabic" w:cs="Traditional Arabic"/>
          <w:sz w:val="24"/>
          <w:szCs w:val="24"/>
        </w:rPr>
        <w:t xml:space="preserve"> </w:t>
      </w:r>
      <w:r w:rsidRPr="00AE3E75">
        <w:rPr>
          <w:rFonts w:ascii="Traditional Arabic" w:hAnsi="Traditional Arabic" w:cs="Traditional Arabic"/>
          <w:sz w:val="24"/>
          <w:szCs w:val="24"/>
          <w:rtl/>
        </w:rPr>
        <w:t>الاقتصادي</w:t>
      </w:r>
      <w:r w:rsidRPr="00AE3E75">
        <w:rPr>
          <w:rFonts w:ascii="Traditional Arabic" w:hAnsi="Traditional Arabic" w:cs="Traditional Arabic"/>
          <w:sz w:val="24"/>
          <w:szCs w:val="24"/>
        </w:rPr>
        <w:t xml:space="preserve"> </w:t>
      </w:r>
      <w:r w:rsidRPr="00AE3E75">
        <w:rPr>
          <w:rFonts w:ascii="Traditional Arabic" w:hAnsi="Traditional Arabic" w:cs="Traditional Arabic"/>
          <w:sz w:val="24"/>
          <w:szCs w:val="24"/>
          <w:rtl/>
        </w:rPr>
        <w:t>مدخل</w:t>
      </w:r>
      <w:r w:rsidRPr="00AE3E75">
        <w:rPr>
          <w:rFonts w:ascii="Traditional Arabic" w:hAnsi="Traditional Arabic" w:cs="Traditional Arabic"/>
          <w:sz w:val="24"/>
          <w:szCs w:val="24"/>
        </w:rPr>
        <w:t xml:space="preserve"> </w:t>
      </w:r>
      <w:r w:rsidRPr="00AE3E75">
        <w:rPr>
          <w:rFonts w:ascii="Traditional Arabic" w:hAnsi="Traditional Arabic" w:cs="Traditional Arabic"/>
          <w:sz w:val="24"/>
          <w:szCs w:val="24"/>
          <w:rtl/>
        </w:rPr>
        <w:t>إلى</w:t>
      </w:r>
      <w:r w:rsidRPr="00AE3E75">
        <w:rPr>
          <w:rFonts w:ascii="Traditional Arabic" w:hAnsi="Traditional Arabic" w:cs="Traditional Arabic"/>
          <w:sz w:val="24"/>
          <w:szCs w:val="24"/>
        </w:rPr>
        <w:t xml:space="preserve"> </w:t>
      </w:r>
      <w:r w:rsidRPr="00AE3E75">
        <w:rPr>
          <w:rFonts w:ascii="Traditional Arabic" w:hAnsi="Traditional Arabic" w:cs="Traditional Arabic"/>
          <w:sz w:val="24"/>
          <w:szCs w:val="24"/>
          <w:rtl/>
        </w:rPr>
        <w:t>المفهوم</w:t>
      </w:r>
      <w:r w:rsidRPr="00AE3E75">
        <w:rPr>
          <w:rFonts w:ascii="Traditional Arabic" w:hAnsi="Traditional Arabic" w:cs="Traditional Arabic"/>
          <w:sz w:val="24"/>
          <w:szCs w:val="24"/>
        </w:rPr>
        <w:t xml:space="preserve"> </w:t>
      </w:r>
      <w:r w:rsidRPr="00AE3E75">
        <w:rPr>
          <w:rFonts w:ascii="Traditional Arabic" w:hAnsi="Traditional Arabic" w:cs="Traditional Arabic"/>
          <w:sz w:val="24"/>
          <w:szCs w:val="24"/>
          <w:rtl/>
        </w:rPr>
        <w:t>والتجليات</w:t>
      </w:r>
      <w:r w:rsidRPr="00AE3E75">
        <w:rPr>
          <w:rFonts w:ascii="Traditional Arabic" w:hAnsi="Traditional Arabic" w:cs="Traditional Arabic"/>
          <w:sz w:val="24"/>
          <w:szCs w:val="24"/>
        </w:rPr>
        <w:t xml:space="preserve"> </w:t>
      </w:r>
      <w:r w:rsidRPr="00AE3E75">
        <w:rPr>
          <w:rFonts w:ascii="Traditional Arabic" w:hAnsi="Traditional Arabic" w:cs="Traditional Arabic"/>
          <w:sz w:val="24"/>
          <w:szCs w:val="24"/>
          <w:rtl/>
        </w:rPr>
        <w:t>،</w:t>
      </w:r>
      <w:r w:rsidRPr="00AE3E75">
        <w:rPr>
          <w:rFonts w:ascii="Traditional Arabic" w:hAnsi="Traditional Arabic" w:cs="Traditional Arabic"/>
          <w:sz w:val="24"/>
          <w:szCs w:val="24"/>
        </w:rPr>
        <w:t xml:space="preserve"> </w:t>
      </w:r>
      <w:r w:rsidRPr="00AE3E75">
        <w:rPr>
          <w:rFonts w:ascii="Traditional Arabic" w:hAnsi="Traditional Arabic" w:cs="Traditional Arabic"/>
          <w:b/>
          <w:bCs/>
          <w:sz w:val="24"/>
          <w:szCs w:val="24"/>
          <w:rtl/>
        </w:rPr>
        <w:t>مجلة</w:t>
      </w:r>
      <w:r w:rsidRPr="00AE3E75">
        <w:rPr>
          <w:rFonts w:ascii="Traditional Arabic" w:hAnsi="Traditional Arabic" w:cs="Traditional Arabic"/>
          <w:b/>
          <w:bCs/>
          <w:sz w:val="24"/>
          <w:szCs w:val="24"/>
        </w:rPr>
        <w:t xml:space="preserve"> </w:t>
      </w:r>
      <w:r w:rsidRPr="00AE3E75">
        <w:rPr>
          <w:rFonts w:ascii="Traditional Arabic" w:hAnsi="Traditional Arabic" w:cs="Traditional Arabic"/>
          <w:b/>
          <w:bCs/>
          <w:sz w:val="24"/>
          <w:szCs w:val="24"/>
          <w:rtl/>
        </w:rPr>
        <w:t>دراسات</w:t>
      </w:r>
      <w:r w:rsidRPr="00AE3E75">
        <w:rPr>
          <w:rFonts w:ascii="Traditional Arabic" w:hAnsi="Traditional Arabic" w:cs="Traditional Arabic"/>
          <w:b/>
          <w:bCs/>
          <w:sz w:val="24"/>
          <w:szCs w:val="24"/>
        </w:rPr>
        <w:t xml:space="preserve"> </w:t>
      </w:r>
      <w:r w:rsidRPr="00AE3E75">
        <w:rPr>
          <w:rFonts w:ascii="Traditional Arabic" w:hAnsi="Traditional Arabic" w:cs="Traditional Arabic"/>
          <w:b/>
          <w:bCs/>
          <w:sz w:val="24"/>
          <w:szCs w:val="24"/>
          <w:rtl/>
        </w:rPr>
        <w:t>اقتصادية،</w:t>
      </w:r>
      <w:r w:rsidRPr="00AE3E75">
        <w:rPr>
          <w:rFonts w:ascii="Traditional Arabic" w:hAnsi="Traditional Arabic" w:cs="Traditional Arabic"/>
          <w:b/>
          <w:bCs/>
          <w:sz w:val="24"/>
          <w:szCs w:val="24"/>
        </w:rPr>
        <w:t xml:space="preserve"> </w:t>
      </w:r>
      <w:r w:rsidRPr="00AE3E75">
        <w:rPr>
          <w:rFonts w:ascii="Traditional Arabic" w:hAnsi="Traditional Arabic" w:cs="Traditional Arabic"/>
          <w:sz w:val="24"/>
          <w:szCs w:val="24"/>
        </w:rPr>
        <w:t xml:space="preserve"> </w:t>
      </w:r>
      <w:r w:rsidRPr="00AE3E75">
        <w:rPr>
          <w:rFonts w:ascii="Traditional Arabic" w:hAnsi="Traditional Arabic" w:cs="Traditional Arabic"/>
          <w:sz w:val="24"/>
          <w:szCs w:val="24"/>
          <w:rtl/>
        </w:rPr>
        <w:t>العدد06مركز</w:t>
      </w:r>
      <w:r w:rsidRPr="00AE3E75">
        <w:rPr>
          <w:rFonts w:ascii="Traditional Arabic" w:hAnsi="Traditional Arabic" w:cs="Traditional Arabic"/>
          <w:sz w:val="24"/>
          <w:szCs w:val="24"/>
        </w:rPr>
        <w:t xml:space="preserve"> </w:t>
      </w:r>
      <w:r w:rsidRPr="00AE3E75">
        <w:rPr>
          <w:rFonts w:ascii="Traditional Arabic" w:hAnsi="Traditional Arabic" w:cs="Traditional Arabic"/>
          <w:sz w:val="24"/>
          <w:szCs w:val="24"/>
          <w:rtl/>
        </w:rPr>
        <w:t>البصيرة</w:t>
      </w:r>
      <w:r w:rsidRPr="00AE3E75">
        <w:rPr>
          <w:rFonts w:ascii="Traditional Arabic" w:hAnsi="Traditional Arabic" w:cs="Traditional Arabic"/>
          <w:sz w:val="24"/>
          <w:szCs w:val="24"/>
        </w:rPr>
        <w:t xml:space="preserve"> </w:t>
      </w:r>
      <w:r w:rsidRPr="00AE3E75">
        <w:rPr>
          <w:rFonts w:ascii="Traditional Arabic" w:hAnsi="Traditional Arabic" w:cs="Traditional Arabic"/>
          <w:sz w:val="24"/>
          <w:szCs w:val="24"/>
          <w:rtl/>
        </w:rPr>
        <w:t>للبحوث</w:t>
      </w:r>
      <w:r w:rsidRPr="00AE3E75">
        <w:rPr>
          <w:rFonts w:ascii="Traditional Arabic" w:hAnsi="Traditional Arabic" w:cs="Traditional Arabic"/>
          <w:sz w:val="24"/>
          <w:szCs w:val="24"/>
        </w:rPr>
        <w:t xml:space="preserve"> </w:t>
      </w:r>
      <w:r w:rsidRPr="00AE3E75">
        <w:rPr>
          <w:rFonts w:ascii="Traditional Arabic" w:hAnsi="Traditional Arabic" w:cs="Traditional Arabic"/>
          <w:sz w:val="24"/>
          <w:szCs w:val="24"/>
          <w:rtl/>
        </w:rPr>
        <w:t>والدراسات</w:t>
      </w:r>
      <w:r w:rsidRPr="00AE3E75">
        <w:rPr>
          <w:rFonts w:ascii="Traditional Arabic" w:hAnsi="Traditional Arabic" w:cs="Traditional Arabic"/>
          <w:sz w:val="24"/>
          <w:szCs w:val="24"/>
        </w:rPr>
        <w:t xml:space="preserve"> </w:t>
      </w:r>
      <w:r w:rsidRPr="00AE3E75">
        <w:rPr>
          <w:rFonts w:ascii="Traditional Arabic" w:hAnsi="Traditional Arabic" w:cs="Traditional Arabic"/>
          <w:sz w:val="24"/>
          <w:szCs w:val="24"/>
          <w:rtl/>
        </w:rPr>
        <w:t>الانسانية،</w:t>
      </w:r>
      <w:r w:rsidRPr="00AE3E75">
        <w:rPr>
          <w:rFonts w:ascii="Traditional Arabic" w:hAnsi="Traditional Arabic" w:cs="Traditional Arabic"/>
          <w:sz w:val="24"/>
          <w:szCs w:val="24"/>
        </w:rPr>
        <w:t xml:space="preserve"> </w:t>
      </w:r>
      <w:r w:rsidRPr="00AE3E75">
        <w:rPr>
          <w:rFonts w:ascii="Traditional Arabic" w:hAnsi="Traditional Arabic" w:cs="Traditional Arabic"/>
          <w:sz w:val="24"/>
          <w:szCs w:val="24"/>
          <w:rtl/>
        </w:rPr>
        <w:t>الدار</w:t>
      </w:r>
      <w:r w:rsidRPr="00AE3E75">
        <w:rPr>
          <w:rFonts w:ascii="Traditional Arabic" w:hAnsi="Traditional Arabic" w:cs="Traditional Arabic"/>
          <w:sz w:val="24"/>
          <w:szCs w:val="24"/>
        </w:rPr>
        <w:t xml:space="preserve"> </w:t>
      </w:r>
      <w:r w:rsidRPr="00AE3E75">
        <w:rPr>
          <w:rFonts w:ascii="Traditional Arabic" w:hAnsi="Traditional Arabic" w:cs="Traditional Arabic"/>
          <w:sz w:val="24"/>
          <w:szCs w:val="24"/>
          <w:rtl/>
        </w:rPr>
        <w:t>الخلدونية</w:t>
      </w:r>
      <w:r w:rsidRPr="00AE3E75">
        <w:rPr>
          <w:rFonts w:ascii="Traditional Arabic" w:hAnsi="Traditional Arabic" w:cs="Traditional Arabic"/>
          <w:sz w:val="24"/>
          <w:szCs w:val="24"/>
        </w:rPr>
        <w:t xml:space="preserve"> </w:t>
      </w:r>
      <w:r w:rsidRPr="00AE3E75">
        <w:rPr>
          <w:rFonts w:ascii="Traditional Arabic" w:hAnsi="Traditional Arabic" w:cs="Traditional Arabic"/>
          <w:sz w:val="24"/>
          <w:szCs w:val="24"/>
          <w:rtl/>
        </w:rPr>
        <w:t>للنشر</w:t>
      </w:r>
      <w:r w:rsidRPr="00AE3E75">
        <w:rPr>
          <w:rFonts w:ascii="Traditional Arabic" w:hAnsi="Traditional Arabic" w:cs="Traditional Arabic"/>
          <w:sz w:val="24"/>
          <w:szCs w:val="24"/>
        </w:rPr>
        <w:t xml:space="preserve"> </w:t>
      </w:r>
      <w:r w:rsidRPr="00AE3E75">
        <w:rPr>
          <w:rFonts w:ascii="Traditional Arabic" w:hAnsi="Traditional Arabic" w:cs="Traditional Arabic"/>
          <w:sz w:val="24"/>
          <w:szCs w:val="24"/>
          <w:rtl/>
        </w:rPr>
        <w:t>والتوزيع</w:t>
      </w:r>
    </w:p>
    <w:p w:rsidR="00BB2A0E" w:rsidRPr="00AE3E75" w:rsidRDefault="00BB2A0E" w:rsidP="00C90746">
      <w:pPr>
        <w:pStyle w:val="Notedebasdepage"/>
        <w:bidi/>
        <w:rPr>
          <w:rFonts w:ascii="Traditional Arabic" w:hAnsi="Traditional Arabic" w:cs="Traditional Arabic"/>
          <w:sz w:val="24"/>
          <w:szCs w:val="24"/>
          <w:lang w:bidi="ar-DZ"/>
        </w:rPr>
      </w:pPr>
      <w:r w:rsidRPr="00AE3E75">
        <w:rPr>
          <w:rFonts w:ascii="Traditional Arabic" w:eastAsia="SymbolMT" w:hAnsi="Traditional Arabic" w:cs="Traditional Arabic"/>
          <w:sz w:val="24"/>
          <w:szCs w:val="24"/>
          <w:rtl/>
        </w:rPr>
        <w:t>بلال</w:t>
      </w:r>
      <w:r w:rsidRPr="00AE3E75">
        <w:rPr>
          <w:rFonts w:ascii="Traditional Arabic" w:eastAsia="SymbolMT" w:hAnsi="Traditional Arabic" w:cs="Traditional Arabic"/>
          <w:sz w:val="24"/>
          <w:szCs w:val="24"/>
        </w:rPr>
        <w:t xml:space="preserve"> </w:t>
      </w:r>
      <w:r w:rsidRPr="00AE3E75">
        <w:rPr>
          <w:rFonts w:ascii="Traditional Arabic" w:eastAsia="SymbolMT" w:hAnsi="Traditional Arabic" w:cs="Traditional Arabic"/>
          <w:sz w:val="24"/>
          <w:szCs w:val="24"/>
          <w:rtl/>
        </w:rPr>
        <w:t>خلف</w:t>
      </w:r>
      <w:r w:rsidRPr="00AE3E75">
        <w:rPr>
          <w:rFonts w:ascii="Traditional Arabic" w:eastAsia="SymbolMT" w:hAnsi="Traditional Arabic" w:cs="Traditional Arabic"/>
          <w:sz w:val="24"/>
          <w:szCs w:val="24"/>
        </w:rPr>
        <w:t xml:space="preserve"> </w:t>
      </w:r>
      <w:r w:rsidRPr="00AE3E75">
        <w:rPr>
          <w:rFonts w:ascii="Traditional Arabic" w:eastAsia="SymbolMT" w:hAnsi="Traditional Arabic" w:cs="Traditional Arabic"/>
          <w:sz w:val="24"/>
          <w:szCs w:val="24"/>
          <w:rtl/>
        </w:rPr>
        <w:t>السكارنة،</w:t>
      </w:r>
      <w:r w:rsidRPr="00AE3E75">
        <w:rPr>
          <w:rFonts w:ascii="Traditional Arabic" w:eastAsia="SymbolMT" w:hAnsi="Traditional Arabic" w:cs="Traditional Arabic"/>
          <w:sz w:val="24"/>
          <w:szCs w:val="24"/>
        </w:rPr>
        <w:t>( 2009 )</w:t>
      </w:r>
      <w:r w:rsidRPr="00AE3E75">
        <w:rPr>
          <w:rFonts w:ascii="Traditional Arabic" w:eastAsia="SymbolMT" w:hAnsi="Traditional Arabic" w:cs="Traditional Arabic"/>
          <w:sz w:val="24"/>
          <w:szCs w:val="24"/>
          <w:rtl/>
        </w:rPr>
        <w:t>،</w:t>
      </w:r>
      <w:r w:rsidRPr="00AE3E75">
        <w:rPr>
          <w:rFonts w:ascii="Traditional Arabic" w:eastAsia="SymbolMT" w:hAnsi="Traditional Arabic" w:cs="Traditional Arabic"/>
          <w:sz w:val="24"/>
          <w:szCs w:val="24"/>
        </w:rPr>
        <w:t xml:space="preserve">" </w:t>
      </w:r>
      <w:r w:rsidRPr="00AE3E75">
        <w:rPr>
          <w:rFonts w:ascii="Traditional Arabic" w:eastAsia="SymbolMT" w:hAnsi="Traditional Arabic" w:cs="Traditional Arabic"/>
          <w:sz w:val="24"/>
          <w:szCs w:val="24"/>
          <w:rtl/>
        </w:rPr>
        <w:t>أخلاقيات</w:t>
      </w:r>
      <w:r w:rsidRPr="00AE3E75">
        <w:rPr>
          <w:rFonts w:ascii="Traditional Arabic" w:eastAsia="SymbolMT" w:hAnsi="Traditional Arabic" w:cs="Traditional Arabic"/>
          <w:sz w:val="24"/>
          <w:szCs w:val="24"/>
        </w:rPr>
        <w:t xml:space="preserve"> </w:t>
      </w:r>
      <w:r w:rsidRPr="00AE3E75">
        <w:rPr>
          <w:rFonts w:ascii="Traditional Arabic" w:eastAsia="SymbolMT" w:hAnsi="Traditional Arabic" w:cs="Traditional Arabic"/>
          <w:sz w:val="24"/>
          <w:szCs w:val="24"/>
          <w:rtl/>
        </w:rPr>
        <w:t>العمل</w:t>
      </w:r>
      <w:r w:rsidRPr="00AE3E75">
        <w:rPr>
          <w:rFonts w:ascii="Traditional Arabic" w:eastAsia="SymbolMT" w:hAnsi="Traditional Arabic" w:cs="Traditional Arabic"/>
          <w:sz w:val="24"/>
          <w:szCs w:val="24"/>
        </w:rPr>
        <w:t>"</w:t>
      </w:r>
      <w:r w:rsidRPr="00AE3E75">
        <w:rPr>
          <w:rFonts w:ascii="Traditional Arabic" w:eastAsia="SymbolMT" w:hAnsi="Traditional Arabic" w:cs="Traditional Arabic"/>
          <w:sz w:val="24"/>
          <w:szCs w:val="24"/>
          <w:rtl/>
        </w:rPr>
        <w:t>،</w:t>
      </w:r>
      <w:r w:rsidRPr="00AE3E75">
        <w:rPr>
          <w:rFonts w:ascii="Traditional Arabic" w:eastAsia="SymbolMT" w:hAnsi="Traditional Arabic" w:cs="Traditional Arabic"/>
          <w:sz w:val="24"/>
          <w:szCs w:val="24"/>
        </w:rPr>
        <w:t xml:space="preserve"> </w:t>
      </w:r>
      <w:r w:rsidRPr="00AE3E75">
        <w:rPr>
          <w:rFonts w:ascii="Traditional Arabic" w:eastAsia="SymbolMT" w:hAnsi="Traditional Arabic" w:cs="Traditional Arabic"/>
          <w:sz w:val="24"/>
          <w:szCs w:val="24"/>
          <w:rtl/>
        </w:rPr>
        <w:t>الأردن</w:t>
      </w:r>
      <w:r w:rsidRPr="00AE3E75">
        <w:rPr>
          <w:rFonts w:ascii="Traditional Arabic" w:eastAsia="SymbolMT" w:hAnsi="Traditional Arabic" w:cs="Traditional Arabic"/>
          <w:sz w:val="24"/>
          <w:szCs w:val="24"/>
        </w:rPr>
        <w:t xml:space="preserve"> :</w:t>
      </w:r>
      <w:r w:rsidRPr="00AE3E75">
        <w:rPr>
          <w:rFonts w:ascii="Traditional Arabic" w:eastAsia="SymbolMT" w:hAnsi="Traditional Arabic" w:cs="Traditional Arabic"/>
          <w:sz w:val="24"/>
          <w:szCs w:val="24"/>
          <w:rtl/>
        </w:rPr>
        <w:t>دار</w:t>
      </w:r>
      <w:r w:rsidRPr="00AE3E75">
        <w:rPr>
          <w:rFonts w:ascii="Traditional Arabic" w:eastAsia="SymbolMT" w:hAnsi="Traditional Arabic" w:cs="Traditional Arabic"/>
          <w:sz w:val="24"/>
          <w:szCs w:val="24"/>
        </w:rPr>
        <w:t xml:space="preserve"> </w:t>
      </w:r>
      <w:r w:rsidRPr="00AE3E75">
        <w:rPr>
          <w:rFonts w:ascii="Traditional Arabic" w:eastAsia="SymbolMT" w:hAnsi="Traditional Arabic" w:cs="Traditional Arabic"/>
          <w:sz w:val="24"/>
          <w:szCs w:val="24"/>
          <w:rtl/>
        </w:rPr>
        <w:t>المسيرة</w:t>
      </w:r>
    </w:p>
    <w:p w:rsidR="00BB2A0E" w:rsidRPr="00AE3E75" w:rsidRDefault="00BB2A0E" w:rsidP="00572E75">
      <w:pPr>
        <w:bidi/>
        <w:spacing w:after="0" w:line="240" w:lineRule="auto"/>
        <w:rPr>
          <w:rFonts w:ascii="Traditional Arabic" w:eastAsia="Times New Roman" w:hAnsi="Traditional Arabic" w:cs="Traditional Arabic" w:hint="cs"/>
          <w:sz w:val="24"/>
          <w:szCs w:val="24"/>
          <w:rtl/>
          <w:lang w:eastAsia="fr-FR"/>
        </w:rPr>
      </w:pPr>
      <w:r w:rsidRPr="00AE3E75">
        <w:rPr>
          <w:rFonts w:ascii="Traditional Arabic" w:eastAsia="Times New Roman" w:hAnsi="Traditional Arabic" w:cs="Traditional Arabic"/>
          <w:sz w:val="24"/>
          <w:szCs w:val="24"/>
          <w:rtl/>
          <w:lang w:eastAsia="fr-FR"/>
        </w:rPr>
        <w:t>بلال خلف السكارنه ،(2012)،اخلاقيات العمل واثرها في ادارة الصورة الذهنية في منظمات الاعمالدراسة ميدانية على شركات الاتصالات الاردنية ،</w:t>
      </w:r>
      <w:r w:rsidRPr="00AE3E75">
        <w:rPr>
          <w:rFonts w:ascii="Traditional Arabic" w:hAnsi="Traditional Arabic" w:cs="Traditional Arabic"/>
          <w:sz w:val="24"/>
          <w:szCs w:val="24"/>
          <w:rtl/>
        </w:rPr>
        <w:t xml:space="preserve"> مجلة كلية بغداد للعلوم الاقتصادية الجامعة العدد 33 ،</w:t>
      </w:r>
      <w:r w:rsidRPr="00AE3E75">
        <w:rPr>
          <w:rFonts w:ascii="Traditional Arabic" w:eastAsia="Times New Roman" w:hAnsi="Traditional Arabic" w:cs="Traditional Arabic"/>
          <w:sz w:val="24"/>
          <w:szCs w:val="24"/>
          <w:rtl/>
          <w:lang w:eastAsia="fr-FR"/>
        </w:rPr>
        <w:t xml:space="preserve">جامعة الاسراء </w:t>
      </w:r>
    </w:p>
    <w:p w:rsidR="00BB2A0E" w:rsidRPr="00AE3E75" w:rsidRDefault="00BB2A0E" w:rsidP="00BA56E1">
      <w:pPr>
        <w:autoSpaceDE w:val="0"/>
        <w:autoSpaceDN w:val="0"/>
        <w:bidi/>
        <w:adjustRightInd w:val="0"/>
        <w:spacing w:after="0" w:line="240" w:lineRule="auto"/>
        <w:rPr>
          <w:rFonts w:ascii="Traditional Arabic" w:hAnsi="Traditional Arabic" w:cs="Traditional Arabic" w:hint="cs"/>
          <w:sz w:val="24"/>
          <w:szCs w:val="24"/>
          <w:rtl/>
        </w:rPr>
      </w:pPr>
      <w:r w:rsidRPr="00AE3E75">
        <w:rPr>
          <w:rFonts w:ascii="Traditional Arabic" w:hAnsi="Traditional Arabic" w:cs="Traditional Arabic"/>
          <w:sz w:val="24"/>
          <w:szCs w:val="24"/>
          <w:rtl/>
        </w:rPr>
        <w:t xml:space="preserve"> بن</w:t>
      </w:r>
      <w:r w:rsidRPr="00AE3E75">
        <w:rPr>
          <w:rFonts w:ascii="Traditional Arabic" w:hAnsi="Traditional Arabic" w:cs="Traditional Arabic"/>
          <w:sz w:val="24"/>
          <w:szCs w:val="24"/>
        </w:rPr>
        <w:t xml:space="preserve"> </w:t>
      </w:r>
      <w:r w:rsidRPr="00AE3E75">
        <w:rPr>
          <w:rFonts w:ascii="Traditional Arabic" w:hAnsi="Traditional Arabic" w:cs="Traditional Arabic"/>
          <w:sz w:val="24"/>
          <w:szCs w:val="24"/>
          <w:rtl/>
        </w:rPr>
        <w:t>عزوز</w:t>
      </w:r>
      <w:r w:rsidRPr="00AE3E75">
        <w:rPr>
          <w:rFonts w:ascii="Traditional Arabic" w:hAnsi="Traditional Arabic" w:cs="Traditional Arabic"/>
          <w:sz w:val="24"/>
          <w:szCs w:val="24"/>
        </w:rPr>
        <w:t xml:space="preserve"> </w:t>
      </w:r>
      <w:r w:rsidRPr="00AE3E75">
        <w:rPr>
          <w:rFonts w:ascii="Traditional Arabic" w:hAnsi="Traditional Arabic" w:cs="Traditional Arabic"/>
          <w:sz w:val="24"/>
          <w:szCs w:val="24"/>
          <w:rtl/>
        </w:rPr>
        <w:t>محمد،(2016)، الفساد</w:t>
      </w:r>
      <w:r w:rsidRPr="00AE3E75">
        <w:rPr>
          <w:rFonts w:ascii="Traditional Arabic" w:hAnsi="Traditional Arabic" w:cs="Traditional Arabic"/>
          <w:sz w:val="24"/>
          <w:szCs w:val="24"/>
        </w:rPr>
        <w:t xml:space="preserve"> </w:t>
      </w:r>
      <w:r w:rsidRPr="00AE3E75">
        <w:rPr>
          <w:rFonts w:ascii="Traditional Arabic" w:hAnsi="Traditional Arabic" w:cs="Traditional Arabic"/>
          <w:sz w:val="24"/>
          <w:szCs w:val="24"/>
          <w:rtl/>
        </w:rPr>
        <w:t>الإداري</w:t>
      </w:r>
      <w:r w:rsidRPr="00AE3E75">
        <w:rPr>
          <w:rFonts w:ascii="Traditional Arabic" w:hAnsi="Traditional Arabic" w:cs="Traditional Arabic"/>
          <w:sz w:val="24"/>
          <w:szCs w:val="24"/>
        </w:rPr>
        <w:t xml:space="preserve"> </w:t>
      </w:r>
      <w:r w:rsidRPr="00AE3E75">
        <w:rPr>
          <w:rFonts w:ascii="Traditional Arabic" w:hAnsi="Traditional Arabic" w:cs="Traditional Arabic"/>
          <w:sz w:val="24"/>
          <w:szCs w:val="24"/>
          <w:rtl/>
        </w:rPr>
        <w:t>والاقتصادي،</w:t>
      </w:r>
      <w:r w:rsidRPr="00AE3E75">
        <w:rPr>
          <w:rFonts w:ascii="Traditional Arabic" w:hAnsi="Traditional Arabic" w:cs="Traditional Arabic"/>
          <w:sz w:val="24"/>
          <w:szCs w:val="24"/>
        </w:rPr>
        <w:t xml:space="preserve"> </w:t>
      </w:r>
      <w:r w:rsidRPr="00AE3E75">
        <w:rPr>
          <w:rFonts w:ascii="Traditional Arabic" w:hAnsi="Traditional Arabic" w:cs="Traditional Arabic"/>
          <w:sz w:val="24"/>
          <w:szCs w:val="24"/>
          <w:rtl/>
        </w:rPr>
        <w:t>آثاره</w:t>
      </w:r>
      <w:r w:rsidRPr="00AE3E75">
        <w:rPr>
          <w:rFonts w:ascii="Traditional Arabic" w:hAnsi="Traditional Arabic" w:cs="Traditional Arabic"/>
          <w:sz w:val="24"/>
          <w:szCs w:val="24"/>
        </w:rPr>
        <w:t xml:space="preserve"> </w:t>
      </w:r>
      <w:r w:rsidRPr="00AE3E75">
        <w:rPr>
          <w:rFonts w:ascii="Traditional Arabic" w:hAnsi="Traditional Arabic" w:cs="Traditional Arabic"/>
          <w:sz w:val="24"/>
          <w:szCs w:val="24"/>
          <w:rtl/>
        </w:rPr>
        <w:t>وآليات</w:t>
      </w:r>
      <w:r w:rsidRPr="00AE3E75">
        <w:rPr>
          <w:rFonts w:ascii="Traditional Arabic" w:hAnsi="Traditional Arabic" w:cs="Traditional Arabic"/>
          <w:sz w:val="24"/>
          <w:szCs w:val="24"/>
        </w:rPr>
        <w:t xml:space="preserve"> </w:t>
      </w:r>
      <w:r w:rsidRPr="00AE3E75">
        <w:rPr>
          <w:rFonts w:ascii="Traditional Arabic" w:hAnsi="Traditional Arabic" w:cs="Traditional Arabic"/>
          <w:sz w:val="24"/>
          <w:szCs w:val="24"/>
          <w:rtl/>
        </w:rPr>
        <w:t>مكافحته</w:t>
      </w:r>
      <w:r w:rsidRPr="00AE3E75">
        <w:rPr>
          <w:rFonts w:ascii="Traditional Arabic" w:hAnsi="Traditional Arabic" w:cs="Traditional Arabic"/>
          <w:sz w:val="24"/>
          <w:szCs w:val="24"/>
        </w:rPr>
        <w:t xml:space="preserve"> - </w:t>
      </w:r>
      <w:r w:rsidRPr="00AE3E75">
        <w:rPr>
          <w:rFonts w:ascii="Traditional Arabic" w:hAnsi="Traditional Arabic" w:cs="Traditional Arabic"/>
          <w:sz w:val="24"/>
          <w:szCs w:val="24"/>
          <w:rtl/>
        </w:rPr>
        <w:t>حالة</w:t>
      </w:r>
      <w:r w:rsidRPr="00AE3E75">
        <w:rPr>
          <w:rFonts w:ascii="Traditional Arabic" w:hAnsi="Traditional Arabic" w:cs="Traditional Arabic"/>
          <w:sz w:val="24"/>
          <w:szCs w:val="24"/>
        </w:rPr>
        <w:t xml:space="preserve"> </w:t>
      </w:r>
      <w:r w:rsidRPr="00AE3E75">
        <w:rPr>
          <w:rFonts w:ascii="Traditional Arabic" w:hAnsi="Traditional Arabic" w:cs="Traditional Arabic"/>
          <w:sz w:val="24"/>
          <w:szCs w:val="24"/>
          <w:rtl/>
        </w:rPr>
        <w:t>الجزائر</w:t>
      </w:r>
      <w:r w:rsidRPr="00AE3E75">
        <w:rPr>
          <w:rFonts w:ascii="Traditional Arabic" w:hAnsi="Traditional Arabic" w:cs="Traditional Arabic"/>
          <w:sz w:val="24"/>
          <w:szCs w:val="24"/>
        </w:rPr>
        <w:t xml:space="preserve"> </w:t>
      </w:r>
      <w:r w:rsidRPr="00AE3E75">
        <w:rPr>
          <w:rFonts w:ascii="Traditional Arabic" w:hAnsi="Traditional Arabic" w:cs="Traditional Arabic"/>
          <w:sz w:val="24"/>
          <w:szCs w:val="24"/>
          <w:rtl/>
        </w:rPr>
        <w:t>،</w:t>
      </w:r>
      <w:r w:rsidRPr="00AE3E75">
        <w:rPr>
          <w:rFonts w:ascii="Traditional Arabic" w:hAnsi="Traditional Arabic" w:cs="Traditional Arabic"/>
          <w:sz w:val="24"/>
          <w:szCs w:val="24"/>
        </w:rPr>
        <w:t xml:space="preserve"> </w:t>
      </w:r>
      <w:r w:rsidRPr="00AE3E75">
        <w:rPr>
          <w:rFonts w:ascii="Traditional Arabic" w:hAnsi="Traditional Arabic" w:cs="Traditional Arabic"/>
          <w:sz w:val="24"/>
          <w:szCs w:val="24"/>
          <w:rtl/>
        </w:rPr>
        <w:t>المجلة</w:t>
      </w:r>
      <w:r w:rsidRPr="00AE3E75">
        <w:rPr>
          <w:rFonts w:ascii="Traditional Arabic" w:hAnsi="Traditional Arabic" w:cs="Traditional Arabic"/>
          <w:sz w:val="24"/>
          <w:szCs w:val="24"/>
        </w:rPr>
        <w:t xml:space="preserve"> </w:t>
      </w:r>
      <w:r w:rsidRPr="00AE3E75">
        <w:rPr>
          <w:rFonts w:ascii="Traditional Arabic" w:hAnsi="Traditional Arabic" w:cs="Traditional Arabic"/>
          <w:sz w:val="24"/>
          <w:szCs w:val="24"/>
          <w:rtl/>
        </w:rPr>
        <w:t>الجزائرية</w:t>
      </w:r>
      <w:r w:rsidRPr="00AE3E75">
        <w:rPr>
          <w:rFonts w:ascii="Traditional Arabic" w:hAnsi="Traditional Arabic" w:cs="Traditional Arabic"/>
          <w:sz w:val="24"/>
          <w:szCs w:val="24"/>
        </w:rPr>
        <w:t xml:space="preserve"> </w:t>
      </w:r>
      <w:r w:rsidRPr="00AE3E75">
        <w:rPr>
          <w:rFonts w:ascii="Traditional Arabic" w:hAnsi="Traditional Arabic" w:cs="Traditional Arabic"/>
          <w:sz w:val="24"/>
          <w:szCs w:val="24"/>
          <w:rtl/>
        </w:rPr>
        <w:t>للعولمة</w:t>
      </w:r>
      <w:r w:rsidRPr="00AE3E75">
        <w:rPr>
          <w:rFonts w:ascii="Traditional Arabic" w:hAnsi="Traditional Arabic" w:cs="Traditional Arabic"/>
          <w:sz w:val="24"/>
          <w:szCs w:val="24"/>
        </w:rPr>
        <w:t xml:space="preserve"> </w:t>
      </w:r>
      <w:r w:rsidRPr="00AE3E75">
        <w:rPr>
          <w:rFonts w:ascii="Traditional Arabic" w:hAnsi="Traditional Arabic" w:cs="Traditional Arabic"/>
          <w:sz w:val="24"/>
          <w:szCs w:val="24"/>
          <w:rtl/>
        </w:rPr>
        <w:t>والسياسات</w:t>
      </w:r>
      <w:r w:rsidRPr="00AE3E75">
        <w:rPr>
          <w:rFonts w:ascii="Traditional Arabic" w:hAnsi="Traditional Arabic" w:cs="Traditional Arabic"/>
          <w:sz w:val="24"/>
          <w:szCs w:val="24"/>
        </w:rPr>
        <w:t xml:space="preserve"> </w:t>
      </w:r>
      <w:r w:rsidRPr="00AE3E75">
        <w:rPr>
          <w:rFonts w:ascii="Traditional Arabic" w:hAnsi="Traditional Arabic" w:cs="Traditional Arabic"/>
          <w:sz w:val="24"/>
          <w:szCs w:val="24"/>
          <w:rtl/>
        </w:rPr>
        <w:t>الاقتصادية</w:t>
      </w:r>
      <w:r w:rsidRPr="00AE3E75">
        <w:rPr>
          <w:rFonts w:ascii="Traditional Arabic" w:hAnsi="Traditional Arabic" w:cs="Traditional Arabic"/>
          <w:sz w:val="24"/>
          <w:szCs w:val="24"/>
        </w:rPr>
        <w:t xml:space="preserve"> </w:t>
      </w:r>
      <w:r w:rsidRPr="00AE3E75">
        <w:rPr>
          <w:rFonts w:ascii="Traditional Arabic" w:hAnsi="Traditional Arabic" w:cs="Traditional Arabic"/>
          <w:sz w:val="24"/>
          <w:szCs w:val="24"/>
          <w:rtl/>
        </w:rPr>
        <w:t>العدد</w:t>
      </w:r>
      <w:r w:rsidRPr="00AE3E75">
        <w:rPr>
          <w:rFonts w:ascii="Traditional Arabic" w:hAnsi="Traditional Arabic" w:cs="Traditional Arabic"/>
          <w:sz w:val="24"/>
          <w:szCs w:val="24"/>
        </w:rPr>
        <w:t xml:space="preserve"> 07</w:t>
      </w:r>
    </w:p>
    <w:p w:rsidR="00BB2A0E" w:rsidRPr="00AE3E75" w:rsidRDefault="00BB2A0E" w:rsidP="00572E75">
      <w:pPr>
        <w:pStyle w:val="Notedebasdepage"/>
        <w:bidi/>
        <w:rPr>
          <w:rFonts w:ascii="Traditional Arabic" w:hAnsi="Traditional Arabic" w:cs="Traditional Arabic"/>
          <w:sz w:val="24"/>
          <w:szCs w:val="24"/>
        </w:rPr>
      </w:pPr>
      <w:r w:rsidRPr="00AE3E75">
        <w:rPr>
          <w:rFonts w:ascii="Traditional Arabic" w:hAnsi="Traditional Arabic" w:cs="Traditional Arabic"/>
          <w:sz w:val="24"/>
          <w:szCs w:val="24"/>
          <w:rtl/>
        </w:rPr>
        <w:t>بن يخلف زهرة ،(أكتوبر 2010)،تحليل موقف الفرد الجزائري من ظاهرة الرشوة ،مجلة الاقتصاد المعاصر ،العدد08 ،ص197-220</w:t>
      </w:r>
    </w:p>
    <w:p w:rsidR="00BB2A0E" w:rsidRPr="00AE3E75" w:rsidRDefault="00BB2A0E" w:rsidP="00BA56E1">
      <w:pPr>
        <w:pStyle w:val="Notedebasdepage"/>
        <w:bidi/>
        <w:rPr>
          <w:rFonts w:ascii="Traditional Arabic" w:hAnsi="Traditional Arabic" w:cs="Traditional Arabic" w:hint="cs"/>
          <w:sz w:val="24"/>
          <w:szCs w:val="24"/>
          <w:rtl/>
        </w:rPr>
      </w:pPr>
      <w:r w:rsidRPr="00AE3E75">
        <w:rPr>
          <w:rFonts w:ascii="Traditional Arabic" w:hAnsi="Traditional Arabic" w:cs="Traditional Arabic"/>
          <w:sz w:val="24"/>
          <w:szCs w:val="24"/>
          <w:rtl/>
        </w:rPr>
        <w:t xml:space="preserve">بيير لا كوم ،ترجمة سوزان خليل ، (2003)،  الفساد ، عين للدراسات والبحوث الإنسانية والاجتماعية ،الطبعة الأولى </w:t>
      </w:r>
    </w:p>
    <w:p w:rsidR="00BB2A0E" w:rsidRPr="00AE3E75" w:rsidRDefault="00BB2A0E" w:rsidP="00572E75">
      <w:pPr>
        <w:autoSpaceDE w:val="0"/>
        <w:autoSpaceDN w:val="0"/>
        <w:bidi/>
        <w:adjustRightInd w:val="0"/>
        <w:spacing w:after="0" w:line="240" w:lineRule="auto"/>
        <w:rPr>
          <w:rFonts w:ascii="Traditional Arabic" w:hAnsi="Traditional Arabic" w:cs="Traditional Arabic" w:hint="cs"/>
          <w:sz w:val="24"/>
          <w:szCs w:val="24"/>
          <w:rtl/>
        </w:rPr>
      </w:pPr>
      <w:r w:rsidRPr="00AE3E75">
        <w:rPr>
          <w:rFonts w:ascii="Traditional Arabic" w:hAnsi="Traditional Arabic" w:cs="Traditional Arabic"/>
          <w:sz w:val="24"/>
          <w:szCs w:val="24"/>
          <w:rtl/>
        </w:rPr>
        <w:t>تحسين</w:t>
      </w:r>
      <w:r w:rsidRPr="00AE3E75">
        <w:rPr>
          <w:rFonts w:ascii="Traditional Arabic" w:hAnsi="Traditional Arabic" w:cs="Traditional Arabic"/>
          <w:sz w:val="24"/>
          <w:szCs w:val="24"/>
        </w:rPr>
        <w:t xml:space="preserve"> </w:t>
      </w:r>
      <w:r w:rsidRPr="00AE3E75">
        <w:rPr>
          <w:rFonts w:ascii="Traditional Arabic" w:hAnsi="Traditional Arabic" w:cs="Traditional Arabic"/>
          <w:sz w:val="24"/>
          <w:szCs w:val="24"/>
          <w:rtl/>
        </w:rPr>
        <w:t>الطراونة،(1990)،</w:t>
      </w:r>
      <w:r w:rsidRPr="00AE3E75">
        <w:rPr>
          <w:rFonts w:ascii="Traditional Arabic" w:hAnsi="Traditional Arabic" w:cs="Traditional Arabic"/>
          <w:sz w:val="24"/>
          <w:szCs w:val="24"/>
        </w:rPr>
        <w:t xml:space="preserve"> </w:t>
      </w:r>
      <w:r w:rsidRPr="00AE3E75">
        <w:rPr>
          <w:rFonts w:ascii="Traditional Arabic" w:hAnsi="Traditional Arabic" w:cs="Traditional Arabic"/>
          <w:sz w:val="24"/>
          <w:szCs w:val="24"/>
          <w:rtl/>
        </w:rPr>
        <w:t>أخلاقيات</w:t>
      </w:r>
      <w:r w:rsidRPr="00AE3E75">
        <w:rPr>
          <w:rFonts w:ascii="Traditional Arabic" w:hAnsi="Traditional Arabic" w:cs="Traditional Arabic"/>
          <w:sz w:val="24"/>
          <w:szCs w:val="24"/>
        </w:rPr>
        <w:t xml:space="preserve"> </w:t>
      </w:r>
      <w:r w:rsidRPr="00AE3E75">
        <w:rPr>
          <w:rFonts w:ascii="Traditional Arabic" w:hAnsi="Traditional Arabic" w:cs="Traditional Arabic"/>
          <w:sz w:val="24"/>
          <w:szCs w:val="24"/>
          <w:rtl/>
        </w:rPr>
        <w:t>القرارات</w:t>
      </w:r>
      <w:r w:rsidRPr="00AE3E75">
        <w:rPr>
          <w:rFonts w:ascii="Traditional Arabic" w:hAnsi="Traditional Arabic" w:cs="Traditional Arabic"/>
          <w:sz w:val="24"/>
          <w:szCs w:val="24"/>
          <w:rtl/>
          <w:lang w:bidi="ar-DZ"/>
        </w:rPr>
        <w:t xml:space="preserve"> </w:t>
      </w:r>
      <w:r w:rsidRPr="00AE3E75">
        <w:rPr>
          <w:rFonts w:ascii="Traditional Arabic" w:hAnsi="Traditional Arabic" w:cs="Traditional Arabic"/>
          <w:sz w:val="24"/>
          <w:szCs w:val="24"/>
          <w:rtl/>
        </w:rPr>
        <w:t>الإدارية</w:t>
      </w:r>
      <w:r w:rsidRPr="00AE3E75">
        <w:rPr>
          <w:rFonts w:ascii="Traditional Arabic" w:hAnsi="Traditional Arabic" w:cs="Traditional Arabic"/>
          <w:sz w:val="24"/>
          <w:szCs w:val="24"/>
        </w:rPr>
        <w:t xml:space="preserve"> </w:t>
      </w:r>
      <w:r w:rsidRPr="00AE3E75">
        <w:rPr>
          <w:rFonts w:ascii="Traditional Arabic" w:hAnsi="Traditional Arabic" w:cs="Traditional Arabic"/>
          <w:sz w:val="24"/>
          <w:szCs w:val="24"/>
          <w:rtl/>
        </w:rPr>
        <w:t>،</w:t>
      </w:r>
      <w:r w:rsidRPr="00AE3E75">
        <w:rPr>
          <w:rFonts w:ascii="Traditional Arabic" w:hAnsi="Traditional Arabic" w:cs="Traditional Arabic"/>
          <w:sz w:val="24"/>
          <w:szCs w:val="24"/>
        </w:rPr>
        <w:t xml:space="preserve"> </w:t>
      </w:r>
      <w:r w:rsidRPr="00AE3E75">
        <w:rPr>
          <w:rFonts w:ascii="Traditional Arabic" w:hAnsi="Traditional Arabic" w:cs="Traditional Arabic"/>
          <w:sz w:val="24"/>
          <w:szCs w:val="24"/>
          <w:rtl/>
        </w:rPr>
        <w:t>مؤتة</w:t>
      </w:r>
      <w:r w:rsidRPr="00AE3E75">
        <w:rPr>
          <w:rFonts w:ascii="Traditional Arabic" w:hAnsi="Traditional Arabic" w:cs="Traditional Arabic"/>
          <w:sz w:val="24"/>
          <w:szCs w:val="24"/>
        </w:rPr>
        <w:t xml:space="preserve"> </w:t>
      </w:r>
      <w:r w:rsidRPr="00AE3E75">
        <w:rPr>
          <w:rFonts w:ascii="Traditional Arabic" w:hAnsi="Traditional Arabic" w:cs="Traditional Arabic"/>
          <w:sz w:val="24"/>
          <w:szCs w:val="24"/>
          <w:rtl/>
        </w:rPr>
        <w:t>للبحوث</w:t>
      </w:r>
      <w:r w:rsidRPr="00AE3E75">
        <w:rPr>
          <w:rFonts w:ascii="Traditional Arabic" w:hAnsi="Traditional Arabic" w:cs="Traditional Arabic"/>
          <w:sz w:val="24"/>
          <w:szCs w:val="24"/>
        </w:rPr>
        <w:t xml:space="preserve"> </w:t>
      </w:r>
      <w:r w:rsidRPr="00AE3E75">
        <w:rPr>
          <w:rFonts w:ascii="Traditional Arabic" w:hAnsi="Traditional Arabic" w:cs="Traditional Arabic"/>
          <w:sz w:val="24"/>
          <w:szCs w:val="24"/>
          <w:rtl/>
        </w:rPr>
        <w:t>والدراسات،</w:t>
      </w:r>
      <w:r w:rsidRPr="00AE3E75">
        <w:rPr>
          <w:rFonts w:ascii="Traditional Arabic" w:hAnsi="Traditional Arabic" w:cs="Traditional Arabic"/>
          <w:sz w:val="24"/>
          <w:szCs w:val="24"/>
        </w:rPr>
        <w:t xml:space="preserve"> </w:t>
      </w:r>
      <w:r w:rsidRPr="00AE3E75">
        <w:rPr>
          <w:rFonts w:ascii="Traditional Arabic" w:hAnsi="Traditional Arabic" w:cs="Traditional Arabic"/>
          <w:sz w:val="24"/>
          <w:szCs w:val="24"/>
          <w:rtl/>
        </w:rPr>
        <w:t>مجلد</w:t>
      </w:r>
      <w:r w:rsidRPr="00AE3E75">
        <w:rPr>
          <w:rFonts w:ascii="Traditional Arabic" w:hAnsi="Traditional Arabic" w:cs="Traditional Arabic"/>
          <w:sz w:val="24"/>
          <w:szCs w:val="24"/>
        </w:rPr>
        <w:t xml:space="preserve"> 15 </w:t>
      </w:r>
      <w:r w:rsidRPr="00AE3E75">
        <w:rPr>
          <w:rFonts w:ascii="Traditional Arabic" w:hAnsi="Traditional Arabic" w:cs="Traditional Arabic"/>
          <w:sz w:val="24"/>
          <w:szCs w:val="24"/>
          <w:rtl/>
        </w:rPr>
        <w:t>،</w:t>
      </w:r>
      <w:r w:rsidRPr="00AE3E75">
        <w:rPr>
          <w:rFonts w:ascii="Traditional Arabic" w:hAnsi="Traditional Arabic" w:cs="Traditional Arabic"/>
          <w:sz w:val="24"/>
          <w:szCs w:val="24"/>
        </w:rPr>
        <w:t xml:space="preserve"> </w:t>
      </w:r>
      <w:r w:rsidRPr="00AE3E75">
        <w:rPr>
          <w:rFonts w:ascii="Traditional Arabic" w:hAnsi="Traditional Arabic" w:cs="Traditional Arabic"/>
          <w:sz w:val="24"/>
          <w:szCs w:val="24"/>
          <w:rtl/>
        </w:rPr>
        <w:t>عدد</w:t>
      </w:r>
      <w:r w:rsidRPr="00AE3E75">
        <w:rPr>
          <w:rFonts w:ascii="Traditional Arabic" w:hAnsi="Traditional Arabic" w:cs="Traditional Arabic"/>
          <w:sz w:val="24"/>
          <w:szCs w:val="24"/>
        </w:rPr>
        <w:t xml:space="preserve"> 12 </w:t>
      </w:r>
    </w:p>
    <w:p w:rsidR="00BB2A0E" w:rsidRPr="00AE3E75" w:rsidRDefault="00BB2A0E" w:rsidP="00C90746">
      <w:pPr>
        <w:autoSpaceDE w:val="0"/>
        <w:autoSpaceDN w:val="0"/>
        <w:bidi/>
        <w:adjustRightInd w:val="0"/>
        <w:spacing w:after="0" w:line="240" w:lineRule="auto"/>
        <w:rPr>
          <w:rFonts w:ascii="Traditional Arabic" w:hAnsi="Traditional Arabic" w:cs="Traditional Arabic" w:hint="cs"/>
          <w:sz w:val="24"/>
          <w:szCs w:val="24"/>
          <w:rtl/>
        </w:rPr>
      </w:pPr>
      <w:r w:rsidRPr="00AE3E75">
        <w:rPr>
          <w:rFonts w:ascii="Traditional Arabic" w:hAnsi="Traditional Arabic" w:cs="Traditional Arabic"/>
          <w:sz w:val="24"/>
          <w:szCs w:val="24"/>
          <w:rtl/>
        </w:rPr>
        <w:t>جون</w:t>
      </w:r>
      <w:r w:rsidRPr="00AE3E75">
        <w:rPr>
          <w:rFonts w:ascii="Traditional Arabic" w:hAnsi="Traditional Arabic" w:cs="Traditional Arabic"/>
          <w:sz w:val="24"/>
          <w:szCs w:val="24"/>
        </w:rPr>
        <w:t xml:space="preserve"> </w:t>
      </w:r>
      <w:r w:rsidRPr="00AE3E75">
        <w:rPr>
          <w:rFonts w:ascii="Traditional Arabic" w:hAnsi="Traditional Arabic" w:cs="Traditional Arabic"/>
          <w:sz w:val="24"/>
          <w:szCs w:val="24"/>
          <w:rtl/>
        </w:rPr>
        <w:t>سوليفيان،</w:t>
      </w:r>
      <w:r w:rsidRPr="00AE3E75">
        <w:rPr>
          <w:rFonts w:ascii="Traditional Arabic" w:hAnsi="Traditional Arabic" w:cs="Traditional Arabic"/>
          <w:sz w:val="24"/>
          <w:szCs w:val="24"/>
        </w:rPr>
        <w:t xml:space="preserve"> </w:t>
      </w:r>
      <w:r w:rsidRPr="00AE3E75">
        <w:rPr>
          <w:rFonts w:ascii="Traditional Arabic" w:hAnsi="Traditional Arabic" w:cs="Traditional Arabic"/>
          <w:sz w:val="24"/>
          <w:szCs w:val="24"/>
          <w:rtl/>
        </w:rPr>
        <w:t>البوصلة</w:t>
      </w:r>
      <w:r w:rsidRPr="00AE3E75">
        <w:rPr>
          <w:rFonts w:ascii="Traditional Arabic" w:hAnsi="Traditional Arabic" w:cs="Traditional Arabic"/>
          <w:sz w:val="24"/>
          <w:szCs w:val="24"/>
        </w:rPr>
        <w:t xml:space="preserve"> </w:t>
      </w:r>
      <w:r w:rsidRPr="00AE3E75">
        <w:rPr>
          <w:rFonts w:ascii="Traditional Arabic" w:hAnsi="Traditional Arabic" w:cs="Traditional Arabic"/>
          <w:sz w:val="24"/>
          <w:szCs w:val="24"/>
          <w:rtl/>
        </w:rPr>
        <w:t>الأخلاقية</w:t>
      </w:r>
      <w:r w:rsidRPr="00AE3E75">
        <w:rPr>
          <w:rFonts w:ascii="Traditional Arabic" w:hAnsi="Traditional Arabic" w:cs="Traditional Arabic"/>
          <w:sz w:val="24"/>
          <w:szCs w:val="24"/>
        </w:rPr>
        <w:t xml:space="preserve"> </w:t>
      </w:r>
      <w:r w:rsidRPr="00AE3E75">
        <w:rPr>
          <w:rFonts w:ascii="Traditional Arabic" w:hAnsi="Traditional Arabic" w:cs="Traditional Arabic"/>
          <w:sz w:val="24"/>
          <w:szCs w:val="24"/>
          <w:rtl/>
        </w:rPr>
        <w:t>للشركات،</w:t>
      </w:r>
      <w:r w:rsidRPr="00AE3E75">
        <w:rPr>
          <w:rFonts w:ascii="Traditional Arabic" w:hAnsi="Traditional Arabic" w:cs="Traditional Arabic"/>
          <w:sz w:val="24"/>
          <w:szCs w:val="24"/>
        </w:rPr>
        <w:t xml:space="preserve"> </w:t>
      </w:r>
      <w:r w:rsidRPr="00AE3E75">
        <w:rPr>
          <w:rFonts w:ascii="Traditional Arabic" w:hAnsi="Traditional Arabic" w:cs="Traditional Arabic"/>
          <w:sz w:val="24"/>
          <w:szCs w:val="24"/>
          <w:rtl/>
        </w:rPr>
        <w:t>أدوات</w:t>
      </w:r>
      <w:r w:rsidRPr="00AE3E75">
        <w:rPr>
          <w:rFonts w:ascii="Traditional Arabic" w:hAnsi="Traditional Arabic" w:cs="Traditional Arabic"/>
          <w:sz w:val="24"/>
          <w:szCs w:val="24"/>
        </w:rPr>
        <w:t xml:space="preserve"> </w:t>
      </w:r>
      <w:r w:rsidRPr="00AE3E75">
        <w:rPr>
          <w:rFonts w:ascii="Traditional Arabic" w:hAnsi="Traditional Arabic" w:cs="Traditional Arabic"/>
          <w:sz w:val="24"/>
          <w:szCs w:val="24"/>
          <w:rtl/>
        </w:rPr>
        <w:t>مكافحة</w:t>
      </w:r>
      <w:r w:rsidRPr="00AE3E75">
        <w:rPr>
          <w:rFonts w:ascii="Traditional Arabic" w:hAnsi="Traditional Arabic" w:cs="Traditional Arabic"/>
          <w:sz w:val="24"/>
          <w:szCs w:val="24"/>
        </w:rPr>
        <w:t xml:space="preserve"> </w:t>
      </w:r>
      <w:r w:rsidRPr="00AE3E75">
        <w:rPr>
          <w:rFonts w:ascii="Traditional Arabic" w:hAnsi="Traditional Arabic" w:cs="Traditional Arabic"/>
          <w:sz w:val="24"/>
          <w:szCs w:val="24"/>
          <w:rtl/>
        </w:rPr>
        <w:t>الفساد</w:t>
      </w:r>
      <w:r w:rsidRPr="00AE3E75">
        <w:rPr>
          <w:rFonts w:ascii="Traditional Arabic" w:hAnsi="Traditional Arabic" w:cs="Traditional Arabic"/>
          <w:sz w:val="24"/>
          <w:szCs w:val="24"/>
        </w:rPr>
        <w:t xml:space="preserve"> : </w:t>
      </w:r>
      <w:r w:rsidRPr="00AE3E75">
        <w:rPr>
          <w:rFonts w:ascii="Traditional Arabic" w:hAnsi="Traditional Arabic" w:cs="Traditional Arabic"/>
          <w:sz w:val="24"/>
          <w:szCs w:val="24"/>
          <w:rtl/>
        </w:rPr>
        <w:t>قيم</w:t>
      </w:r>
      <w:r w:rsidRPr="00AE3E75">
        <w:rPr>
          <w:rFonts w:ascii="Traditional Arabic" w:hAnsi="Traditional Arabic" w:cs="Traditional Arabic"/>
          <w:sz w:val="24"/>
          <w:szCs w:val="24"/>
        </w:rPr>
        <w:t xml:space="preserve"> </w:t>
      </w:r>
      <w:r w:rsidRPr="00AE3E75">
        <w:rPr>
          <w:rFonts w:ascii="Traditional Arabic" w:hAnsi="Traditional Arabic" w:cs="Traditional Arabic"/>
          <w:sz w:val="24"/>
          <w:szCs w:val="24"/>
          <w:rtl/>
        </w:rPr>
        <w:t>ومبادئ،آداب</w:t>
      </w:r>
      <w:r w:rsidRPr="00AE3E75">
        <w:rPr>
          <w:rFonts w:ascii="Traditional Arabic" w:hAnsi="Traditional Arabic" w:cs="Traditional Arabic"/>
          <w:sz w:val="24"/>
          <w:szCs w:val="24"/>
        </w:rPr>
        <w:t xml:space="preserve"> </w:t>
      </w:r>
      <w:r w:rsidRPr="00AE3E75">
        <w:rPr>
          <w:rFonts w:ascii="Traditional Arabic" w:hAnsi="Traditional Arabic" w:cs="Traditional Arabic"/>
          <w:sz w:val="24"/>
          <w:szCs w:val="24"/>
          <w:rtl/>
        </w:rPr>
        <w:t>المهنة،</w:t>
      </w:r>
      <w:r w:rsidRPr="00AE3E75">
        <w:rPr>
          <w:rFonts w:ascii="Traditional Arabic" w:hAnsi="Traditional Arabic" w:cs="Traditional Arabic"/>
          <w:sz w:val="24"/>
          <w:szCs w:val="24"/>
        </w:rPr>
        <w:t xml:space="preserve"> </w:t>
      </w:r>
      <w:r w:rsidRPr="00AE3E75">
        <w:rPr>
          <w:rFonts w:ascii="Traditional Arabic" w:hAnsi="Traditional Arabic" w:cs="Traditional Arabic"/>
          <w:sz w:val="24"/>
          <w:szCs w:val="24"/>
          <w:rtl/>
        </w:rPr>
        <w:t>حوكمة</w:t>
      </w:r>
      <w:r w:rsidRPr="00AE3E75">
        <w:rPr>
          <w:rFonts w:ascii="Traditional Arabic" w:hAnsi="Traditional Arabic" w:cs="Traditional Arabic"/>
          <w:sz w:val="24"/>
          <w:szCs w:val="24"/>
        </w:rPr>
        <w:t xml:space="preserve"> </w:t>
      </w:r>
      <w:r w:rsidRPr="00AE3E75">
        <w:rPr>
          <w:rFonts w:ascii="Traditional Arabic" w:hAnsi="Traditional Arabic" w:cs="Traditional Arabic"/>
          <w:sz w:val="24"/>
          <w:szCs w:val="24"/>
          <w:rtl/>
        </w:rPr>
        <w:t>الشركات، المنتدى</w:t>
      </w:r>
      <w:r w:rsidRPr="00AE3E75">
        <w:rPr>
          <w:rFonts w:ascii="Traditional Arabic" w:hAnsi="Traditional Arabic" w:cs="Traditional Arabic"/>
          <w:sz w:val="24"/>
          <w:szCs w:val="24"/>
        </w:rPr>
        <w:t xml:space="preserve"> </w:t>
      </w:r>
      <w:r w:rsidRPr="00AE3E75">
        <w:rPr>
          <w:rFonts w:ascii="Traditional Arabic" w:hAnsi="Traditional Arabic" w:cs="Traditional Arabic"/>
          <w:sz w:val="24"/>
          <w:szCs w:val="24"/>
          <w:rtl/>
        </w:rPr>
        <w:t>العالمي</w:t>
      </w:r>
      <w:r w:rsidRPr="00AE3E75">
        <w:rPr>
          <w:rFonts w:ascii="Traditional Arabic" w:hAnsi="Traditional Arabic" w:cs="Traditional Arabic"/>
          <w:sz w:val="24"/>
          <w:szCs w:val="24"/>
        </w:rPr>
        <w:t xml:space="preserve"> </w:t>
      </w:r>
      <w:r w:rsidRPr="00AE3E75">
        <w:rPr>
          <w:rFonts w:ascii="Traditional Arabic" w:hAnsi="Traditional Arabic" w:cs="Traditional Arabic"/>
          <w:sz w:val="24"/>
          <w:szCs w:val="24"/>
          <w:rtl/>
        </w:rPr>
        <w:t>لحوكمة</w:t>
      </w:r>
      <w:r w:rsidRPr="00AE3E75">
        <w:rPr>
          <w:rFonts w:ascii="Traditional Arabic" w:hAnsi="Traditional Arabic" w:cs="Traditional Arabic"/>
          <w:sz w:val="24"/>
          <w:szCs w:val="24"/>
        </w:rPr>
        <w:t xml:space="preserve"> </w:t>
      </w:r>
      <w:r w:rsidRPr="00AE3E75">
        <w:rPr>
          <w:rFonts w:ascii="Traditional Arabic" w:hAnsi="Traditional Arabic" w:cs="Traditional Arabic"/>
          <w:sz w:val="24"/>
          <w:szCs w:val="24"/>
          <w:rtl/>
        </w:rPr>
        <w:t>الشركات،الدليل</w:t>
      </w:r>
      <w:r w:rsidRPr="00AE3E75">
        <w:rPr>
          <w:rFonts w:ascii="Traditional Arabic" w:hAnsi="Traditional Arabic" w:cs="Traditional Arabic"/>
          <w:sz w:val="24"/>
          <w:szCs w:val="24"/>
        </w:rPr>
        <w:t xml:space="preserve"> </w:t>
      </w:r>
      <w:r w:rsidRPr="00AE3E75">
        <w:rPr>
          <w:rFonts w:ascii="Traditional Arabic" w:hAnsi="Traditional Arabic" w:cs="Traditional Arabic"/>
          <w:sz w:val="24"/>
          <w:szCs w:val="24"/>
          <w:rtl/>
        </w:rPr>
        <w:t>السابع</w:t>
      </w:r>
    </w:p>
    <w:p w:rsidR="00BB2A0E" w:rsidRPr="00AE3E75" w:rsidRDefault="00BB2A0E" w:rsidP="000E2459">
      <w:pPr>
        <w:autoSpaceDE w:val="0"/>
        <w:autoSpaceDN w:val="0"/>
        <w:bidi/>
        <w:adjustRightInd w:val="0"/>
        <w:spacing w:after="0" w:line="240" w:lineRule="auto"/>
        <w:rPr>
          <w:rFonts w:ascii="Traditional Arabic" w:hAnsi="Traditional Arabic" w:cs="Traditional Arabic" w:hint="cs"/>
          <w:sz w:val="24"/>
          <w:szCs w:val="24"/>
          <w:rtl/>
        </w:rPr>
      </w:pPr>
      <w:r w:rsidRPr="00AE3E75">
        <w:rPr>
          <w:rFonts w:ascii="Traditional Arabic" w:hAnsi="Traditional Arabic" w:cs="Traditional Arabic"/>
          <w:sz w:val="24"/>
          <w:szCs w:val="24"/>
          <w:rtl/>
        </w:rPr>
        <w:t>حسن</w:t>
      </w:r>
      <w:r w:rsidRPr="00AE3E75">
        <w:rPr>
          <w:rFonts w:ascii="Traditional Arabic" w:hAnsi="Traditional Arabic" w:cs="Traditional Arabic"/>
          <w:sz w:val="24"/>
          <w:szCs w:val="24"/>
        </w:rPr>
        <w:t xml:space="preserve"> </w:t>
      </w:r>
      <w:r w:rsidRPr="00AE3E75">
        <w:rPr>
          <w:rFonts w:ascii="Traditional Arabic" w:hAnsi="Traditional Arabic" w:cs="Traditional Arabic"/>
          <w:sz w:val="24"/>
          <w:szCs w:val="24"/>
          <w:rtl/>
        </w:rPr>
        <w:t>شحاته،(1999)،</w:t>
      </w:r>
      <w:r w:rsidRPr="00AE3E75">
        <w:rPr>
          <w:rFonts w:ascii="Traditional Arabic" w:hAnsi="Traditional Arabic" w:cs="Traditional Arabic"/>
          <w:sz w:val="24"/>
          <w:szCs w:val="24"/>
        </w:rPr>
        <w:t xml:space="preserve"> </w:t>
      </w:r>
      <w:r w:rsidRPr="00AE3E75">
        <w:rPr>
          <w:rFonts w:ascii="Traditional Arabic" w:hAnsi="Traditional Arabic" w:cs="Traditional Arabic"/>
          <w:sz w:val="24"/>
          <w:szCs w:val="24"/>
          <w:rtl/>
        </w:rPr>
        <w:t>حرمة</w:t>
      </w:r>
      <w:r w:rsidRPr="00AE3E75">
        <w:rPr>
          <w:rFonts w:ascii="Traditional Arabic" w:hAnsi="Traditional Arabic" w:cs="Traditional Arabic"/>
          <w:sz w:val="24"/>
          <w:szCs w:val="24"/>
        </w:rPr>
        <w:t xml:space="preserve"> </w:t>
      </w:r>
      <w:r w:rsidRPr="00AE3E75">
        <w:rPr>
          <w:rFonts w:ascii="Traditional Arabic" w:hAnsi="Traditional Arabic" w:cs="Traditional Arabic"/>
          <w:sz w:val="24"/>
          <w:szCs w:val="24"/>
          <w:rtl/>
        </w:rPr>
        <w:t>المال</w:t>
      </w:r>
      <w:r w:rsidRPr="00AE3E75">
        <w:rPr>
          <w:rFonts w:ascii="Traditional Arabic" w:hAnsi="Traditional Arabic" w:cs="Traditional Arabic"/>
          <w:sz w:val="24"/>
          <w:szCs w:val="24"/>
        </w:rPr>
        <w:t xml:space="preserve"> </w:t>
      </w:r>
      <w:r w:rsidRPr="00AE3E75">
        <w:rPr>
          <w:rFonts w:ascii="Traditional Arabic" w:hAnsi="Traditional Arabic" w:cs="Traditional Arabic"/>
          <w:sz w:val="24"/>
          <w:szCs w:val="24"/>
          <w:rtl/>
        </w:rPr>
        <w:t>العام</w:t>
      </w:r>
      <w:r w:rsidRPr="00AE3E75">
        <w:rPr>
          <w:rFonts w:ascii="Traditional Arabic" w:hAnsi="Traditional Arabic" w:cs="Traditional Arabic"/>
          <w:sz w:val="24"/>
          <w:szCs w:val="24"/>
        </w:rPr>
        <w:t xml:space="preserve"> </w:t>
      </w:r>
      <w:r w:rsidRPr="00AE3E75">
        <w:rPr>
          <w:rFonts w:ascii="Traditional Arabic" w:hAnsi="Traditional Arabic" w:cs="Traditional Arabic"/>
          <w:sz w:val="24"/>
          <w:szCs w:val="24"/>
          <w:rtl/>
        </w:rPr>
        <w:t>في</w:t>
      </w:r>
      <w:r w:rsidRPr="00AE3E75">
        <w:rPr>
          <w:rFonts w:ascii="Traditional Arabic" w:hAnsi="Traditional Arabic" w:cs="Traditional Arabic"/>
          <w:sz w:val="24"/>
          <w:szCs w:val="24"/>
        </w:rPr>
        <w:t xml:space="preserve"> </w:t>
      </w:r>
      <w:r w:rsidRPr="00AE3E75">
        <w:rPr>
          <w:rFonts w:ascii="Traditional Arabic" w:hAnsi="Traditional Arabic" w:cs="Traditional Arabic"/>
          <w:sz w:val="24"/>
          <w:szCs w:val="24"/>
          <w:rtl/>
        </w:rPr>
        <w:t>الشريعة</w:t>
      </w:r>
      <w:r w:rsidRPr="00AE3E75">
        <w:rPr>
          <w:rFonts w:ascii="Traditional Arabic" w:hAnsi="Traditional Arabic" w:cs="Traditional Arabic"/>
          <w:sz w:val="24"/>
          <w:szCs w:val="24"/>
        </w:rPr>
        <w:t xml:space="preserve"> </w:t>
      </w:r>
      <w:r w:rsidRPr="00AE3E75">
        <w:rPr>
          <w:rFonts w:ascii="Traditional Arabic" w:hAnsi="Traditional Arabic" w:cs="Traditional Arabic"/>
          <w:sz w:val="24"/>
          <w:szCs w:val="24"/>
          <w:rtl/>
        </w:rPr>
        <w:t>السلمية،</w:t>
      </w:r>
      <w:r w:rsidRPr="00AE3E75">
        <w:rPr>
          <w:rFonts w:ascii="Traditional Arabic" w:hAnsi="Traditional Arabic" w:cs="Traditional Arabic"/>
          <w:sz w:val="24"/>
          <w:szCs w:val="24"/>
        </w:rPr>
        <w:t xml:space="preserve"> </w:t>
      </w:r>
      <w:r w:rsidRPr="00AE3E75">
        <w:rPr>
          <w:rFonts w:ascii="Traditional Arabic" w:hAnsi="Traditional Arabic" w:cs="Traditional Arabic"/>
          <w:sz w:val="24"/>
          <w:szCs w:val="24"/>
          <w:rtl/>
        </w:rPr>
        <w:t>دار</w:t>
      </w:r>
      <w:r w:rsidRPr="00AE3E75">
        <w:rPr>
          <w:rFonts w:ascii="Traditional Arabic" w:hAnsi="Traditional Arabic" w:cs="Traditional Arabic"/>
          <w:sz w:val="24"/>
          <w:szCs w:val="24"/>
        </w:rPr>
        <w:t xml:space="preserve"> </w:t>
      </w:r>
      <w:r w:rsidRPr="00AE3E75">
        <w:rPr>
          <w:rFonts w:ascii="Traditional Arabic" w:hAnsi="Traditional Arabic" w:cs="Traditional Arabic"/>
          <w:sz w:val="24"/>
          <w:szCs w:val="24"/>
          <w:rtl/>
        </w:rPr>
        <w:t>النشر</w:t>
      </w:r>
      <w:r w:rsidRPr="00AE3E75">
        <w:rPr>
          <w:rFonts w:ascii="Traditional Arabic" w:hAnsi="Traditional Arabic" w:cs="Traditional Arabic"/>
          <w:sz w:val="24"/>
          <w:szCs w:val="24"/>
        </w:rPr>
        <w:t xml:space="preserve"> </w:t>
      </w:r>
      <w:r w:rsidRPr="00AE3E75">
        <w:rPr>
          <w:rFonts w:ascii="Traditional Arabic" w:hAnsi="Traditional Arabic" w:cs="Traditional Arabic"/>
          <w:sz w:val="24"/>
          <w:szCs w:val="24"/>
          <w:rtl/>
        </w:rPr>
        <w:t>للجامعات،</w:t>
      </w:r>
      <w:r w:rsidRPr="00AE3E75">
        <w:rPr>
          <w:rFonts w:ascii="Traditional Arabic" w:hAnsi="Traditional Arabic" w:cs="Traditional Arabic"/>
          <w:sz w:val="24"/>
          <w:szCs w:val="24"/>
        </w:rPr>
        <w:t xml:space="preserve"> </w:t>
      </w:r>
      <w:r w:rsidRPr="00AE3E75">
        <w:rPr>
          <w:rFonts w:ascii="Traditional Arabic" w:hAnsi="Traditional Arabic" w:cs="Traditional Arabic"/>
          <w:sz w:val="24"/>
          <w:szCs w:val="24"/>
          <w:rtl/>
        </w:rPr>
        <w:t>القاهرة</w:t>
      </w:r>
    </w:p>
    <w:p w:rsidR="00BB2A0E" w:rsidRPr="00AE3E75" w:rsidRDefault="00BB2A0E" w:rsidP="00BB2A0E">
      <w:pPr>
        <w:bidi/>
        <w:rPr>
          <w:rFonts w:ascii="Traditional Arabic" w:hAnsi="Traditional Arabic" w:cs="Traditional Arabic" w:hint="cs"/>
          <w:sz w:val="24"/>
          <w:szCs w:val="24"/>
          <w:rtl/>
        </w:rPr>
      </w:pPr>
      <w:r w:rsidRPr="00AE3E75">
        <w:rPr>
          <w:rFonts w:ascii="Traditional Arabic" w:hAnsi="Traditional Arabic" w:cs="Traditional Arabic"/>
          <w:sz w:val="24"/>
          <w:szCs w:val="24"/>
          <w:rtl/>
        </w:rPr>
        <w:t>حماد طارق عبد العال، حوكمة الشركات، شركات قطاع عام وخاص ومصارف، المفاهيم- المبادئ- التجارب- المتطلبات، الدار الجامعية، مصر، 2007</w:t>
      </w:r>
      <w:r w:rsidRPr="00AE3E75">
        <w:rPr>
          <w:rFonts w:ascii="Traditional Arabic" w:hAnsi="Traditional Arabic" w:cs="Traditional Arabic"/>
          <w:sz w:val="24"/>
          <w:szCs w:val="24"/>
          <w:rtl/>
        </w:rPr>
        <w:tab/>
      </w:r>
    </w:p>
    <w:p w:rsidR="00BB2A0E" w:rsidRPr="00AE3E75" w:rsidRDefault="00BB2A0E" w:rsidP="00BB2A0E">
      <w:pPr>
        <w:bidi/>
        <w:rPr>
          <w:rFonts w:ascii="Traditional Arabic" w:hAnsi="Traditional Arabic" w:cs="Traditional Arabic"/>
          <w:sz w:val="24"/>
          <w:szCs w:val="24"/>
          <w:rtl/>
        </w:rPr>
      </w:pPr>
      <w:r w:rsidRPr="00AE3E75">
        <w:rPr>
          <w:rStyle w:val="Appelnotedebasdep"/>
          <w:rFonts w:ascii="Traditional Arabic" w:eastAsiaTheme="majorEastAsia" w:hAnsi="Traditional Arabic" w:cs="Traditional Arabic"/>
          <w:sz w:val="24"/>
          <w:szCs w:val="24"/>
          <w:rtl/>
        </w:rPr>
        <w:t xml:space="preserve"> </w:t>
      </w:r>
      <w:r w:rsidRPr="00AE3E75">
        <w:rPr>
          <w:rFonts w:ascii="Traditional Arabic" w:hAnsi="Traditional Arabic" w:cs="Traditional Arabic"/>
          <w:sz w:val="24"/>
          <w:szCs w:val="24"/>
          <w:rtl/>
        </w:rPr>
        <w:t>حمدي عبد العظيم ، (2008 ) ،عولمة الفساد وفساد العولمة،</w:t>
      </w:r>
      <w:r w:rsidRPr="00AE3E75">
        <w:rPr>
          <w:rFonts w:ascii="Traditional Arabic" w:hAnsi="Traditional Arabic" w:cs="Traditional Arabic"/>
          <w:sz w:val="24"/>
          <w:szCs w:val="24"/>
        </w:rPr>
        <w:t xml:space="preserve"> </w:t>
      </w:r>
      <w:r w:rsidRPr="00AE3E75">
        <w:rPr>
          <w:rFonts w:ascii="Traditional Arabic" w:hAnsi="Traditional Arabic" w:cs="Traditional Arabic"/>
          <w:sz w:val="24"/>
          <w:szCs w:val="24"/>
          <w:rtl/>
        </w:rPr>
        <w:t>الدار الجامعية الإسكندرية</w:t>
      </w:r>
      <w:r w:rsidRPr="00AE3E75">
        <w:rPr>
          <w:rFonts w:ascii="Traditional Arabic" w:hAnsi="Traditional Arabic" w:cs="Traditional Arabic"/>
          <w:sz w:val="24"/>
          <w:szCs w:val="24"/>
          <w:rtl/>
          <w:lang w:bidi="ar-DZ"/>
        </w:rPr>
        <w:t xml:space="preserve"> ، ط1</w:t>
      </w:r>
    </w:p>
    <w:p w:rsidR="00BB2A0E" w:rsidRPr="00AE3E75" w:rsidRDefault="00BB2A0E" w:rsidP="00C90746">
      <w:pPr>
        <w:bidi/>
        <w:rPr>
          <w:rFonts w:ascii="Traditional Arabic" w:hAnsi="Traditional Arabic" w:cs="Traditional Arabic"/>
          <w:sz w:val="24"/>
          <w:szCs w:val="24"/>
        </w:rPr>
      </w:pPr>
      <w:r w:rsidRPr="00AE3E75">
        <w:rPr>
          <w:rFonts w:ascii="Traditional Arabic" w:hAnsi="Traditional Arabic" w:cs="Traditional Arabic"/>
          <w:sz w:val="24"/>
          <w:szCs w:val="24"/>
          <w:rtl/>
          <w:lang w:val="en-GB"/>
        </w:rPr>
        <w:t>حنان رضوان حلوة وأسامة أبو جاموس فوز الدين، (2004)،أسس المحاسبة المالية، الطبعة الأولى ، دار الحامد، الأردن.</w:t>
      </w:r>
    </w:p>
    <w:p w:rsidR="00BB2A0E" w:rsidRPr="00AE3E75" w:rsidRDefault="00BB2A0E" w:rsidP="000E2459">
      <w:pPr>
        <w:pStyle w:val="Notedebasdepage"/>
        <w:bidi/>
        <w:rPr>
          <w:rFonts w:ascii="Traditional Arabic" w:hAnsi="Traditional Arabic" w:cs="Traditional Arabic" w:hint="cs"/>
          <w:sz w:val="24"/>
          <w:szCs w:val="24"/>
          <w:rtl/>
        </w:rPr>
      </w:pPr>
      <w:r w:rsidRPr="00AE3E75">
        <w:rPr>
          <w:rFonts w:ascii="Traditional Arabic" w:hAnsi="Traditional Arabic" w:cs="Traditional Arabic"/>
          <w:sz w:val="24"/>
          <w:szCs w:val="24"/>
          <w:rtl/>
        </w:rPr>
        <w:t>حنان</w:t>
      </w:r>
      <w:r w:rsidRPr="00AE3E75">
        <w:rPr>
          <w:rFonts w:ascii="Traditional Arabic" w:hAnsi="Traditional Arabic" w:cs="Traditional Arabic"/>
          <w:sz w:val="24"/>
          <w:szCs w:val="24"/>
        </w:rPr>
        <w:t xml:space="preserve"> </w:t>
      </w:r>
      <w:r w:rsidRPr="00AE3E75">
        <w:rPr>
          <w:rFonts w:ascii="Traditional Arabic" w:hAnsi="Traditional Arabic" w:cs="Traditional Arabic"/>
          <w:sz w:val="24"/>
          <w:szCs w:val="24"/>
          <w:rtl/>
        </w:rPr>
        <w:t>سالم،(2003)،</w:t>
      </w:r>
      <w:r w:rsidRPr="00AE3E75">
        <w:rPr>
          <w:rFonts w:ascii="Traditional Arabic" w:hAnsi="Traditional Arabic" w:cs="Traditional Arabic"/>
          <w:sz w:val="24"/>
          <w:szCs w:val="24"/>
        </w:rPr>
        <w:t xml:space="preserve"> </w:t>
      </w:r>
      <w:r w:rsidRPr="00AE3E75">
        <w:rPr>
          <w:rFonts w:ascii="Traditional Arabic" w:hAnsi="Traditional Arabic" w:cs="Traditional Arabic"/>
          <w:sz w:val="24"/>
          <w:szCs w:val="24"/>
          <w:rtl/>
        </w:rPr>
        <w:t>ثقافة</w:t>
      </w:r>
      <w:r w:rsidRPr="00AE3E75">
        <w:rPr>
          <w:rFonts w:ascii="Traditional Arabic" w:hAnsi="Traditional Arabic" w:cs="Traditional Arabic"/>
          <w:sz w:val="24"/>
          <w:szCs w:val="24"/>
        </w:rPr>
        <w:t xml:space="preserve"> </w:t>
      </w:r>
      <w:r w:rsidRPr="00AE3E75">
        <w:rPr>
          <w:rFonts w:ascii="Traditional Arabic" w:hAnsi="Traditional Arabic" w:cs="Traditional Arabic"/>
          <w:sz w:val="24"/>
          <w:szCs w:val="24"/>
          <w:rtl/>
        </w:rPr>
        <w:t>الفساد</w:t>
      </w:r>
      <w:r w:rsidRPr="00AE3E75">
        <w:rPr>
          <w:rFonts w:ascii="Traditional Arabic" w:hAnsi="Traditional Arabic" w:cs="Traditional Arabic"/>
          <w:sz w:val="24"/>
          <w:szCs w:val="24"/>
        </w:rPr>
        <w:t xml:space="preserve"> </w:t>
      </w:r>
      <w:r w:rsidRPr="00AE3E75">
        <w:rPr>
          <w:rFonts w:ascii="Traditional Arabic" w:hAnsi="Traditional Arabic" w:cs="Traditional Arabic"/>
          <w:sz w:val="24"/>
          <w:szCs w:val="24"/>
          <w:rtl/>
        </w:rPr>
        <w:t>في</w:t>
      </w:r>
      <w:r w:rsidRPr="00AE3E75">
        <w:rPr>
          <w:rFonts w:ascii="Traditional Arabic" w:hAnsi="Traditional Arabic" w:cs="Traditional Arabic"/>
          <w:sz w:val="24"/>
          <w:szCs w:val="24"/>
        </w:rPr>
        <w:t xml:space="preserve"> </w:t>
      </w:r>
      <w:r w:rsidRPr="00AE3E75">
        <w:rPr>
          <w:rFonts w:ascii="Traditional Arabic" w:hAnsi="Traditional Arabic" w:cs="Traditional Arabic"/>
          <w:sz w:val="24"/>
          <w:szCs w:val="24"/>
          <w:rtl/>
        </w:rPr>
        <w:t>مصر،</w:t>
      </w:r>
      <w:r w:rsidRPr="00AE3E75">
        <w:rPr>
          <w:rFonts w:ascii="Traditional Arabic" w:hAnsi="Traditional Arabic" w:cs="Traditional Arabic"/>
          <w:sz w:val="24"/>
          <w:szCs w:val="24"/>
        </w:rPr>
        <w:t xml:space="preserve"> </w:t>
      </w:r>
      <w:r w:rsidRPr="00AE3E75">
        <w:rPr>
          <w:rFonts w:ascii="Traditional Arabic" w:hAnsi="Traditional Arabic" w:cs="Traditional Arabic"/>
          <w:sz w:val="24"/>
          <w:szCs w:val="24"/>
          <w:rtl/>
        </w:rPr>
        <w:t>دار</w:t>
      </w:r>
      <w:r w:rsidRPr="00AE3E75">
        <w:rPr>
          <w:rFonts w:ascii="Traditional Arabic" w:hAnsi="Traditional Arabic" w:cs="Traditional Arabic"/>
          <w:sz w:val="24"/>
          <w:szCs w:val="24"/>
        </w:rPr>
        <w:t xml:space="preserve"> </w:t>
      </w:r>
      <w:r w:rsidRPr="00AE3E75">
        <w:rPr>
          <w:rFonts w:ascii="Traditional Arabic" w:hAnsi="Traditional Arabic" w:cs="Traditional Arabic"/>
          <w:sz w:val="24"/>
          <w:szCs w:val="24"/>
          <w:rtl/>
        </w:rPr>
        <w:t>المحروسة</w:t>
      </w:r>
      <w:r w:rsidRPr="00AE3E75">
        <w:rPr>
          <w:rFonts w:ascii="Traditional Arabic" w:hAnsi="Traditional Arabic" w:cs="Traditional Arabic"/>
          <w:sz w:val="24"/>
          <w:szCs w:val="24"/>
        </w:rPr>
        <w:t xml:space="preserve"> </w:t>
      </w:r>
      <w:r w:rsidRPr="00AE3E75">
        <w:rPr>
          <w:rFonts w:ascii="Traditional Arabic" w:hAnsi="Traditional Arabic" w:cs="Traditional Arabic"/>
          <w:sz w:val="24"/>
          <w:szCs w:val="24"/>
          <w:rtl/>
        </w:rPr>
        <w:t>للنشر</w:t>
      </w:r>
      <w:r w:rsidRPr="00AE3E75">
        <w:rPr>
          <w:rFonts w:ascii="Traditional Arabic" w:hAnsi="Traditional Arabic" w:cs="Traditional Arabic"/>
          <w:sz w:val="24"/>
          <w:szCs w:val="24"/>
        </w:rPr>
        <w:t xml:space="preserve"> </w:t>
      </w:r>
      <w:r w:rsidRPr="00AE3E75">
        <w:rPr>
          <w:rFonts w:ascii="Traditional Arabic" w:hAnsi="Traditional Arabic" w:cs="Traditional Arabic"/>
          <w:sz w:val="24"/>
          <w:szCs w:val="24"/>
          <w:rtl/>
        </w:rPr>
        <w:t>والتوزيع،</w:t>
      </w:r>
      <w:r w:rsidRPr="00AE3E75">
        <w:rPr>
          <w:rFonts w:ascii="Traditional Arabic" w:hAnsi="Traditional Arabic" w:cs="Traditional Arabic"/>
          <w:sz w:val="24"/>
          <w:szCs w:val="24"/>
        </w:rPr>
        <w:t xml:space="preserve"> </w:t>
      </w:r>
      <w:r w:rsidRPr="00AE3E75">
        <w:rPr>
          <w:rFonts w:ascii="Traditional Arabic" w:hAnsi="Traditional Arabic" w:cs="Traditional Arabic"/>
          <w:sz w:val="24"/>
          <w:szCs w:val="24"/>
          <w:rtl/>
        </w:rPr>
        <w:t>مصر</w:t>
      </w:r>
      <w:r w:rsidRPr="00AE3E75">
        <w:rPr>
          <w:rFonts w:ascii="Traditional Arabic" w:hAnsi="Traditional Arabic" w:cs="Traditional Arabic"/>
          <w:sz w:val="24"/>
          <w:szCs w:val="24"/>
        </w:rPr>
        <w:t xml:space="preserve"> </w:t>
      </w:r>
      <w:r w:rsidRPr="00AE3E75">
        <w:rPr>
          <w:rFonts w:ascii="Traditional Arabic" w:hAnsi="Traditional Arabic" w:cs="Traditional Arabic" w:hint="cs"/>
          <w:sz w:val="24"/>
          <w:szCs w:val="24"/>
          <w:rtl/>
        </w:rPr>
        <w:t>.</w:t>
      </w:r>
    </w:p>
    <w:p w:rsidR="00BB2A0E" w:rsidRPr="00AE3E75" w:rsidRDefault="00BB2A0E" w:rsidP="00572E75">
      <w:pPr>
        <w:pStyle w:val="Notedebasdepage"/>
        <w:bidi/>
        <w:rPr>
          <w:rFonts w:ascii="Traditional Arabic" w:hAnsi="Traditional Arabic" w:cs="Traditional Arabic"/>
          <w:sz w:val="24"/>
          <w:szCs w:val="24"/>
        </w:rPr>
      </w:pPr>
      <w:r w:rsidRPr="00AE3E75">
        <w:rPr>
          <w:rFonts w:ascii="Traditional Arabic" w:hAnsi="Traditional Arabic" w:cs="Traditional Arabic"/>
          <w:sz w:val="24"/>
          <w:szCs w:val="24"/>
          <w:rtl/>
        </w:rPr>
        <w:lastRenderedPageBreak/>
        <w:t>خميس السيد اسماعيل ،(1975)، القيادة الإدارية والتنظيم الإداري في الجمهورية الجزائرية ،الجزائر</w:t>
      </w:r>
    </w:p>
    <w:p w:rsidR="00BB2A0E" w:rsidRPr="00AE3E75" w:rsidRDefault="00BB2A0E" w:rsidP="00572E75">
      <w:pPr>
        <w:pStyle w:val="Notedebasdepage"/>
        <w:bidi/>
        <w:rPr>
          <w:rFonts w:ascii="Traditional Arabic" w:hAnsi="Traditional Arabic" w:cs="Traditional Arabic" w:hint="cs"/>
          <w:sz w:val="24"/>
          <w:szCs w:val="24"/>
          <w:rtl/>
        </w:rPr>
      </w:pPr>
      <w:r w:rsidRPr="00AE3E75">
        <w:rPr>
          <w:rFonts w:ascii="Traditional Arabic" w:hAnsi="Traditional Arabic" w:cs="Traditional Arabic"/>
          <w:sz w:val="24"/>
          <w:szCs w:val="24"/>
          <w:rtl/>
        </w:rPr>
        <w:t xml:space="preserve">راوية حسن ،(2001) ، السلوك في المنظمات ، مجموعة النيل للطباعة والنشر </w:t>
      </w:r>
    </w:p>
    <w:p w:rsidR="00BB2A0E" w:rsidRPr="00AE3E75" w:rsidRDefault="00BB2A0E" w:rsidP="00C90746">
      <w:pPr>
        <w:bidi/>
        <w:rPr>
          <w:rFonts w:ascii="Traditional Arabic" w:hAnsi="Traditional Arabic" w:cs="Traditional Arabic"/>
          <w:sz w:val="24"/>
          <w:szCs w:val="24"/>
        </w:rPr>
      </w:pPr>
      <w:r w:rsidRPr="00AE3E75">
        <w:rPr>
          <w:rFonts w:ascii="Traditional Arabic" w:hAnsi="Traditional Arabic" w:cs="Traditional Arabic"/>
          <w:sz w:val="24"/>
          <w:szCs w:val="24"/>
          <w:rtl/>
        </w:rPr>
        <w:t>رضا عبد السلام ،(2004) ،  اقتصاديات الجريمة ،جمهورية مصر العربية .</w:t>
      </w:r>
    </w:p>
    <w:p w:rsidR="00BB2A0E" w:rsidRPr="00AE3E75" w:rsidRDefault="00BB2A0E" w:rsidP="00572E75">
      <w:pPr>
        <w:pStyle w:val="Notedebasdepage"/>
        <w:bidi/>
        <w:rPr>
          <w:rFonts w:ascii="Traditional Arabic" w:hAnsi="Traditional Arabic" w:cs="Traditional Arabic"/>
          <w:sz w:val="24"/>
          <w:szCs w:val="24"/>
        </w:rPr>
      </w:pPr>
      <w:r w:rsidRPr="00AE3E75">
        <w:rPr>
          <w:rFonts w:ascii="Traditional Arabic" w:hAnsi="Traditional Arabic" w:cs="Traditional Arabic"/>
          <w:sz w:val="24"/>
          <w:szCs w:val="24"/>
          <w:rtl/>
        </w:rPr>
        <w:t>رضا هميسي</w:t>
      </w:r>
      <w:r w:rsidRPr="00AE3E75">
        <w:rPr>
          <w:rFonts w:ascii="Traditional Arabic" w:hAnsi="Traditional Arabic" w:cs="Traditional Arabic" w:hint="cs"/>
          <w:sz w:val="24"/>
          <w:szCs w:val="24"/>
          <w:rtl/>
        </w:rPr>
        <w:t>،(جانفي 2009)</w:t>
      </w:r>
      <w:r w:rsidRPr="00AE3E75">
        <w:rPr>
          <w:rFonts w:ascii="Traditional Arabic" w:hAnsi="Traditional Arabic" w:cs="Traditional Arabic"/>
          <w:sz w:val="24"/>
          <w:szCs w:val="24"/>
          <w:rtl/>
        </w:rPr>
        <w:t>،دور المجتمع المدني في الوقاية من جرائم الفساد ومكافحتها ،مجلة دفاتر السياسة والقانون</w:t>
      </w:r>
      <w:r w:rsidRPr="00AE3E75">
        <w:rPr>
          <w:rFonts w:ascii="Traditional Arabic" w:hAnsi="Traditional Arabic" w:cs="Traditional Arabic" w:hint="cs"/>
          <w:sz w:val="24"/>
          <w:szCs w:val="24"/>
          <w:rtl/>
        </w:rPr>
        <w:t>،العدد الأول</w:t>
      </w:r>
    </w:p>
    <w:p w:rsidR="00BB2A0E" w:rsidRPr="00AE3E75" w:rsidRDefault="00BB2A0E" w:rsidP="00572E75">
      <w:pPr>
        <w:bidi/>
        <w:ind w:left="-1" w:right="-262"/>
        <w:rPr>
          <w:rFonts w:ascii="Traditional Arabic" w:hAnsi="Traditional Arabic" w:cs="Traditional Arabic"/>
          <w:sz w:val="24"/>
          <w:szCs w:val="24"/>
        </w:rPr>
      </w:pPr>
      <w:r w:rsidRPr="00AE3E75">
        <w:rPr>
          <w:rFonts w:ascii="Traditional Arabic" w:hAnsi="Traditional Arabic" w:cs="Traditional Arabic"/>
          <w:sz w:val="24"/>
          <w:szCs w:val="24"/>
          <w:rtl/>
        </w:rPr>
        <w:t>روابح عبد الباقي و علي همال،</w:t>
      </w:r>
      <w:r w:rsidRPr="00AE3E75">
        <w:rPr>
          <w:rFonts w:ascii="Traditional Arabic" w:hAnsi="Traditional Arabic" w:cs="Traditional Arabic"/>
          <w:sz w:val="24"/>
          <w:szCs w:val="24"/>
        </w:rPr>
        <w:t>(1999)</w:t>
      </w:r>
      <w:r w:rsidRPr="00AE3E75">
        <w:rPr>
          <w:rFonts w:ascii="Traditional Arabic" w:hAnsi="Traditional Arabic" w:cs="Traditional Arabic"/>
          <w:sz w:val="24"/>
          <w:szCs w:val="24"/>
          <w:rtl/>
        </w:rPr>
        <w:t xml:space="preserve"> ،التقييم الأولي لمضمون و نتائج برنامج التصحيح الهيكلي في الجزائر، الملتقى الدولي حول العولمة و برامج التصحيح الهيكلي و التنمية – جامعة فرحات عباس سطيف 15/16 ماي</w:t>
      </w:r>
    </w:p>
    <w:p w:rsidR="00BB2A0E" w:rsidRPr="00AE3E75" w:rsidRDefault="00BB2A0E" w:rsidP="00C90746">
      <w:pPr>
        <w:autoSpaceDE w:val="0"/>
        <w:autoSpaceDN w:val="0"/>
        <w:bidi/>
        <w:adjustRightInd w:val="0"/>
        <w:spacing w:after="0" w:line="240" w:lineRule="auto"/>
        <w:rPr>
          <w:rFonts w:ascii="Traditional Arabic" w:hAnsi="Traditional Arabic" w:cs="Traditional Arabic"/>
          <w:sz w:val="24"/>
          <w:szCs w:val="24"/>
          <w:rtl/>
        </w:rPr>
      </w:pPr>
      <w:r w:rsidRPr="00AE3E75">
        <w:rPr>
          <w:rFonts w:ascii="Traditional Arabic" w:hAnsi="Traditional Arabic" w:cs="Traditional Arabic"/>
          <w:sz w:val="24"/>
          <w:szCs w:val="24"/>
          <w:rtl/>
        </w:rPr>
        <w:t>زرفة</w:t>
      </w:r>
      <w:r w:rsidRPr="00AE3E75">
        <w:rPr>
          <w:rFonts w:ascii="Traditional Arabic" w:hAnsi="Traditional Arabic" w:cs="Traditional Arabic"/>
          <w:sz w:val="24"/>
          <w:szCs w:val="24"/>
        </w:rPr>
        <w:t xml:space="preserve"> </w:t>
      </w:r>
      <w:r w:rsidRPr="00AE3E75">
        <w:rPr>
          <w:rFonts w:ascii="Traditional Arabic" w:hAnsi="Traditional Arabic" w:cs="Traditional Arabic"/>
          <w:sz w:val="24"/>
          <w:szCs w:val="24"/>
          <w:rtl/>
        </w:rPr>
        <w:t>بولقواس</w:t>
      </w:r>
      <w:r w:rsidRPr="00AE3E75">
        <w:rPr>
          <w:rFonts w:ascii="Traditional Arabic" w:hAnsi="Traditional Arabic" w:cs="Traditional Arabic"/>
          <w:sz w:val="24"/>
          <w:szCs w:val="24"/>
        </w:rPr>
        <w:t xml:space="preserve"> </w:t>
      </w:r>
      <w:r w:rsidRPr="00AE3E75">
        <w:rPr>
          <w:rFonts w:ascii="Traditional Arabic" w:hAnsi="Traditional Arabic" w:cs="Traditional Arabic"/>
          <w:sz w:val="24"/>
          <w:szCs w:val="24"/>
          <w:rtl/>
        </w:rPr>
        <w:t xml:space="preserve"> </w:t>
      </w:r>
      <w:r w:rsidRPr="00AE3E75">
        <w:rPr>
          <w:rFonts w:ascii="Traditional Arabic" w:hAnsi="Traditional Arabic" w:cs="Traditional Arabic"/>
          <w:sz w:val="24"/>
          <w:szCs w:val="24"/>
        </w:rPr>
        <w:t xml:space="preserve"> </w:t>
      </w:r>
      <w:r w:rsidRPr="00AE3E75">
        <w:rPr>
          <w:rFonts w:ascii="Traditional Arabic" w:hAnsi="Traditional Arabic" w:cs="Traditional Arabic"/>
          <w:sz w:val="24"/>
          <w:szCs w:val="24"/>
          <w:rtl/>
        </w:rPr>
        <w:t>يعقوب</w:t>
      </w:r>
      <w:r w:rsidRPr="00AE3E75">
        <w:rPr>
          <w:rFonts w:ascii="Traditional Arabic" w:hAnsi="Traditional Arabic" w:cs="Traditional Arabic"/>
          <w:sz w:val="24"/>
          <w:szCs w:val="24"/>
        </w:rPr>
        <w:t xml:space="preserve"> </w:t>
      </w:r>
      <w:r w:rsidRPr="00AE3E75">
        <w:rPr>
          <w:rFonts w:ascii="Traditional Arabic" w:hAnsi="Traditional Arabic" w:cs="Traditional Arabic"/>
          <w:sz w:val="24"/>
          <w:szCs w:val="24"/>
          <w:rtl/>
        </w:rPr>
        <w:t>سالم ،(2017) ،أخلاقيات</w:t>
      </w:r>
      <w:r w:rsidRPr="00AE3E75">
        <w:rPr>
          <w:rFonts w:ascii="Traditional Arabic" w:hAnsi="Traditional Arabic" w:cs="Traditional Arabic"/>
          <w:sz w:val="24"/>
          <w:szCs w:val="24"/>
        </w:rPr>
        <w:t xml:space="preserve"> </w:t>
      </w:r>
      <w:r w:rsidRPr="00AE3E75">
        <w:rPr>
          <w:rFonts w:ascii="Traditional Arabic" w:hAnsi="Traditional Arabic" w:cs="Traditional Arabic"/>
          <w:sz w:val="24"/>
          <w:szCs w:val="24"/>
          <w:rtl/>
        </w:rPr>
        <w:t>العمل</w:t>
      </w:r>
      <w:r w:rsidRPr="00AE3E75">
        <w:rPr>
          <w:rFonts w:ascii="Traditional Arabic" w:hAnsi="Traditional Arabic" w:cs="Traditional Arabic"/>
          <w:sz w:val="24"/>
          <w:szCs w:val="24"/>
        </w:rPr>
        <w:t xml:space="preserve"> </w:t>
      </w:r>
      <w:r w:rsidRPr="00AE3E75">
        <w:rPr>
          <w:rFonts w:ascii="Traditional Arabic" w:hAnsi="Traditional Arabic" w:cs="Traditional Arabic"/>
          <w:sz w:val="24"/>
          <w:szCs w:val="24"/>
          <w:rtl/>
        </w:rPr>
        <w:t>واشكالية</w:t>
      </w:r>
      <w:r w:rsidRPr="00AE3E75">
        <w:rPr>
          <w:rFonts w:ascii="Traditional Arabic" w:hAnsi="Traditional Arabic" w:cs="Traditional Arabic"/>
          <w:sz w:val="24"/>
          <w:szCs w:val="24"/>
        </w:rPr>
        <w:t xml:space="preserve"> </w:t>
      </w:r>
      <w:r w:rsidRPr="00AE3E75">
        <w:rPr>
          <w:rFonts w:ascii="Traditional Arabic" w:hAnsi="Traditional Arabic" w:cs="Traditional Arabic"/>
          <w:sz w:val="24"/>
          <w:szCs w:val="24"/>
          <w:rtl/>
        </w:rPr>
        <w:t>الممارسة</w:t>
      </w:r>
      <w:r w:rsidRPr="00AE3E75">
        <w:rPr>
          <w:rFonts w:ascii="Traditional Arabic" w:hAnsi="Traditional Arabic" w:cs="Traditional Arabic"/>
          <w:sz w:val="24"/>
          <w:szCs w:val="24"/>
        </w:rPr>
        <w:t xml:space="preserve"> </w:t>
      </w:r>
      <w:r w:rsidRPr="00AE3E75">
        <w:rPr>
          <w:rFonts w:ascii="Traditional Arabic" w:hAnsi="Traditional Arabic" w:cs="Traditional Arabic"/>
          <w:sz w:val="24"/>
          <w:szCs w:val="24"/>
          <w:rtl/>
        </w:rPr>
        <w:t>في</w:t>
      </w:r>
      <w:r w:rsidRPr="00AE3E75">
        <w:rPr>
          <w:rFonts w:ascii="Traditional Arabic" w:hAnsi="Traditional Arabic" w:cs="Traditional Arabic"/>
          <w:sz w:val="24"/>
          <w:szCs w:val="24"/>
        </w:rPr>
        <w:t xml:space="preserve"> </w:t>
      </w:r>
      <w:r w:rsidRPr="00AE3E75">
        <w:rPr>
          <w:rFonts w:ascii="Traditional Arabic" w:hAnsi="Traditional Arabic" w:cs="Traditional Arabic"/>
          <w:sz w:val="24"/>
          <w:szCs w:val="24"/>
          <w:rtl/>
        </w:rPr>
        <w:t>المؤسسة</w:t>
      </w:r>
      <w:r w:rsidRPr="00AE3E75">
        <w:rPr>
          <w:rFonts w:ascii="Traditional Arabic" w:hAnsi="Traditional Arabic" w:cs="Traditional Arabic"/>
          <w:sz w:val="24"/>
          <w:szCs w:val="24"/>
        </w:rPr>
        <w:t xml:space="preserve"> </w:t>
      </w:r>
      <w:r w:rsidRPr="00AE3E75">
        <w:rPr>
          <w:rFonts w:ascii="Traditional Arabic" w:hAnsi="Traditional Arabic" w:cs="Traditional Arabic"/>
          <w:sz w:val="24"/>
          <w:szCs w:val="24"/>
          <w:rtl/>
        </w:rPr>
        <w:t>الجزائرية</w:t>
      </w:r>
      <w:r w:rsidRPr="00AE3E75">
        <w:rPr>
          <w:rFonts w:ascii="Traditional Arabic" w:hAnsi="Traditional Arabic" w:cs="Traditional Arabic"/>
          <w:b/>
          <w:bCs/>
          <w:sz w:val="24"/>
          <w:szCs w:val="24"/>
          <w:rtl/>
        </w:rPr>
        <w:t>،</w:t>
      </w:r>
      <w:r w:rsidRPr="00AE3E75">
        <w:rPr>
          <w:rFonts w:ascii="Traditional Arabic" w:hAnsi="Traditional Arabic" w:cs="Traditional Arabic"/>
          <w:sz w:val="24"/>
          <w:szCs w:val="24"/>
        </w:rPr>
        <w:t xml:space="preserve"> </w:t>
      </w:r>
      <w:r w:rsidRPr="00AE3E75">
        <w:rPr>
          <w:rFonts w:ascii="Traditional Arabic" w:hAnsi="Traditional Arabic" w:cs="Traditional Arabic"/>
          <w:sz w:val="24"/>
          <w:szCs w:val="24"/>
          <w:rtl/>
        </w:rPr>
        <w:t>مجلة</w:t>
      </w:r>
      <w:r w:rsidRPr="00AE3E75">
        <w:rPr>
          <w:rFonts w:ascii="Traditional Arabic" w:hAnsi="Traditional Arabic" w:cs="Traditional Arabic"/>
          <w:sz w:val="24"/>
          <w:szCs w:val="24"/>
        </w:rPr>
        <w:t xml:space="preserve"> </w:t>
      </w:r>
      <w:r w:rsidRPr="00AE3E75">
        <w:rPr>
          <w:rFonts w:ascii="Traditional Arabic" w:hAnsi="Traditional Arabic" w:cs="Traditional Arabic"/>
          <w:sz w:val="24"/>
          <w:szCs w:val="24"/>
          <w:rtl/>
        </w:rPr>
        <w:t>الدراسات</w:t>
      </w:r>
      <w:r w:rsidRPr="00AE3E75">
        <w:rPr>
          <w:rFonts w:ascii="Traditional Arabic" w:hAnsi="Traditional Arabic" w:cs="Traditional Arabic"/>
          <w:sz w:val="24"/>
          <w:szCs w:val="24"/>
        </w:rPr>
        <w:t xml:space="preserve"> </w:t>
      </w:r>
      <w:r w:rsidRPr="00AE3E75">
        <w:rPr>
          <w:rFonts w:ascii="Traditional Arabic" w:hAnsi="Traditional Arabic" w:cs="Traditional Arabic"/>
          <w:sz w:val="24"/>
          <w:szCs w:val="24"/>
          <w:rtl/>
        </w:rPr>
        <w:t>والبحوث</w:t>
      </w:r>
      <w:r w:rsidRPr="00AE3E75">
        <w:rPr>
          <w:rFonts w:ascii="Traditional Arabic" w:hAnsi="Traditional Arabic" w:cs="Traditional Arabic"/>
          <w:sz w:val="24"/>
          <w:szCs w:val="24"/>
        </w:rPr>
        <w:t xml:space="preserve"> </w:t>
      </w:r>
      <w:r w:rsidRPr="00AE3E75">
        <w:rPr>
          <w:rFonts w:ascii="Traditional Arabic" w:hAnsi="Traditional Arabic" w:cs="Traditional Arabic"/>
          <w:sz w:val="24"/>
          <w:szCs w:val="24"/>
          <w:rtl/>
        </w:rPr>
        <w:t>الاجتماعية</w:t>
      </w:r>
      <w:r w:rsidRPr="00AE3E75">
        <w:rPr>
          <w:rFonts w:ascii="Traditional Arabic" w:hAnsi="Traditional Arabic" w:cs="Traditional Arabic"/>
          <w:sz w:val="24"/>
          <w:szCs w:val="24"/>
        </w:rPr>
        <w:t xml:space="preserve"> -</w:t>
      </w:r>
      <w:r w:rsidRPr="00AE3E75">
        <w:rPr>
          <w:rFonts w:ascii="Traditional Arabic" w:hAnsi="Traditional Arabic" w:cs="Traditional Arabic"/>
          <w:sz w:val="24"/>
          <w:szCs w:val="24"/>
          <w:rtl/>
        </w:rPr>
        <w:t>جامعة</w:t>
      </w:r>
      <w:r w:rsidRPr="00AE3E75">
        <w:rPr>
          <w:rFonts w:ascii="Traditional Arabic" w:hAnsi="Traditional Arabic" w:cs="Traditional Arabic"/>
          <w:sz w:val="24"/>
          <w:szCs w:val="24"/>
        </w:rPr>
        <w:t xml:space="preserve"> </w:t>
      </w:r>
      <w:r w:rsidRPr="00AE3E75">
        <w:rPr>
          <w:rFonts w:ascii="Traditional Arabic" w:hAnsi="Traditional Arabic" w:cs="Traditional Arabic"/>
          <w:sz w:val="24"/>
          <w:szCs w:val="24"/>
          <w:rtl/>
        </w:rPr>
        <w:t>الشهيد</w:t>
      </w:r>
      <w:r w:rsidRPr="00AE3E75">
        <w:rPr>
          <w:rFonts w:ascii="Traditional Arabic" w:hAnsi="Traditional Arabic" w:cs="Traditional Arabic"/>
          <w:sz w:val="24"/>
          <w:szCs w:val="24"/>
        </w:rPr>
        <w:t xml:space="preserve"> </w:t>
      </w:r>
      <w:r w:rsidRPr="00AE3E75">
        <w:rPr>
          <w:rFonts w:ascii="Traditional Arabic" w:hAnsi="Traditional Arabic" w:cs="Traditional Arabic"/>
          <w:sz w:val="24"/>
          <w:szCs w:val="24"/>
          <w:rtl/>
        </w:rPr>
        <w:t>حمة</w:t>
      </w:r>
      <w:r w:rsidRPr="00AE3E75">
        <w:rPr>
          <w:rFonts w:ascii="Traditional Arabic" w:hAnsi="Traditional Arabic" w:cs="Traditional Arabic"/>
          <w:sz w:val="24"/>
          <w:szCs w:val="24"/>
        </w:rPr>
        <w:t xml:space="preserve"> </w:t>
      </w:r>
      <w:r w:rsidRPr="00AE3E75">
        <w:rPr>
          <w:rFonts w:ascii="Traditional Arabic" w:hAnsi="Traditional Arabic" w:cs="Traditional Arabic"/>
          <w:sz w:val="24"/>
          <w:szCs w:val="24"/>
          <w:rtl/>
        </w:rPr>
        <w:t>لخضر</w:t>
      </w:r>
      <w:r w:rsidRPr="00AE3E75">
        <w:rPr>
          <w:rFonts w:ascii="Traditional Arabic" w:hAnsi="Traditional Arabic" w:cs="Traditional Arabic"/>
          <w:sz w:val="24"/>
          <w:szCs w:val="24"/>
        </w:rPr>
        <w:t>-</w:t>
      </w:r>
      <w:r w:rsidRPr="00AE3E75">
        <w:rPr>
          <w:rFonts w:ascii="Traditional Arabic" w:hAnsi="Traditional Arabic" w:cs="Traditional Arabic"/>
          <w:sz w:val="24"/>
          <w:szCs w:val="24"/>
          <w:rtl/>
        </w:rPr>
        <w:t>الوادي</w:t>
      </w:r>
      <w:r w:rsidRPr="00AE3E75">
        <w:rPr>
          <w:rFonts w:ascii="Traditional Arabic" w:hAnsi="Traditional Arabic" w:cs="Traditional Arabic"/>
          <w:sz w:val="24"/>
          <w:szCs w:val="24"/>
        </w:rPr>
        <w:t xml:space="preserve"> </w:t>
      </w:r>
      <w:r w:rsidRPr="00AE3E75">
        <w:rPr>
          <w:rFonts w:ascii="Traditional Arabic" w:hAnsi="Traditional Arabic" w:cs="Traditional Arabic"/>
          <w:sz w:val="24"/>
          <w:szCs w:val="24"/>
          <w:rtl/>
        </w:rPr>
        <w:t>العدد</w:t>
      </w:r>
      <w:r w:rsidRPr="00AE3E75">
        <w:rPr>
          <w:rFonts w:ascii="Traditional Arabic" w:hAnsi="Traditional Arabic" w:cs="Traditional Arabic"/>
          <w:sz w:val="24"/>
          <w:szCs w:val="24"/>
        </w:rPr>
        <w:t xml:space="preserve"> 23 </w:t>
      </w:r>
    </w:p>
    <w:p w:rsidR="00BB2A0E" w:rsidRPr="00AE3E75" w:rsidRDefault="00BB2A0E" w:rsidP="00572E75">
      <w:pPr>
        <w:autoSpaceDE w:val="0"/>
        <w:autoSpaceDN w:val="0"/>
        <w:bidi/>
        <w:adjustRightInd w:val="0"/>
        <w:spacing w:after="0" w:line="240" w:lineRule="auto"/>
        <w:rPr>
          <w:rFonts w:ascii="Traditional Arabic" w:hAnsi="Traditional Arabic" w:cs="Traditional Arabic"/>
          <w:sz w:val="24"/>
          <w:szCs w:val="24"/>
        </w:rPr>
      </w:pPr>
      <w:r w:rsidRPr="00AE3E75">
        <w:rPr>
          <w:rFonts w:ascii="Traditional Arabic" w:hAnsi="Traditional Arabic" w:cs="Traditional Arabic"/>
          <w:sz w:val="24"/>
          <w:szCs w:val="24"/>
          <w:rtl/>
        </w:rPr>
        <w:t>سعاد</w:t>
      </w:r>
      <w:r w:rsidRPr="00AE3E75">
        <w:rPr>
          <w:rFonts w:ascii="Traditional Arabic" w:hAnsi="Traditional Arabic" w:cs="Traditional Arabic"/>
          <w:sz w:val="24"/>
          <w:szCs w:val="24"/>
        </w:rPr>
        <w:t xml:space="preserve"> </w:t>
      </w:r>
      <w:r w:rsidRPr="00AE3E75">
        <w:rPr>
          <w:rFonts w:ascii="Traditional Arabic" w:hAnsi="Traditional Arabic" w:cs="Traditional Arabic"/>
          <w:sz w:val="24"/>
          <w:szCs w:val="24"/>
          <w:rtl/>
        </w:rPr>
        <w:t>بعجي(2017) ،دور</w:t>
      </w:r>
      <w:r w:rsidRPr="00AE3E75">
        <w:rPr>
          <w:rFonts w:ascii="Traditional Arabic" w:hAnsi="Traditional Arabic" w:cs="Traditional Arabic"/>
          <w:sz w:val="24"/>
          <w:szCs w:val="24"/>
        </w:rPr>
        <w:t xml:space="preserve"> </w:t>
      </w:r>
      <w:r w:rsidRPr="00AE3E75">
        <w:rPr>
          <w:rFonts w:ascii="Traditional Arabic" w:hAnsi="Traditional Arabic" w:cs="Traditional Arabic"/>
          <w:sz w:val="24"/>
          <w:szCs w:val="24"/>
          <w:rtl/>
        </w:rPr>
        <w:t>القيم</w:t>
      </w:r>
      <w:r w:rsidRPr="00AE3E75">
        <w:rPr>
          <w:rFonts w:ascii="Traditional Arabic" w:hAnsi="Traditional Arabic" w:cs="Traditional Arabic"/>
          <w:sz w:val="24"/>
          <w:szCs w:val="24"/>
        </w:rPr>
        <w:t xml:space="preserve"> </w:t>
      </w:r>
      <w:r w:rsidRPr="00AE3E75">
        <w:rPr>
          <w:rFonts w:ascii="Traditional Arabic" w:hAnsi="Traditional Arabic" w:cs="Traditional Arabic"/>
          <w:sz w:val="24"/>
          <w:szCs w:val="24"/>
          <w:rtl/>
        </w:rPr>
        <w:t>في</w:t>
      </w:r>
      <w:r w:rsidRPr="00AE3E75">
        <w:rPr>
          <w:rFonts w:ascii="Traditional Arabic" w:hAnsi="Traditional Arabic" w:cs="Traditional Arabic"/>
          <w:sz w:val="24"/>
          <w:szCs w:val="24"/>
        </w:rPr>
        <w:t xml:space="preserve"> </w:t>
      </w:r>
      <w:r w:rsidRPr="00AE3E75">
        <w:rPr>
          <w:rFonts w:ascii="Traditional Arabic" w:hAnsi="Traditional Arabic" w:cs="Traditional Arabic"/>
          <w:sz w:val="24"/>
          <w:szCs w:val="24"/>
          <w:rtl/>
        </w:rPr>
        <w:t>بناء</w:t>
      </w:r>
      <w:r w:rsidRPr="00AE3E75">
        <w:rPr>
          <w:rFonts w:ascii="Traditional Arabic" w:hAnsi="Traditional Arabic" w:cs="Traditional Arabic"/>
          <w:sz w:val="24"/>
          <w:szCs w:val="24"/>
        </w:rPr>
        <w:t xml:space="preserve"> </w:t>
      </w:r>
      <w:r w:rsidRPr="00AE3E75">
        <w:rPr>
          <w:rFonts w:ascii="Traditional Arabic" w:hAnsi="Traditional Arabic" w:cs="Traditional Arabic"/>
          <w:sz w:val="24"/>
          <w:szCs w:val="24"/>
          <w:rtl/>
        </w:rPr>
        <w:t>القيادة</w:t>
      </w:r>
      <w:r w:rsidRPr="00AE3E75">
        <w:rPr>
          <w:rFonts w:ascii="Traditional Arabic" w:hAnsi="Traditional Arabic" w:cs="Traditional Arabic"/>
          <w:sz w:val="24"/>
          <w:szCs w:val="24"/>
        </w:rPr>
        <w:t xml:space="preserve"> </w:t>
      </w:r>
      <w:r w:rsidRPr="00AE3E75">
        <w:rPr>
          <w:rFonts w:ascii="Traditional Arabic" w:hAnsi="Traditional Arabic" w:cs="Traditional Arabic"/>
          <w:sz w:val="24"/>
          <w:szCs w:val="24"/>
          <w:rtl/>
        </w:rPr>
        <w:t>الناجحة</w:t>
      </w:r>
      <w:r w:rsidRPr="00AE3E75">
        <w:rPr>
          <w:rFonts w:ascii="Traditional Arabic" w:hAnsi="Traditional Arabic" w:cs="Traditional Arabic"/>
          <w:sz w:val="24"/>
          <w:szCs w:val="24"/>
        </w:rPr>
        <w:t xml:space="preserve"> </w:t>
      </w:r>
      <w:r w:rsidRPr="00AE3E75">
        <w:rPr>
          <w:rFonts w:ascii="Traditional Arabic" w:hAnsi="Traditional Arabic" w:cs="Traditional Arabic"/>
          <w:sz w:val="24"/>
          <w:szCs w:val="24"/>
          <w:rtl/>
        </w:rPr>
        <w:t>والفعالة</w:t>
      </w:r>
      <w:r w:rsidRPr="00AE3E75">
        <w:rPr>
          <w:rFonts w:ascii="Traditional Arabic" w:hAnsi="Traditional Arabic" w:cs="Traditional Arabic"/>
          <w:sz w:val="24"/>
          <w:szCs w:val="24"/>
        </w:rPr>
        <w:t xml:space="preserve"> </w:t>
      </w:r>
      <w:r w:rsidRPr="00AE3E75">
        <w:rPr>
          <w:rFonts w:ascii="Traditional Arabic" w:hAnsi="Traditional Arabic" w:cs="Traditional Arabic"/>
          <w:sz w:val="24"/>
          <w:szCs w:val="24"/>
          <w:rtl/>
        </w:rPr>
        <w:t>بين</w:t>
      </w:r>
      <w:r w:rsidRPr="00AE3E75">
        <w:rPr>
          <w:rFonts w:ascii="Traditional Arabic" w:hAnsi="Traditional Arabic" w:cs="Traditional Arabic"/>
          <w:sz w:val="24"/>
          <w:szCs w:val="24"/>
        </w:rPr>
        <w:t xml:space="preserve"> </w:t>
      </w:r>
      <w:r w:rsidRPr="00AE3E75">
        <w:rPr>
          <w:rFonts w:ascii="Traditional Arabic" w:hAnsi="Traditional Arabic" w:cs="Traditional Arabic"/>
          <w:sz w:val="24"/>
          <w:szCs w:val="24"/>
          <w:rtl/>
        </w:rPr>
        <w:t>الفكر</w:t>
      </w:r>
      <w:r w:rsidRPr="00AE3E75">
        <w:rPr>
          <w:rFonts w:ascii="Traditional Arabic" w:hAnsi="Traditional Arabic" w:cs="Traditional Arabic"/>
          <w:sz w:val="24"/>
          <w:szCs w:val="24"/>
        </w:rPr>
        <w:t xml:space="preserve"> </w:t>
      </w:r>
      <w:r w:rsidRPr="00AE3E75">
        <w:rPr>
          <w:rFonts w:ascii="Traditional Arabic" w:hAnsi="Traditional Arabic" w:cs="Traditional Arabic"/>
          <w:sz w:val="24"/>
          <w:szCs w:val="24"/>
          <w:rtl/>
        </w:rPr>
        <w:t>الوضعي</w:t>
      </w:r>
      <w:r w:rsidRPr="00AE3E75">
        <w:rPr>
          <w:rFonts w:ascii="Traditional Arabic" w:hAnsi="Traditional Arabic" w:cs="Traditional Arabic"/>
          <w:sz w:val="24"/>
          <w:szCs w:val="24"/>
        </w:rPr>
        <w:t xml:space="preserve"> </w:t>
      </w:r>
      <w:r w:rsidRPr="00AE3E75">
        <w:rPr>
          <w:rFonts w:ascii="Traditional Arabic" w:hAnsi="Traditional Arabic" w:cs="Traditional Arabic"/>
          <w:sz w:val="24"/>
          <w:szCs w:val="24"/>
          <w:rtl/>
        </w:rPr>
        <w:t>و</w:t>
      </w:r>
      <w:r w:rsidRPr="00AE3E75">
        <w:rPr>
          <w:rFonts w:ascii="Traditional Arabic" w:hAnsi="Traditional Arabic" w:cs="Traditional Arabic"/>
          <w:sz w:val="24"/>
          <w:szCs w:val="24"/>
        </w:rPr>
        <w:t xml:space="preserve"> </w:t>
      </w:r>
      <w:r w:rsidRPr="00AE3E75">
        <w:rPr>
          <w:rFonts w:ascii="Traditional Arabic" w:hAnsi="Traditional Arabic" w:cs="Traditional Arabic"/>
          <w:sz w:val="24"/>
          <w:szCs w:val="24"/>
          <w:rtl/>
        </w:rPr>
        <w:t>الإسلامي</w:t>
      </w:r>
      <w:r w:rsidRPr="00AE3E75">
        <w:rPr>
          <w:rFonts w:ascii="Traditional Arabic" w:hAnsi="Traditional Arabic" w:cs="Traditional Arabic"/>
          <w:sz w:val="24"/>
          <w:szCs w:val="24"/>
        </w:rPr>
        <w:t xml:space="preserve"> </w:t>
      </w:r>
      <w:r w:rsidRPr="00AE3E75">
        <w:rPr>
          <w:rFonts w:ascii="Traditional Arabic" w:hAnsi="Traditional Arabic" w:cs="Traditional Arabic"/>
          <w:sz w:val="24"/>
          <w:szCs w:val="24"/>
          <w:rtl/>
        </w:rPr>
        <w:t>،</w:t>
      </w:r>
      <w:r w:rsidRPr="00AE3E75">
        <w:rPr>
          <w:rFonts w:ascii="Traditional Arabic" w:hAnsi="Traditional Arabic" w:cs="Traditional Arabic"/>
          <w:sz w:val="24"/>
          <w:szCs w:val="24"/>
        </w:rPr>
        <w:t xml:space="preserve"> </w:t>
      </w:r>
      <w:r w:rsidRPr="00AE3E75">
        <w:rPr>
          <w:rFonts w:ascii="Traditional Arabic" w:hAnsi="Traditional Arabic" w:cs="Traditional Arabic"/>
          <w:sz w:val="24"/>
          <w:szCs w:val="24"/>
          <w:rtl/>
        </w:rPr>
        <w:t>دكتوراه</w:t>
      </w:r>
      <w:r w:rsidRPr="00AE3E75">
        <w:rPr>
          <w:rFonts w:ascii="Traditional Arabic" w:hAnsi="Traditional Arabic" w:cs="Traditional Arabic"/>
          <w:sz w:val="24"/>
          <w:szCs w:val="24"/>
        </w:rPr>
        <w:t xml:space="preserve"> </w:t>
      </w:r>
      <w:r w:rsidRPr="00AE3E75">
        <w:rPr>
          <w:rFonts w:ascii="Traditional Arabic" w:hAnsi="Traditional Arabic" w:cs="Traditional Arabic"/>
          <w:sz w:val="24"/>
          <w:szCs w:val="24"/>
          <w:rtl/>
        </w:rPr>
        <w:t>في</w:t>
      </w:r>
      <w:r w:rsidRPr="00AE3E75">
        <w:rPr>
          <w:rFonts w:ascii="Traditional Arabic" w:hAnsi="Traditional Arabic" w:cs="Traditional Arabic"/>
          <w:sz w:val="24"/>
          <w:szCs w:val="24"/>
        </w:rPr>
        <w:t xml:space="preserve"> </w:t>
      </w:r>
      <w:r w:rsidRPr="00AE3E75">
        <w:rPr>
          <w:rFonts w:ascii="Traditional Arabic" w:hAnsi="Traditional Arabic" w:cs="Traditional Arabic"/>
          <w:sz w:val="24"/>
          <w:szCs w:val="24"/>
          <w:rtl/>
        </w:rPr>
        <w:t>العلوم</w:t>
      </w:r>
      <w:r w:rsidRPr="00AE3E75">
        <w:rPr>
          <w:rFonts w:ascii="Traditional Arabic" w:hAnsi="Traditional Arabic" w:cs="Traditional Arabic"/>
          <w:sz w:val="24"/>
          <w:szCs w:val="24"/>
        </w:rPr>
        <w:t xml:space="preserve"> </w:t>
      </w:r>
      <w:r w:rsidRPr="00AE3E75">
        <w:rPr>
          <w:rFonts w:ascii="Traditional Arabic" w:hAnsi="Traditional Arabic" w:cs="Traditional Arabic"/>
          <w:sz w:val="24"/>
          <w:szCs w:val="24"/>
          <w:rtl/>
        </w:rPr>
        <w:t>الاقتصادية،</w:t>
      </w:r>
      <w:r w:rsidRPr="00AE3E75">
        <w:rPr>
          <w:rFonts w:ascii="Traditional Arabic" w:hAnsi="Traditional Arabic" w:cs="Traditional Arabic"/>
          <w:sz w:val="24"/>
          <w:szCs w:val="24"/>
        </w:rPr>
        <w:t xml:space="preserve"> </w:t>
      </w:r>
      <w:r w:rsidRPr="00AE3E75">
        <w:rPr>
          <w:rFonts w:ascii="Traditional Arabic" w:hAnsi="Traditional Arabic" w:cs="Traditional Arabic"/>
          <w:sz w:val="24"/>
          <w:szCs w:val="24"/>
          <w:rtl/>
        </w:rPr>
        <w:t>جامعة</w:t>
      </w:r>
      <w:r w:rsidRPr="00AE3E75">
        <w:rPr>
          <w:rFonts w:ascii="Traditional Arabic" w:hAnsi="Traditional Arabic" w:cs="Traditional Arabic"/>
          <w:sz w:val="24"/>
          <w:szCs w:val="24"/>
        </w:rPr>
        <w:t xml:space="preserve"> </w:t>
      </w:r>
      <w:r w:rsidRPr="00AE3E75">
        <w:rPr>
          <w:rFonts w:ascii="Traditional Arabic" w:hAnsi="Traditional Arabic" w:cs="Traditional Arabic"/>
          <w:sz w:val="24"/>
          <w:szCs w:val="24"/>
          <w:rtl/>
        </w:rPr>
        <w:t>المسيلة</w:t>
      </w:r>
      <w:r w:rsidRPr="00AE3E75">
        <w:rPr>
          <w:rFonts w:ascii="Traditional Arabic" w:hAnsi="Traditional Arabic" w:cs="Traditional Arabic"/>
          <w:sz w:val="24"/>
          <w:szCs w:val="24"/>
        </w:rPr>
        <w:t xml:space="preserve"> </w:t>
      </w:r>
    </w:p>
    <w:p w:rsidR="00BB2A0E" w:rsidRPr="00AE3E75" w:rsidRDefault="00BB2A0E" w:rsidP="00572E75">
      <w:pPr>
        <w:autoSpaceDE w:val="0"/>
        <w:autoSpaceDN w:val="0"/>
        <w:bidi/>
        <w:adjustRightInd w:val="0"/>
        <w:spacing w:after="0" w:line="240" w:lineRule="auto"/>
        <w:rPr>
          <w:rFonts w:ascii="Traditional Arabic" w:hAnsi="Traditional Arabic" w:cs="Traditional Arabic"/>
          <w:sz w:val="24"/>
          <w:szCs w:val="24"/>
        </w:rPr>
      </w:pPr>
      <w:r w:rsidRPr="00AE3E75">
        <w:rPr>
          <w:rFonts w:ascii="Traditional Arabic" w:hAnsi="Traditional Arabic" w:cs="Traditional Arabic"/>
          <w:sz w:val="24"/>
          <w:szCs w:val="24"/>
          <w:rtl/>
        </w:rPr>
        <w:t>سليم</w:t>
      </w:r>
      <w:r w:rsidRPr="00AE3E75">
        <w:rPr>
          <w:rFonts w:ascii="Traditional Arabic" w:hAnsi="Traditional Arabic" w:cs="Traditional Arabic"/>
          <w:sz w:val="24"/>
          <w:szCs w:val="24"/>
        </w:rPr>
        <w:t xml:space="preserve"> </w:t>
      </w:r>
      <w:r w:rsidRPr="00AE3E75">
        <w:rPr>
          <w:rFonts w:ascii="Traditional Arabic" w:hAnsi="Traditional Arabic" w:cs="Traditional Arabic"/>
          <w:sz w:val="24"/>
          <w:szCs w:val="24"/>
          <w:rtl/>
        </w:rPr>
        <w:t>بطرس</w:t>
      </w:r>
      <w:r w:rsidRPr="00AE3E75">
        <w:rPr>
          <w:rFonts w:ascii="Traditional Arabic" w:hAnsi="Traditional Arabic" w:cs="Traditional Arabic"/>
          <w:sz w:val="24"/>
          <w:szCs w:val="24"/>
        </w:rPr>
        <w:t xml:space="preserve"> </w:t>
      </w:r>
      <w:r w:rsidRPr="00AE3E75">
        <w:rPr>
          <w:rFonts w:ascii="Traditional Arabic" w:hAnsi="Traditional Arabic" w:cs="Traditional Arabic"/>
          <w:sz w:val="24"/>
          <w:szCs w:val="24"/>
          <w:rtl/>
        </w:rPr>
        <w:t>جلدة،(2010)،أخلاقيات</w:t>
      </w:r>
      <w:r w:rsidRPr="00AE3E75">
        <w:rPr>
          <w:rFonts w:ascii="Traditional Arabic" w:hAnsi="Traditional Arabic" w:cs="Traditional Arabic"/>
          <w:sz w:val="24"/>
          <w:szCs w:val="24"/>
        </w:rPr>
        <w:t xml:space="preserve"> </w:t>
      </w:r>
      <w:r w:rsidRPr="00AE3E75">
        <w:rPr>
          <w:rFonts w:ascii="Traditional Arabic" w:hAnsi="Traditional Arabic" w:cs="Traditional Arabic"/>
          <w:sz w:val="24"/>
          <w:szCs w:val="24"/>
          <w:rtl/>
        </w:rPr>
        <w:t>الإدارة</w:t>
      </w:r>
      <w:r w:rsidRPr="00AE3E75">
        <w:rPr>
          <w:rFonts w:ascii="Traditional Arabic" w:hAnsi="Traditional Arabic" w:cs="Traditional Arabic"/>
          <w:sz w:val="24"/>
          <w:szCs w:val="24"/>
        </w:rPr>
        <w:t xml:space="preserve"> </w:t>
      </w:r>
      <w:r w:rsidRPr="00AE3E75">
        <w:rPr>
          <w:rFonts w:ascii="Traditional Arabic" w:hAnsi="Traditional Arabic" w:cs="Traditional Arabic"/>
          <w:sz w:val="24"/>
          <w:szCs w:val="24"/>
          <w:rtl/>
        </w:rPr>
        <w:t>في</w:t>
      </w:r>
      <w:r w:rsidRPr="00AE3E75">
        <w:rPr>
          <w:rFonts w:ascii="Traditional Arabic" w:hAnsi="Traditional Arabic" w:cs="Traditional Arabic"/>
          <w:sz w:val="24"/>
          <w:szCs w:val="24"/>
        </w:rPr>
        <w:t xml:space="preserve"> </w:t>
      </w:r>
      <w:r w:rsidRPr="00AE3E75">
        <w:rPr>
          <w:rFonts w:ascii="Traditional Arabic" w:hAnsi="Traditional Arabic" w:cs="Traditional Arabic"/>
          <w:sz w:val="24"/>
          <w:szCs w:val="24"/>
          <w:rtl/>
        </w:rPr>
        <w:t>عالم</w:t>
      </w:r>
      <w:r w:rsidRPr="00AE3E75">
        <w:rPr>
          <w:rFonts w:ascii="Traditional Arabic" w:hAnsi="Traditional Arabic" w:cs="Traditional Arabic"/>
          <w:sz w:val="24"/>
          <w:szCs w:val="24"/>
        </w:rPr>
        <w:t xml:space="preserve"> </w:t>
      </w:r>
      <w:r w:rsidRPr="00AE3E75">
        <w:rPr>
          <w:rFonts w:ascii="Traditional Arabic" w:hAnsi="Traditional Arabic" w:cs="Traditional Arabic"/>
          <w:sz w:val="24"/>
          <w:szCs w:val="24"/>
          <w:rtl/>
        </w:rPr>
        <w:t>الأعمال،</w:t>
      </w:r>
      <w:r w:rsidRPr="00AE3E75">
        <w:rPr>
          <w:rFonts w:ascii="Traditional Arabic" w:hAnsi="Traditional Arabic" w:cs="Traditional Arabic"/>
          <w:sz w:val="24"/>
          <w:szCs w:val="24"/>
        </w:rPr>
        <w:t xml:space="preserve"> </w:t>
      </w:r>
      <w:r w:rsidRPr="00AE3E75">
        <w:rPr>
          <w:rFonts w:ascii="Traditional Arabic" w:hAnsi="Traditional Arabic" w:cs="Traditional Arabic"/>
          <w:sz w:val="24"/>
          <w:szCs w:val="24"/>
          <w:rtl/>
        </w:rPr>
        <w:t>دار</w:t>
      </w:r>
      <w:r w:rsidRPr="00AE3E75">
        <w:rPr>
          <w:rFonts w:ascii="Traditional Arabic" w:hAnsi="Traditional Arabic" w:cs="Traditional Arabic"/>
          <w:sz w:val="24"/>
          <w:szCs w:val="24"/>
        </w:rPr>
        <w:t xml:space="preserve"> </w:t>
      </w:r>
      <w:r w:rsidRPr="00AE3E75">
        <w:rPr>
          <w:rFonts w:ascii="Traditional Arabic" w:hAnsi="Traditional Arabic" w:cs="Traditional Arabic"/>
          <w:sz w:val="24"/>
          <w:szCs w:val="24"/>
          <w:rtl/>
        </w:rPr>
        <w:t>الإعلام</w:t>
      </w:r>
      <w:r w:rsidRPr="00AE3E75">
        <w:rPr>
          <w:rFonts w:ascii="Traditional Arabic" w:hAnsi="Traditional Arabic" w:cs="Traditional Arabic"/>
          <w:sz w:val="24"/>
          <w:szCs w:val="24"/>
        </w:rPr>
        <w:t xml:space="preserve"> </w:t>
      </w:r>
      <w:r w:rsidRPr="00AE3E75">
        <w:rPr>
          <w:rFonts w:ascii="Traditional Arabic" w:hAnsi="Traditional Arabic" w:cs="Traditional Arabic"/>
          <w:sz w:val="24"/>
          <w:szCs w:val="24"/>
          <w:rtl/>
        </w:rPr>
        <w:t>للنشر</w:t>
      </w:r>
      <w:r w:rsidRPr="00AE3E75">
        <w:rPr>
          <w:rFonts w:ascii="Traditional Arabic" w:hAnsi="Traditional Arabic" w:cs="Traditional Arabic"/>
          <w:sz w:val="24"/>
          <w:szCs w:val="24"/>
        </w:rPr>
        <w:t xml:space="preserve"> </w:t>
      </w:r>
      <w:r w:rsidRPr="00AE3E75">
        <w:rPr>
          <w:rFonts w:ascii="Traditional Arabic" w:hAnsi="Traditional Arabic" w:cs="Traditional Arabic"/>
          <w:sz w:val="24"/>
          <w:szCs w:val="24"/>
          <w:rtl/>
        </w:rPr>
        <w:t>والتوزيع،</w:t>
      </w:r>
      <w:r w:rsidRPr="00AE3E75">
        <w:rPr>
          <w:rFonts w:ascii="Traditional Arabic" w:hAnsi="Traditional Arabic" w:cs="Traditional Arabic"/>
          <w:sz w:val="24"/>
          <w:szCs w:val="24"/>
        </w:rPr>
        <w:t xml:space="preserve"> </w:t>
      </w:r>
      <w:r w:rsidRPr="00AE3E75">
        <w:rPr>
          <w:rFonts w:ascii="Traditional Arabic" w:hAnsi="Traditional Arabic" w:cs="Traditional Arabic"/>
          <w:sz w:val="24"/>
          <w:szCs w:val="24"/>
          <w:rtl/>
        </w:rPr>
        <w:t>عمان،</w:t>
      </w:r>
      <w:r w:rsidRPr="00AE3E75">
        <w:rPr>
          <w:rFonts w:ascii="Traditional Arabic" w:hAnsi="Traditional Arabic" w:cs="Traditional Arabic"/>
          <w:sz w:val="24"/>
          <w:szCs w:val="24"/>
        </w:rPr>
        <w:t xml:space="preserve"> </w:t>
      </w:r>
      <w:r w:rsidRPr="00AE3E75">
        <w:rPr>
          <w:rFonts w:ascii="Traditional Arabic" w:hAnsi="Traditional Arabic" w:cs="Traditional Arabic"/>
          <w:sz w:val="24"/>
          <w:szCs w:val="24"/>
          <w:rtl/>
        </w:rPr>
        <w:t>الأردن</w:t>
      </w:r>
      <w:r w:rsidRPr="00AE3E75">
        <w:rPr>
          <w:rFonts w:ascii="Traditional Arabic" w:hAnsi="Traditional Arabic" w:cs="Traditional Arabic"/>
          <w:sz w:val="24"/>
          <w:szCs w:val="24"/>
        </w:rPr>
        <w:t xml:space="preserve"> </w:t>
      </w:r>
    </w:p>
    <w:p w:rsidR="00BB2A0E" w:rsidRPr="00AE3E75" w:rsidRDefault="00BB2A0E" w:rsidP="000E2459">
      <w:pPr>
        <w:pStyle w:val="Notedebasdepage"/>
        <w:bidi/>
        <w:rPr>
          <w:rFonts w:ascii="Traditional Arabic" w:hAnsi="Traditional Arabic" w:cs="Traditional Arabic" w:hint="cs"/>
          <w:sz w:val="24"/>
          <w:szCs w:val="24"/>
          <w:rtl/>
          <w:lang w:bidi="ar-DZ"/>
        </w:rPr>
      </w:pPr>
      <w:r w:rsidRPr="00AE3E75">
        <w:rPr>
          <w:rFonts w:ascii="Traditional Arabic" w:hAnsi="Traditional Arabic" w:cs="Traditional Arabic"/>
          <w:sz w:val="24"/>
          <w:szCs w:val="24"/>
          <w:rtl/>
          <w:lang w:bidi="ar-DZ"/>
        </w:rPr>
        <w:t xml:space="preserve">سليمان بن محمد الجريش ،(2003) ،الفساد الإداري وجرائم استعمال السلطة الوظيفية ،الرياض </w:t>
      </w:r>
    </w:p>
    <w:p w:rsidR="00BB2A0E" w:rsidRPr="00AE3E75" w:rsidRDefault="00BB2A0E" w:rsidP="000E2459">
      <w:pPr>
        <w:pStyle w:val="Notedebasdepage"/>
        <w:bidi/>
        <w:rPr>
          <w:rFonts w:ascii="Traditional Arabic" w:hAnsi="Traditional Arabic" w:cs="Traditional Arabic"/>
          <w:sz w:val="24"/>
          <w:szCs w:val="24"/>
          <w:lang w:bidi="ar-DZ"/>
        </w:rPr>
      </w:pPr>
      <w:r w:rsidRPr="00AE3E75">
        <w:rPr>
          <w:rFonts w:ascii="Traditional Arabic" w:hAnsi="Traditional Arabic" w:cs="Traditional Arabic"/>
          <w:sz w:val="24"/>
          <w:szCs w:val="24"/>
          <w:rtl/>
          <w:lang w:bidi="ar-DZ"/>
        </w:rPr>
        <w:t xml:space="preserve">سليمان بن محمد الجريش ،(2003) ،الفساد الإداري وجرائم استعمال السلطة الوظيفية ،الرياض </w:t>
      </w:r>
    </w:p>
    <w:p w:rsidR="00BB2A0E" w:rsidRPr="00AE3E75" w:rsidRDefault="00BB2A0E" w:rsidP="009029E8">
      <w:pPr>
        <w:pStyle w:val="Notedebasdepage"/>
        <w:bidi/>
        <w:rPr>
          <w:rFonts w:ascii="Traditional Arabic" w:hAnsi="Traditional Arabic" w:cs="Traditional Arabic" w:hint="cs"/>
          <w:sz w:val="24"/>
          <w:szCs w:val="24"/>
          <w:rtl/>
          <w:lang w:bidi="ar-DZ"/>
        </w:rPr>
      </w:pPr>
      <w:r w:rsidRPr="00AE3E75">
        <w:rPr>
          <w:rFonts w:ascii="Traditional Arabic" w:hAnsi="Traditional Arabic" w:cs="Traditional Arabic"/>
          <w:sz w:val="24"/>
          <w:szCs w:val="24"/>
          <w:rtl/>
          <w:lang w:bidi="ar-DZ"/>
        </w:rPr>
        <w:t>سوزان</w:t>
      </w:r>
      <w:r w:rsidRPr="00AE3E75">
        <w:rPr>
          <w:rFonts w:ascii="Traditional Arabic" w:hAnsi="Traditional Arabic" w:cs="Traditional Arabic"/>
          <w:sz w:val="24"/>
          <w:szCs w:val="24"/>
          <w:lang w:bidi="ar-DZ"/>
        </w:rPr>
        <w:t xml:space="preserve"> </w:t>
      </w:r>
      <w:r w:rsidRPr="00AE3E75">
        <w:rPr>
          <w:rFonts w:ascii="Traditional Arabic" w:hAnsi="Traditional Arabic" w:cs="Traditional Arabic"/>
          <w:sz w:val="24"/>
          <w:szCs w:val="24"/>
          <w:rtl/>
          <w:lang w:bidi="ar-DZ"/>
        </w:rPr>
        <w:t xml:space="preserve"> روز  أكرمان،(</w:t>
      </w:r>
      <w:r w:rsidRPr="00AE3E75">
        <w:rPr>
          <w:rFonts w:ascii="Traditional Arabic" w:hAnsi="Traditional Arabic" w:cs="Traditional Arabic"/>
          <w:sz w:val="24"/>
          <w:szCs w:val="24"/>
          <w:lang w:bidi="ar-DZ"/>
        </w:rPr>
        <w:t>2003</w:t>
      </w:r>
      <w:r w:rsidRPr="00AE3E75">
        <w:rPr>
          <w:rFonts w:ascii="Traditional Arabic" w:hAnsi="Traditional Arabic" w:cs="Traditional Arabic"/>
          <w:sz w:val="24"/>
          <w:szCs w:val="24"/>
          <w:rtl/>
          <w:lang w:bidi="ar-DZ"/>
        </w:rPr>
        <w:t>)، الفساد والحكم ’ الأهلية للنشر ، عمان الأردن ،الطبعة الأولى.</w:t>
      </w:r>
    </w:p>
    <w:p w:rsidR="00BB2A0E" w:rsidRPr="00AE3E75" w:rsidRDefault="00BB2A0E" w:rsidP="00BA56E1">
      <w:pPr>
        <w:pStyle w:val="Notedebasdepage"/>
        <w:bidi/>
        <w:rPr>
          <w:rFonts w:ascii="Traditional Arabic" w:hAnsi="Traditional Arabic" w:cs="Traditional Arabic" w:hint="cs"/>
          <w:sz w:val="24"/>
          <w:szCs w:val="24"/>
          <w:rtl/>
        </w:rPr>
      </w:pPr>
      <w:r w:rsidRPr="00AE3E75">
        <w:rPr>
          <w:rFonts w:ascii="Traditional Arabic" w:hAnsi="Traditional Arabic" w:cs="Traditional Arabic"/>
          <w:sz w:val="24"/>
          <w:szCs w:val="24"/>
          <w:rtl/>
        </w:rPr>
        <w:t xml:space="preserve"> </w:t>
      </w:r>
      <w:r w:rsidRPr="00AE3E75">
        <w:rPr>
          <w:rFonts w:ascii="Traditional Arabic" w:hAnsi="Traditional Arabic" w:cs="Traditional Arabic"/>
          <w:sz w:val="24"/>
          <w:szCs w:val="24"/>
        </w:rPr>
        <w:t xml:space="preserve"> </w:t>
      </w:r>
      <w:r w:rsidRPr="00AE3E75">
        <w:rPr>
          <w:rFonts w:ascii="Traditional Arabic" w:hAnsi="Traditional Arabic" w:cs="Traditional Arabic"/>
          <w:sz w:val="24"/>
          <w:szCs w:val="24"/>
          <w:rtl/>
        </w:rPr>
        <w:t>سوزان</w:t>
      </w:r>
      <w:r w:rsidRPr="00AE3E75">
        <w:rPr>
          <w:rFonts w:ascii="Traditional Arabic" w:hAnsi="Traditional Arabic" w:cs="Traditional Arabic"/>
          <w:sz w:val="24"/>
          <w:szCs w:val="24"/>
        </w:rPr>
        <w:t xml:space="preserve"> </w:t>
      </w:r>
      <w:r w:rsidRPr="00AE3E75">
        <w:rPr>
          <w:rFonts w:ascii="Traditional Arabic" w:hAnsi="Traditional Arabic" w:cs="Traditional Arabic"/>
          <w:sz w:val="24"/>
          <w:szCs w:val="24"/>
          <w:rtl/>
        </w:rPr>
        <w:t>روز</w:t>
      </w:r>
      <w:r w:rsidRPr="00AE3E75">
        <w:rPr>
          <w:rFonts w:ascii="Traditional Arabic" w:hAnsi="Traditional Arabic" w:cs="Traditional Arabic"/>
          <w:sz w:val="24"/>
          <w:szCs w:val="24"/>
        </w:rPr>
        <w:t xml:space="preserve"> </w:t>
      </w:r>
      <w:r w:rsidRPr="00AE3E75">
        <w:rPr>
          <w:rFonts w:ascii="Traditional Arabic" w:hAnsi="Traditional Arabic" w:cs="Traditional Arabic"/>
          <w:sz w:val="24"/>
          <w:szCs w:val="24"/>
          <w:rtl/>
        </w:rPr>
        <w:t>أكرمان،(جويلية 1997)</w:t>
      </w:r>
      <w:r w:rsidRPr="00AE3E75">
        <w:rPr>
          <w:rFonts w:ascii="Traditional Arabic" w:hAnsi="Traditional Arabic" w:cs="Traditional Arabic"/>
          <w:sz w:val="24"/>
          <w:szCs w:val="24"/>
        </w:rPr>
        <w:t xml:space="preserve"> </w:t>
      </w:r>
      <w:r w:rsidRPr="00AE3E75">
        <w:rPr>
          <w:rFonts w:ascii="Traditional Arabic" w:hAnsi="Traditional Arabic" w:cs="Traditional Arabic"/>
          <w:sz w:val="24"/>
          <w:szCs w:val="24"/>
          <w:rtl/>
        </w:rPr>
        <w:t>الفساد</w:t>
      </w:r>
      <w:r w:rsidRPr="00AE3E75">
        <w:rPr>
          <w:rFonts w:ascii="Traditional Arabic" w:hAnsi="Traditional Arabic" w:cs="Traditional Arabic"/>
          <w:sz w:val="24"/>
          <w:szCs w:val="24"/>
        </w:rPr>
        <w:t xml:space="preserve"> </w:t>
      </w:r>
      <w:r w:rsidRPr="00AE3E75">
        <w:rPr>
          <w:rFonts w:ascii="Traditional Arabic" w:hAnsi="Traditional Arabic" w:cs="Traditional Arabic"/>
          <w:sz w:val="24"/>
          <w:szCs w:val="24"/>
          <w:rtl/>
        </w:rPr>
        <w:t>والحكم</w:t>
      </w:r>
      <w:r w:rsidRPr="00AE3E75">
        <w:rPr>
          <w:rFonts w:ascii="Traditional Arabic" w:hAnsi="Traditional Arabic" w:cs="Traditional Arabic"/>
          <w:sz w:val="24"/>
          <w:szCs w:val="24"/>
        </w:rPr>
        <w:t xml:space="preserve"> </w:t>
      </w:r>
      <w:r w:rsidRPr="00AE3E75">
        <w:rPr>
          <w:rFonts w:ascii="Traditional Arabic" w:hAnsi="Traditional Arabic" w:cs="Traditional Arabic"/>
          <w:sz w:val="24"/>
          <w:szCs w:val="24"/>
          <w:rtl/>
        </w:rPr>
        <w:t>الرشيد،برنامج الأمم المتحدة الإنمائي ،</w:t>
      </w:r>
      <w:r w:rsidRPr="00AE3E75">
        <w:rPr>
          <w:rFonts w:ascii="Traditional Arabic" w:hAnsi="Traditional Arabic" w:cs="Traditional Arabic"/>
          <w:sz w:val="24"/>
          <w:szCs w:val="24"/>
        </w:rPr>
        <w:t xml:space="preserve"> </w:t>
      </w:r>
      <w:r w:rsidRPr="00AE3E75">
        <w:rPr>
          <w:rFonts w:ascii="Traditional Arabic" w:hAnsi="Traditional Arabic" w:cs="Traditional Arabic"/>
          <w:sz w:val="24"/>
          <w:szCs w:val="24"/>
          <w:rtl/>
        </w:rPr>
        <w:t>ورقة</w:t>
      </w:r>
      <w:r w:rsidRPr="00AE3E75">
        <w:rPr>
          <w:rFonts w:ascii="Traditional Arabic" w:hAnsi="Traditional Arabic" w:cs="Traditional Arabic"/>
          <w:sz w:val="24"/>
          <w:szCs w:val="24"/>
        </w:rPr>
        <w:t xml:space="preserve"> </w:t>
      </w:r>
      <w:r w:rsidRPr="00AE3E75">
        <w:rPr>
          <w:rFonts w:ascii="Traditional Arabic" w:hAnsi="Traditional Arabic" w:cs="Traditional Arabic"/>
          <w:sz w:val="24"/>
          <w:szCs w:val="24"/>
          <w:rtl/>
        </w:rPr>
        <w:t>مناقشة</w:t>
      </w:r>
      <w:r w:rsidRPr="00AE3E75">
        <w:rPr>
          <w:rFonts w:ascii="Traditional Arabic" w:hAnsi="Traditional Arabic" w:cs="Traditional Arabic"/>
          <w:sz w:val="24"/>
          <w:szCs w:val="24"/>
        </w:rPr>
        <w:t xml:space="preserve"> </w:t>
      </w:r>
      <w:r w:rsidRPr="00AE3E75">
        <w:rPr>
          <w:rFonts w:ascii="Traditional Arabic" w:hAnsi="Traditional Arabic" w:cs="Traditional Arabic"/>
          <w:sz w:val="24"/>
          <w:szCs w:val="24"/>
          <w:rtl/>
        </w:rPr>
        <w:t>رقم</w:t>
      </w:r>
      <w:r w:rsidRPr="00AE3E75">
        <w:rPr>
          <w:rFonts w:ascii="Traditional Arabic" w:hAnsi="Traditional Arabic" w:cs="Traditional Arabic"/>
          <w:sz w:val="24"/>
          <w:szCs w:val="24"/>
        </w:rPr>
        <w:t xml:space="preserve"> 3 </w:t>
      </w:r>
    </w:p>
    <w:p w:rsidR="00BB2A0E" w:rsidRPr="00AE3E75" w:rsidRDefault="00BB2A0E" w:rsidP="000E2459">
      <w:pPr>
        <w:pStyle w:val="Notedebasdepage"/>
        <w:bidi/>
        <w:rPr>
          <w:rFonts w:ascii="Traditional Arabic" w:hAnsi="Traditional Arabic" w:cs="Traditional Arabic"/>
          <w:sz w:val="24"/>
          <w:szCs w:val="24"/>
          <w:lang w:bidi="ar-DZ"/>
        </w:rPr>
      </w:pPr>
      <w:r w:rsidRPr="00AE3E75">
        <w:rPr>
          <w:rFonts w:ascii="Traditional Arabic" w:hAnsi="Traditional Arabic" w:cs="Traditional Arabic"/>
          <w:sz w:val="24"/>
          <w:szCs w:val="24"/>
          <w:rtl/>
          <w:lang w:bidi="ar-DZ"/>
        </w:rPr>
        <w:t xml:space="preserve">الشيخ داود . عماد صلاح عبد الرزاق ، (2003) ، الفساد والإصلاح ، دراسة ، اتحاد الكتاب العرب ،دمشق </w:t>
      </w:r>
    </w:p>
    <w:p w:rsidR="00BB2A0E" w:rsidRPr="00AE3E75" w:rsidRDefault="00BB2A0E" w:rsidP="004B5836">
      <w:pPr>
        <w:pStyle w:val="Notedebasdepage"/>
        <w:bidi/>
        <w:rPr>
          <w:rFonts w:ascii="Traditional Arabic" w:hAnsi="Traditional Arabic" w:cs="Traditional Arabic"/>
          <w:sz w:val="24"/>
          <w:szCs w:val="24"/>
          <w:lang w:bidi="ar-DZ"/>
        </w:rPr>
      </w:pPr>
      <w:r w:rsidRPr="00AE3E75">
        <w:rPr>
          <w:rFonts w:ascii="Traditional Arabic" w:hAnsi="Traditional Arabic" w:cs="Traditional Arabic"/>
          <w:sz w:val="24"/>
          <w:szCs w:val="24"/>
          <w:rtl/>
        </w:rPr>
        <w:t>صراع</w:t>
      </w:r>
      <w:r w:rsidRPr="00AE3E75">
        <w:rPr>
          <w:rFonts w:ascii="Traditional Arabic" w:hAnsi="Traditional Arabic" w:cs="Traditional Arabic"/>
          <w:sz w:val="24"/>
          <w:szCs w:val="24"/>
        </w:rPr>
        <w:t xml:space="preserve"> </w:t>
      </w:r>
      <w:r w:rsidRPr="00AE3E75">
        <w:rPr>
          <w:rFonts w:ascii="Traditional Arabic" w:hAnsi="Traditional Arabic" w:cs="Traditional Arabic"/>
          <w:sz w:val="24"/>
          <w:szCs w:val="24"/>
          <w:rtl/>
        </w:rPr>
        <w:t>كريمة،</w:t>
      </w:r>
      <w:r w:rsidRPr="00AE3E75">
        <w:rPr>
          <w:rFonts w:ascii="Traditional Arabic" w:hAnsi="Traditional Arabic" w:cs="Traditional Arabic"/>
          <w:sz w:val="24"/>
          <w:szCs w:val="24"/>
        </w:rPr>
        <w:t xml:space="preserve"> </w:t>
      </w:r>
      <w:r w:rsidRPr="00AE3E75">
        <w:rPr>
          <w:rFonts w:ascii="Traditional Arabic" w:hAnsi="Traditional Arabic" w:cs="Traditional Arabic"/>
          <w:sz w:val="24"/>
          <w:szCs w:val="24"/>
          <w:rtl/>
        </w:rPr>
        <w:t>بدرانية</w:t>
      </w:r>
      <w:r w:rsidRPr="00AE3E75">
        <w:rPr>
          <w:rFonts w:ascii="Traditional Arabic" w:hAnsi="Traditional Arabic" w:cs="Traditional Arabic"/>
          <w:sz w:val="24"/>
          <w:szCs w:val="24"/>
        </w:rPr>
        <w:t xml:space="preserve"> </w:t>
      </w:r>
      <w:r w:rsidRPr="00AE3E75">
        <w:rPr>
          <w:rFonts w:ascii="Traditional Arabic" w:hAnsi="Traditional Arabic" w:cs="Traditional Arabic"/>
          <w:sz w:val="24"/>
          <w:szCs w:val="24"/>
          <w:rtl/>
        </w:rPr>
        <w:t>حورية ،الإلتزام</w:t>
      </w:r>
      <w:r w:rsidRPr="00AE3E75">
        <w:rPr>
          <w:rFonts w:ascii="Traditional Arabic" w:hAnsi="Traditional Arabic" w:cs="Traditional Arabic"/>
          <w:sz w:val="24"/>
          <w:szCs w:val="24"/>
        </w:rPr>
        <w:t xml:space="preserve"> </w:t>
      </w:r>
      <w:r w:rsidRPr="00AE3E75">
        <w:rPr>
          <w:rFonts w:ascii="Traditional Arabic" w:hAnsi="Traditional Arabic" w:cs="Traditional Arabic"/>
          <w:sz w:val="24"/>
          <w:szCs w:val="24"/>
          <w:rtl/>
        </w:rPr>
        <w:t>بأخلاقيات</w:t>
      </w:r>
      <w:r w:rsidRPr="00AE3E75">
        <w:rPr>
          <w:rFonts w:ascii="Traditional Arabic" w:hAnsi="Traditional Arabic" w:cs="Traditional Arabic"/>
          <w:sz w:val="24"/>
          <w:szCs w:val="24"/>
        </w:rPr>
        <w:t xml:space="preserve"> </w:t>
      </w:r>
      <w:r w:rsidRPr="00AE3E75">
        <w:rPr>
          <w:rFonts w:ascii="Traditional Arabic" w:hAnsi="Traditional Arabic" w:cs="Traditional Arabic"/>
          <w:sz w:val="24"/>
          <w:szCs w:val="24"/>
          <w:rtl/>
        </w:rPr>
        <w:t>العمل</w:t>
      </w:r>
      <w:r w:rsidRPr="00AE3E75">
        <w:rPr>
          <w:rFonts w:ascii="Traditional Arabic" w:hAnsi="Traditional Arabic" w:cs="Traditional Arabic"/>
          <w:sz w:val="24"/>
          <w:szCs w:val="24"/>
        </w:rPr>
        <w:t xml:space="preserve"> </w:t>
      </w:r>
      <w:r w:rsidRPr="00AE3E75">
        <w:rPr>
          <w:rFonts w:ascii="Traditional Arabic" w:hAnsi="Traditional Arabic" w:cs="Traditional Arabic"/>
          <w:sz w:val="24"/>
          <w:szCs w:val="24"/>
          <w:rtl/>
        </w:rPr>
        <w:t>داخل</w:t>
      </w:r>
      <w:r w:rsidRPr="00AE3E75">
        <w:rPr>
          <w:rFonts w:ascii="Traditional Arabic" w:hAnsi="Traditional Arabic" w:cs="Traditional Arabic"/>
          <w:sz w:val="24"/>
          <w:szCs w:val="24"/>
        </w:rPr>
        <w:t xml:space="preserve"> </w:t>
      </w:r>
      <w:r w:rsidRPr="00AE3E75">
        <w:rPr>
          <w:rFonts w:ascii="Traditional Arabic" w:hAnsi="Traditional Arabic" w:cs="Traditional Arabic"/>
          <w:sz w:val="24"/>
          <w:szCs w:val="24"/>
          <w:rtl/>
        </w:rPr>
        <w:t>المنظمة</w:t>
      </w:r>
      <w:r w:rsidRPr="00AE3E75">
        <w:rPr>
          <w:rFonts w:ascii="Traditional Arabic" w:hAnsi="Traditional Arabic" w:cs="Traditional Arabic"/>
          <w:sz w:val="24"/>
          <w:szCs w:val="24"/>
        </w:rPr>
        <w:t xml:space="preserve"> </w:t>
      </w:r>
      <w:r w:rsidRPr="00AE3E75">
        <w:rPr>
          <w:rFonts w:ascii="Traditional Arabic" w:hAnsi="Traditional Arabic" w:cs="Traditional Arabic"/>
          <w:sz w:val="24"/>
          <w:szCs w:val="24"/>
          <w:rtl/>
        </w:rPr>
        <w:t>كأداة</w:t>
      </w:r>
      <w:r w:rsidRPr="00AE3E75">
        <w:rPr>
          <w:rFonts w:ascii="Traditional Arabic" w:hAnsi="Traditional Arabic" w:cs="Traditional Arabic"/>
          <w:sz w:val="24"/>
          <w:szCs w:val="24"/>
        </w:rPr>
        <w:t xml:space="preserve"> </w:t>
      </w:r>
      <w:r w:rsidRPr="00AE3E75">
        <w:rPr>
          <w:rFonts w:ascii="Traditional Arabic" w:hAnsi="Traditional Arabic" w:cs="Traditional Arabic"/>
          <w:sz w:val="24"/>
          <w:szCs w:val="24"/>
          <w:rtl/>
        </w:rPr>
        <w:t>للحد</w:t>
      </w:r>
      <w:r w:rsidRPr="00AE3E75">
        <w:rPr>
          <w:rFonts w:ascii="Traditional Arabic" w:hAnsi="Traditional Arabic" w:cs="Traditional Arabic"/>
          <w:sz w:val="24"/>
          <w:szCs w:val="24"/>
        </w:rPr>
        <w:t xml:space="preserve"> </w:t>
      </w:r>
      <w:r w:rsidRPr="00AE3E75">
        <w:rPr>
          <w:rFonts w:ascii="Traditional Arabic" w:hAnsi="Traditional Arabic" w:cs="Traditional Arabic"/>
          <w:sz w:val="24"/>
          <w:szCs w:val="24"/>
          <w:rtl/>
        </w:rPr>
        <w:t>من</w:t>
      </w:r>
      <w:r w:rsidRPr="00AE3E75">
        <w:rPr>
          <w:rFonts w:ascii="Traditional Arabic" w:hAnsi="Traditional Arabic" w:cs="Traditional Arabic"/>
          <w:sz w:val="24"/>
          <w:szCs w:val="24"/>
        </w:rPr>
        <w:t xml:space="preserve"> </w:t>
      </w:r>
      <w:r w:rsidRPr="00AE3E75">
        <w:rPr>
          <w:rFonts w:ascii="Traditional Arabic" w:hAnsi="Traditional Arabic" w:cs="Traditional Arabic"/>
          <w:sz w:val="24"/>
          <w:szCs w:val="24"/>
          <w:rtl/>
        </w:rPr>
        <w:t>الفساد</w:t>
      </w:r>
      <w:r w:rsidRPr="00AE3E75">
        <w:rPr>
          <w:rFonts w:ascii="Traditional Arabic" w:hAnsi="Traditional Arabic" w:cs="Traditional Arabic"/>
          <w:sz w:val="24"/>
          <w:szCs w:val="24"/>
        </w:rPr>
        <w:t xml:space="preserve"> </w:t>
      </w:r>
      <w:r w:rsidRPr="00AE3E75">
        <w:rPr>
          <w:rFonts w:ascii="Traditional Arabic" w:hAnsi="Traditional Arabic" w:cs="Traditional Arabic"/>
          <w:sz w:val="24"/>
          <w:szCs w:val="24"/>
          <w:rtl/>
        </w:rPr>
        <w:t>الإداري،</w:t>
      </w:r>
      <w:r w:rsidRPr="00AE3E75">
        <w:rPr>
          <w:rFonts w:ascii="Traditional Arabic" w:hAnsi="Traditional Arabic" w:cs="Traditional Arabic"/>
          <w:sz w:val="24"/>
          <w:szCs w:val="24"/>
        </w:rPr>
        <w:t xml:space="preserve"> </w:t>
      </w:r>
      <w:r w:rsidRPr="00AE3E75">
        <w:rPr>
          <w:rFonts w:ascii="Traditional Arabic" w:hAnsi="Traditional Arabic" w:cs="Traditional Arabic"/>
          <w:sz w:val="24"/>
          <w:szCs w:val="24"/>
          <w:rtl/>
        </w:rPr>
        <w:t>مجلة</w:t>
      </w:r>
      <w:r w:rsidRPr="00AE3E75">
        <w:rPr>
          <w:rFonts w:ascii="Traditional Arabic" w:hAnsi="Traditional Arabic" w:cs="Traditional Arabic"/>
          <w:sz w:val="24"/>
          <w:szCs w:val="24"/>
        </w:rPr>
        <w:t xml:space="preserve"> </w:t>
      </w:r>
      <w:r w:rsidRPr="00AE3E75">
        <w:rPr>
          <w:rFonts w:ascii="Traditional Arabic" w:hAnsi="Traditional Arabic" w:cs="Traditional Arabic"/>
          <w:sz w:val="24"/>
          <w:szCs w:val="24"/>
          <w:rtl/>
        </w:rPr>
        <w:t>التنمية</w:t>
      </w:r>
      <w:r w:rsidRPr="00AE3E75">
        <w:rPr>
          <w:rFonts w:ascii="Traditional Arabic" w:hAnsi="Traditional Arabic" w:cs="Traditional Arabic"/>
          <w:sz w:val="24"/>
          <w:szCs w:val="24"/>
        </w:rPr>
        <w:t xml:space="preserve"> </w:t>
      </w:r>
      <w:r w:rsidRPr="00AE3E75">
        <w:rPr>
          <w:rFonts w:ascii="Traditional Arabic" w:hAnsi="Traditional Arabic" w:cs="Traditional Arabic"/>
          <w:sz w:val="24"/>
          <w:szCs w:val="24"/>
          <w:rtl/>
        </w:rPr>
        <w:t>والاقتصاد</w:t>
      </w:r>
      <w:r w:rsidRPr="00AE3E75">
        <w:rPr>
          <w:rFonts w:ascii="Traditional Arabic" w:hAnsi="Traditional Arabic" w:cs="Traditional Arabic"/>
          <w:sz w:val="24"/>
          <w:szCs w:val="24"/>
        </w:rPr>
        <w:t xml:space="preserve"> </w:t>
      </w:r>
      <w:r w:rsidRPr="00AE3E75">
        <w:rPr>
          <w:rFonts w:ascii="Traditional Arabic" w:hAnsi="Traditional Arabic" w:cs="Traditional Arabic"/>
          <w:sz w:val="24"/>
          <w:szCs w:val="24"/>
          <w:rtl/>
        </w:rPr>
        <w:t>التطبيقي،</w:t>
      </w:r>
      <w:r w:rsidRPr="00AE3E75">
        <w:rPr>
          <w:rFonts w:ascii="Traditional Arabic" w:hAnsi="Traditional Arabic" w:cs="Traditional Arabic"/>
          <w:sz w:val="24"/>
          <w:szCs w:val="24"/>
        </w:rPr>
        <w:t xml:space="preserve"> </w:t>
      </w:r>
      <w:r w:rsidRPr="00AE3E75">
        <w:rPr>
          <w:rFonts w:ascii="Traditional Arabic" w:hAnsi="Traditional Arabic" w:cs="Traditional Arabic"/>
          <w:sz w:val="24"/>
          <w:szCs w:val="24"/>
          <w:rtl/>
        </w:rPr>
        <w:t>المسيلة،</w:t>
      </w:r>
      <w:r w:rsidRPr="00AE3E75">
        <w:rPr>
          <w:rFonts w:ascii="Traditional Arabic" w:hAnsi="Traditional Arabic" w:cs="Traditional Arabic"/>
          <w:sz w:val="24"/>
          <w:szCs w:val="24"/>
        </w:rPr>
        <w:t xml:space="preserve"> </w:t>
      </w:r>
      <w:r w:rsidRPr="00AE3E75">
        <w:rPr>
          <w:rFonts w:ascii="Traditional Arabic" w:hAnsi="Traditional Arabic" w:cs="Traditional Arabic"/>
          <w:sz w:val="24"/>
          <w:szCs w:val="24"/>
          <w:rtl/>
        </w:rPr>
        <w:t xml:space="preserve">عدد </w:t>
      </w:r>
      <w:r w:rsidRPr="00AE3E75">
        <w:rPr>
          <w:rFonts w:ascii="Traditional Arabic" w:hAnsi="Traditional Arabic" w:cs="Traditional Arabic"/>
          <w:sz w:val="24"/>
          <w:szCs w:val="24"/>
        </w:rPr>
        <w:t xml:space="preserve">  04</w:t>
      </w:r>
    </w:p>
    <w:p w:rsidR="00BB2A0E" w:rsidRPr="00AE3E75" w:rsidRDefault="00BB2A0E" w:rsidP="00572E75">
      <w:pPr>
        <w:autoSpaceDE w:val="0"/>
        <w:autoSpaceDN w:val="0"/>
        <w:bidi/>
        <w:adjustRightInd w:val="0"/>
        <w:spacing w:after="0" w:line="240" w:lineRule="auto"/>
        <w:rPr>
          <w:rFonts w:ascii="Traditional Arabic" w:hAnsi="Traditional Arabic" w:cs="Traditional Arabic"/>
          <w:sz w:val="24"/>
          <w:szCs w:val="24"/>
        </w:rPr>
      </w:pPr>
      <w:r w:rsidRPr="00AE3E75">
        <w:rPr>
          <w:rFonts w:ascii="Traditional Arabic" w:hAnsi="Traditional Arabic" w:cs="Traditional Arabic"/>
          <w:sz w:val="24"/>
          <w:szCs w:val="24"/>
          <w:rtl/>
        </w:rPr>
        <w:t>صوفي</w:t>
      </w:r>
      <w:r w:rsidRPr="00AE3E75">
        <w:rPr>
          <w:rFonts w:ascii="Traditional Arabic" w:hAnsi="Traditional Arabic" w:cs="Traditional Arabic"/>
          <w:sz w:val="24"/>
          <w:szCs w:val="24"/>
        </w:rPr>
        <w:t xml:space="preserve"> </w:t>
      </w:r>
      <w:r w:rsidRPr="00AE3E75">
        <w:rPr>
          <w:rFonts w:ascii="Traditional Arabic" w:hAnsi="Traditional Arabic" w:cs="Traditional Arabic"/>
          <w:sz w:val="24"/>
          <w:szCs w:val="24"/>
          <w:rtl/>
        </w:rPr>
        <w:t>إيمان،</w:t>
      </w:r>
      <w:r w:rsidRPr="00AE3E75">
        <w:rPr>
          <w:rFonts w:ascii="Traditional Arabic" w:hAnsi="Traditional Arabic" w:cs="Traditional Arabic"/>
          <w:sz w:val="24"/>
          <w:szCs w:val="24"/>
        </w:rPr>
        <w:t xml:space="preserve"> </w:t>
      </w:r>
      <w:r w:rsidRPr="00AE3E75">
        <w:rPr>
          <w:rFonts w:ascii="Traditional Arabic" w:hAnsi="Traditional Arabic" w:cs="Traditional Arabic"/>
          <w:sz w:val="24"/>
          <w:szCs w:val="24"/>
          <w:rtl/>
        </w:rPr>
        <w:t>قوراري</w:t>
      </w:r>
      <w:r w:rsidRPr="00AE3E75">
        <w:rPr>
          <w:rFonts w:ascii="Traditional Arabic" w:hAnsi="Traditional Arabic" w:cs="Traditional Arabic"/>
          <w:sz w:val="24"/>
          <w:szCs w:val="24"/>
        </w:rPr>
        <w:t xml:space="preserve"> </w:t>
      </w:r>
      <w:r w:rsidRPr="00AE3E75">
        <w:rPr>
          <w:rFonts w:ascii="Traditional Arabic" w:hAnsi="Traditional Arabic" w:cs="Traditional Arabic"/>
          <w:sz w:val="24"/>
          <w:szCs w:val="24"/>
          <w:rtl/>
        </w:rPr>
        <w:t>مريم</w:t>
      </w:r>
      <w:r w:rsidRPr="00AE3E75">
        <w:rPr>
          <w:rFonts w:ascii="Traditional Arabic" w:hAnsi="Traditional Arabic" w:cs="Traditional Arabic"/>
          <w:sz w:val="24"/>
          <w:szCs w:val="24"/>
        </w:rPr>
        <w:t xml:space="preserve">: </w:t>
      </w:r>
      <w:r w:rsidRPr="00AE3E75">
        <w:rPr>
          <w:rFonts w:ascii="Traditional Arabic" w:hAnsi="Traditional Arabic" w:cs="Traditional Arabic"/>
          <w:sz w:val="24"/>
          <w:szCs w:val="24"/>
          <w:rtl/>
        </w:rPr>
        <w:t>أخلاقيات</w:t>
      </w:r>
      <w:r w:rsidRPr="00AE3E75">
        <w:rPr>
          <w:rFonts w:ascii="Traditional Arabic" w:hAnsi="Traditional Arabic" w:cs="Traditional Arabic"/>
          <w:sz w:val="24"/>
          <w:szCs w:val="24"/>
        </w:rPr>
        <w:t xml:space="preserve"> </w:t>
      </w:r>
      <w:r w:rsidRPr="00AE3E75">
        <w:rPr>
          <w:rFonts w:ascii="Traditional Arabic" w:hAnsi="Traditional Arabic" w:cs="Traditional Arabic"/>
          <w:sz w:val="24"/>
          <w:szCs w:val="24"/>
          <w:rtl/>
        </w:rPr>
        <w:t>العمل</w:t>
      </w:r>
      <w:r w:rsidRPr="00AE3E75">
        <w:rPr>
          <w:rFonts w:ascii="Traditional Arabic" w:hAnsi="Traditional Arabic" w:cs="Traditional Arabic"/>
          <w:sz w:val="24"/>
          <w:szCs w:val="24"/>
        </w:rPr>
        <w:t xml:space="preserve"> </w:t>
      </w:r>
      <w:r w:rsidRPr="00AE3E75">
        <w:rPr>
          <w:rFonts w:ascii="Traditional Arabic" w:hAnsi="Traditional Arabic" w:cs="Traditional Arabic"/>
          <w:sz w:val="24"/>
          <w:szCs w:val="24"/>
          <w:rtl/>
        </w:rPr>
        <w:t>كأداة</w:t>
      </w:r>
      <w:r w:rsidRPr="00AE3E75">
        <w:rPr>
          <w:rFonts w:ascii="Traditional Arabic" w:hAnsi="Traditional Arabic" w:cs="Traditional Arabic"/>
          <w:sz w:val="24"/>
          <w:szCs w:val="24"/>
        </w:rPr>
        <w:t xml:space="preserve"> </w:t>
      </w:r>
      <w:r w:rsidRPr="00AE3E75">
        <w:rPr>
          <w:rFonts w:ascii="Traditional Arabic" w:hAnsi="Traditional Arabic" w:cs="Traditional Arabic"/>
          <w:sz w:val="24"/>
          <w:szCs w:val="24"/>
          <w:rtl/>
        </w:rPr>
        <w:t>للحد</w:t>
      </w:r>
      <w:r w:rsidRPr="00AE3E75">
        <w:rPr>
          <w:rFonts w:ascii="Traditional Arabic" w:hAnsi="Traditional Arabic" w:cs="Traditional Arabic"/>
          <w:sz w:val="24"/>
          <w:szCs w:val="24"/>
        </w:rPr>
        <w:t xml:space="preserve"> </w:t>
      </w:r>
      <w:r w:rsidRPr="00AE3E75">
        <w:rPr>
          <w:rFonts w:ascii="Traditional Arabic" w:hAnsi="Traditional Arabic" w:cs="Traditional Arabic"/>
          <w:sz w:val="24"/>
          <w:szCs w:val="24"/>
          <w:rtl/>
        </w:rPr>
        <w:t>من</w:t>
      </w:r>
      <w:r w:rsidRPr="00AE3E75">
        <w:rPr>
          <w:rFonts w:ascii="Traditional Arabic" w:hAnsi="Traditional Arabic" w:cs="Traditional Arabic"/>
          <w:sz w:val="24"/>
          <w:szCs w:val="24"/>
        </w:rPr>
        <w:t xml:space="preserve"> </w:t>
      </w:r>
      <w:r w:rsidRPr="00AE3E75">
        <w:rPr>
          <w:rFonts w:ascii="Traditional Arabic" w:hAnsi="Traditional Arabic" w:cs="Traditional Arabic"/>
          <w:sz w:val="24"/>
          <w:szCs w:val="24"/>
          <w:rtl/>
        </w:rPr>
        <w:t>ظاهرة</w:t>
      </w:r>
      <w:r w:rsidRPr="00AE3E75">
        <w:rPr>
          <w:rFonts w:ascii="Traditional Arabic" w:hAnsi="Traditional Arabic" w:cs="Traditional Arabic"/>
          <w:sz w:val="24"/>
          <w:szCs w:val="24"/>
        </w:rPr>
        <w:t xml:space="preserve"> </w:t>
      </w:r>
      <w:r w:rsidRPr="00AE3E75">
        <w:rPr>
          <w:rFonts w:ascii="Traditional Arabic" w:hAnsi="Traditional Arabic" w:cs="Traditional Arabic"/>
          <w:sz w:val="24"/>
          <w:szCs w:val="24"/>
          <w:rtl/>
        </w:rPr>
        <w:t>الفساد</w:t>
      </w:r>
      <w:r w:rsidRPr="00AE3E75">
        <w:rPr>
          <w:rFonts w:ascii="Traditional Arabic" w:hAnsi="Traditional Arabic" w:cs="Traditional Arabic"/>
          <w:sz w:val="24"/>
          <w:szCs w:val="24"/>
        </w:rPr>
        <w:t xml:space="preserve"> </w:t>
      </w:r>
      <w:r w:rsidRPr="00AE3E75">
        <w:rPr>
          <w:rFonts w:ascii="Traditional Arabic" w:hAnsi="Traditional Arabic" w:cs="Traditional Arabic"/>
          <w:sz w:val="24"/>
          <w:szCs w:val="24"/>
          <w:rtl/>
        </w:rPr>
        <w:t>الإداري</w:t>
      </w:r>
      <w:r w:rsidRPr="00AE3E75">
        <w:rPr>
          <w:rFonts w:ascii="Traditional Arabic" w:hAnsi="Traditional Arabic" w:cs="Traditional Arabic"/>
          <w:sz w:val="24"/>
          <w:szCs w:val="24"/>
        </w:rPr>
        <w:t xml:space="preserve"> </w:t>
      </w:r>
      <w:r w:rsidRPr="00AE3E75">
        <w:rPr>
          <w:rFonts w:ascii="Traditional Arabic" w:hAnsi="Traditional Arabic" w:cs="Traditional Arabic"/>
          <w:sz w:val="24"/>
          <w:szCs w:val="24"/>
          <w:rtl/>
        </w:rPr>
        <w:t>في</w:t>
      </w:r>
      <w:r w:rsidRPr="00AE3E75">
        <w:rPr>
          <w:rFonts w:ascii="Traditional Arabic" w:hAnsi="Traditional Arabic" w:cs="Traditional Arabic"/>
          <w:sz w:val="24"/>
          <w:szCs w:val="24"/>
        </w:rPr>
        <w:t xml:space="preserve"> </w:t>
      </w:r>
      <w:r w:rsidRPr="00AE3E75">
        <w:rPr>
          <w:rFonts w:ascii="Traditional Arabic" w:hAnsi="Traditional Arabic" w:cs="Traditional Arabic"/>
          <w:sz w:val="24"/>
          <w:szCs w:val="24"/>
          <w:rtl/>
        </w:rPr>
        <w:t>الدول</w:t>
      </w:r>
      <w:r w:rsidRPr="00AE3E75">
        <w:rPr>
          <w:rFonts w:ascii="Traditional Arabic" w:hAnsi="Traditional Arabic" w:cs="Traditional Arabic"/>
          <w:sz w:val="24"/>
          <w:szCs w:val="24"/>
        </w:rPr>
        <w:t xml:space="preserve"> </w:t>
      </w:r>
      <w:r w:rsidRPr="00AE3E75">
        <w:rPr>
          <w:rFonts w:ascii="Traditional Arabic" w:hAnsi="Traditional Arabic" w:cs="Traditional Arabic"/>
          <w:sz w:val="24"/>
          <w:szCs w:val="24"/>
          <w:rtl/>
        </w:rPr>
        <w:t>النامية،</w:t>
      </w:r>
      <w:r w:rsidRPr="00AE3E75">
        <w:rPr>
          <w:rFonts w:ascii="Traditional Arabic" w:hAnsi="Traditional Arabic" w:cs="Traditional Arabic"/>
          <w:sz w:val="24"/>
          <w:szCs w:val="24"/>
        </w:rPr>
        <w:t xml:space="preserve"> </w:t>
      </w:r>
      <w:r w:rsidRPr="00AE3E75">
        <w:rPr>
          <w:rFonts w:ascii="Traditional Arabic" w:hAnsi="Traditional Arabic" w:cs="Traditional Arabic"/>
          <w:sz w:val="24"/>
          <w:szCs w:val="24"/>
          <w:rtl/>
        </w:rPr>
        <w:t>الملتقى</w:t>
      </w:r>
      <w:r w:rsidRPr="00AE3E75">
        <w:rPr>
          <w:rFonts w:ascii="Traditional Arabic" w:hAnsi="Traditional Arabic" w:cs="Traditional Arabic"/>
          <w:sz w:val="24"/>
          <w:szCs w:val="24"/>
        </w:rPr>
        <w:t xml:space="preserve"> </w:t>
      </w:r>
      <w:r w:rsidRPr="00AE3E75">
        <w:rPr>
          <w:rFonts w:ascii="Traditional Arabic" w:hAnsi="Traditional Arabic" w:cs="Traditional Arabic"/>
          <w:sz w:val="24"/>
          <w:szCs w:val="24"/>
          <w:rtl/>
        </w:rPr>
        <w:t>الوطني</w:t>
      </w:r>
      <w:r w:rsidRPr="00AE3E75">
        <w:rPr>
          <w:rFonts w:ascii="Traditional Arabic" w:hAnsi="Traditional Arabic" w:cs="Traditional Arabic"/>
          <w:sz w:val="24"/>
          <w:szCs w:val="24"/>
        </w:rPr>
        <w:t xml:space="preserve"> </w:t>
      </w:r>
      <w:r w:rsidRPr="00AE3E75">
        <w:rPr>
          <w:rFonts w:ascii="Traditional Arabic" w:hAnsi="Traditional Arabic" w:cs="Traditional Arabic"/>
          <w:sz w:val="24"/>
          <w:szCs w:val="24"/>
          <w:rtl/>
        </w:rPr>
        <w:t>حول</w:t>
      </w:r>
      <w:r w:rsidRPr="00AE3E75">
        <w:rPr>
          <w:rFonts w:ascii="Traditional Arabic" w:hAnsi="Traditional Arabic" w:cs="Traditional Arabic"/>
          <w:sz w:val="24"/>
          <w:szCs w:val="24"/>
        </w:rPr>
        <w:t xml:space="preserve"> - : </w:t>
      </w:r>
      <w:r w:rsidRPr="00AE3E75">
        <w:rPr>
          <w:rFonts w:ascii="Traditional Arabic" w:hAnsi="Traditional Arabic" w:cs="Traditional Arabic"/>
          <w:sz w:val="24"/>
          <w:szCs w:val="24"/>
          <w:rtl/>
        </w:rPr>
        <w:t>حوكمة</w:t>
      </w:r>
      <w:r w:rsidRPr="00AE3E75">
        <w:rPr>
          <w:rFonts w:ascii="Traditional Arabic" w:hAnsi="Traditional Arabic" w:cs="Traditional Arabic"/>
          <w:sz w:val="24"/>
          <w:szCs w:val="24"/>
          <w:rtl/>
          <w:lang w:bidi="ar-DZ"/>
        </w:rPr>
        <w:t xml:space="preserve"> </w:t>
      </w:r>
      <w:r w:rsidRPr="00AE3E75">
        <w:rPr>
          <w:rFonts w:ascii="Traditional Arabic" w:hAnsi="Traditional Arabic" w:cs="Traditional Arabic"/>
          <w:sz w:val="24"/>
          <w:szCs w:val="24"/>
          <w:rtl/>
        </w:rPr>
        <w:t>الشركات</w:t>
      </w:r>
      <w:r w:rsidRPr="00AE3E75">
        <w:rPr>
          <w:rFonts w:ascii="Traditional Arabic" w:hAnsi="Traditional Arabic" w:cs="Traditional Arabic"/>
          <w:sz w:val="24"/>
          <w:szCs w:val="24"/>
        </w:rPr>
        <w:t xml:space="preserve"> </w:t>
      </w:r>
      <w:r w:rsidRPr="00AE3E75">
        <w:rPr>
          <w:rFonts w:ascii="Traditional Arabic" w:hAnsi="Traditional Arabic" w:cs="Traditional Arabic"/>
          <w:sz w:val="24"/>
          <w:szCs w:val="24"/>
          <w:rtl/>
        </w:rPr>
        <w:t>كآلية</w:t>
      </w:r>
      <w:r w:rsidRPr="00AE3E75">
        <w:rPr>
          <w:rFonts w:ascii="Traditional Arabic" w:hAnsi="Traditional Arabic" w:cs="Traditional Arabic"/>
          <w:sz w:val="24"/>
          <w:szCs w:val="24"/>
        </w:rPr>
        <w:t xml:space="preserve"> </w:t>
      </w:r>
      <w:r w:rsidRPr="00AE3E75">
        <w:rPr>
          <w:rFonts w:ascii="Traditional Arabic" w:hAnsi="Traditional Arabic" w:cs="Traditional Arabic"/>
          <w:sz w:val="24"/>
          <w:szCs w:val="24"/>
          <w:rtl/>
        </w:rPr>
        <w:t>للحد</w:t>
      </w:r>
      <w:r w:rsidRPr="00AE3E75">
        <w:rPr>
          <w:rFonts w:ascii="Traditional Arabic" w:hAnsi="Traditional Arabic" w:cs="Traditional Arabic"/>
          <w:sz w:val="24"/>
          <w:szCs w:val="24"/>
        </w:rPr>
        <w:t xml:space="preserve"> </w:t>
      </w:r>
      <w:r w:rsidRPr="00AE3E75">
        <w:rPr>
          <w:rFonts w:ascii="Traditional Arabic" w:hAnsi="Traditional Arabic" w:cs="Traditional Arabic"/>
          <w:sz w:val="24"/>
          <w:szCs w:val="24"/>
          <w:rtl/>
        </w:rPr>
        <w:t>من</w:t>
      </w:r>
      <w:r w:rsidRPr="00AE3E75">
        <w:rPr>
          <w:rFonts w:ascii="Traditional Arabic" w:hAnsi="Traditional Arabic" w:cs="Traditional Arabic"/>
          <w:sz w:val="24"/>
          <w:szCs w:val="24"/>
        </w:rPr>
        <w:t xml:space="preserve"> </w:t>
      </w:r>
      <w:r w:rsidRPr="00AE3E75">
        <w:rPr>
          <w:rFonts w:ascii="Traditional Arabic" w:hAnsi="Traditional Arabic" w:cs="Traditional Arabic"/>
          <w:sz w:val="24"/>
          <w:szCs w:val="24"/>
          <w:rtl/>
        </w:rPr>
        <w:t>الفساد</w:t>
      </w:r>
      <w:r w:rsidRPr="00AE3E75">
        <w:rPr>
          <w:rFonts w:ascii="Traditional Arabic" w:hAnsi="Traditional Arabic" w:cs="Traditional Arabic"/>
          <w:sz w:val="24"/>
          <w:szCs w:val="24"/>
        </w:rPr>
        <w:t xml:space="preserve"> </w:t>
      </w:r>
      <w:r w:rsidRPr="00AE3E75">
        <w:rPr>
          <w:rFonts w:ascii="Traditional Arabic" w:hAnsi="Traditional Arabic" w:cs="Traditional Arabic"/>
          <w:sz w:val="24"/>
          <w:szCs w:val="24"/>
          <w:rtl/>
        </w:rPr>
        <w:t>الإداري</w:t>
      </w:r>
      <w:r w:rsidRPr="00AE3E75">
        <w:rPr>
          <w:rFonts w:ascii="Traditional Arabic" w:hAnsi="Traditional Arabic" w:cs="Traditional Arabic"/>
          <w:sz w:val="24"/>
          <w:szCs w:val="24"/>
        </w:rPr>
        <w:t xml:space="preserve"> </w:t>
      </w:r>
      <w:r w:rsidRPr="00AE3E75">
        <w:rPr>
          <w:rFonts w:ascii="Traditional Arabic" w:hAnsi="Traditional Arabic" w:cs="Traditional Arabic"/>
          <w:sz w:val="24"/>
          <w:szCs w:val="24"/>
          <w:rtl/>
        </w:rPr>
        <w:t>والمالي،</w:t>
      </w:r>
      <w:r w:rsidRPr="00AE3E75">
        <w:rPr>
          <w:rFonts w:ascii="Traditional Arabic" w:hAnsi="Traditional Arabic" w:cs="Traditional Arabic"/>
          <w:sz w:val="24"/>
          <w:szCs w:val="24"/>
        </w:rPr>
        <w:t xml:space="preserve"> </w:t>
      </w:r>
      <w:r w:rsidRPr="00AE3E75">
        <w:rPr>
          <w:rFonts w:ascii="Traditional Arabic" w:hAnsi="Traditional Arabic" w:cs="Traditional Arabic"/>
          <w:sz w:val="24"/>
          <w:szCs w:val="24"/>
          <w:rtl/>
        </w:rPr>
        <w:t>7ماي</w:t>
      </w:r>
      <w:r w:rsidRPr="00AE3E75">
        <w:rPr>
          <w:rFonts w:ascii="Traditional Arabic" w:hAnsi="Traditional Arabic" w:cs="Traditional Arabic"/>
          <w:sz w:val="24"/>
          <w:szCs w:val="24"/>
        </w:rPr>
        <w:t xml:space="preserve"> 2012 </w:t>
      </w:r>
      <w:r w:rsidRPr="00AE3E75">
        <w:rPr>
          <w:rFonts w:ascii="Traditional Arabic" w:hAnsi="Traditional Arabic" w:cs="Traditional Arabic"/>
          <w:sz w:val="24"/>
          <w:szCs w:val="24"/>
          <w:rtl/>
        </w:rPr>
        <w:t>،</w:t>
      </w:r>
      <w:r w:rsidRPr="00AE3E75">
        <w:rPr>
          <w:rFonts w:ascii="Traditional Arabic" w:hAnsi="Traditional Arabic" w:cs="Traditional Arabic"/>
          <w:sz w:val="24"/>
          <w:szCs w:val="24"/>
        </w:rPr>
        <w:t xml:space="preserve"> </w:t>
      </w:r>
      <w:r w:rsidRPr="00AE3E75">
        <w:rPr>
          <w:rFonts w:ascii="Traditional Arabic" w:hAnsi="Traditional Arabic" w:cs="Traditional Arabic"/>
          <w:sz w:val="24"/>
          <w:szCs w:val="24"/>
          <w:rtl/>
        </w:rPr>
        <w:t>جامعة</w:t>
      </w:r>
      <w:r w:rsidRPr="00AE3E75">
        <w:rPr>
          <w:rFonts w:ascii="Traditional Arabic" w:hAnsi="Traditional Arabic" w:cs="Traditional Arabic"/>
          <w:sz w:val="24"/>
          <w:szCs w:val="24"/>
        </w:rPr>
        <w:t xml:space="preserve"> </w:t>
      </w:r>
      <w:r w:rsidRPr="00AE3E75">
        <w:rPr>
          <w:rFonts w:ascii="Traditional Arabic" w:hAnsi="Traditional Arabic" w:cs="Traditional Arabic"/>
          <w:sz w:val="24"/>
          <w:szCs w:val="24"/>
          <w:rtl/>
        </w:rPr>
        <w:t>محمد</w:t>
      </w:r>
      <w:r w:rsidRPr="00AE3E75">
        <w:rPr>
          <w:rFonts w:ascii="Traditional Arabic" w:hAnsi="Traditional Arabic" w:cs="Traditional Arabic"/>
          <w:sz w:val="24"/>
          <w:szCs w:val="24"/>
        </w:rPr>
        <w:t xml:space="preserve"> </w:t>
      </w:r>
      <w:r w:rsidRPr="00AE3E75">
        <w:rPr>
          <w:rFonts w:ascii="Traditional Arabic" w:hAnsi="Traditional Arabic" w:cs="Traditional Arabic"/>
          <w:sz w:val="24"/>
          <w:szCs w:val="24"/>
          <w:rtl/>
        </w:rPr>
        <w:t>خيضر،</w:t>
      </w:r>
      <w:r w:rsidRPr="00AE3E75">
        <w:rPr>
          <w:rFonts w:ascii="Traditional Arabic" w:hAnsi="Traditional Arabic" w:cs="Traditional Arabic"/>
          <w:sz w:val="24"/>
          <w:szCs w:val="24"/>
        </w:rPr>
        <w:t xml:space="preserve"> </w:t>
      </w:r>
      <w:r w:rsidRPr="00AE3E75">
        <w:rPr>
          <w:rFonts w:ascii="Traditional Arabic" w:hAnsi="Traditional Arabic" w:cs="Traditional Arabic"/>
          <w:sz w:val="24"/>
          <w:szCs w:val="24"/>
          <w:rtl/>
        </w:rPr>
        <w:t>بسكرة</w:t>
      </w:r>
      <w:r w:rsidRPr="00AE3E75">
        <w:rPr>
          <w:rFonts w:ascii="Traditional Arabic" w:hAnsi="Traditional Arabic" w:cs="Traditional Arabic" w:hint="cs"/>
          <w:sz w:val="24"/>
          <w:szCs w:val="24"/>
          <w:rtl/>
        </w:rPr>
        <w:t>.</w:t>
      </w:r>
    </w:p>
    <w:p w:rsidR="00BB2A0E" w:rsidRPr="00AE3E75" w:rsidRDefault="00BB2A0E" w:rsidP="009029E8">
      <w:pPr>
        <w:pStyle w:val="Notedebasdepage"/>
        <w:bidi/>
        <w:rPr>
          <w:rFonts w:ascii="Traditional Arabic" w:hAnsi="Traditional Arabic" w:cs="Traditional Arabic" w:hint="cs"/>
          <w:sz w:val="24"/>
          <w:szCs w:val="24"/>
          <w:rtl/>
          <w:lang w:bidi="ar-DZ"/>
        </w:rPr>
      </w:pPr>
      <w:r w:rsidRPr="00AE3E75">
        <w:rPr>
          <w:rFonts w:ascii="Traditional Arabic" w:hAnsi="Traditional Arabic" w:cs="Traditional Arabic"/>
          <w:sz w:val="24"/>
          <w:szCs w:val="24"/>
          <w:rtl/>
          <w:lang w:bidi="ar-DZ"/>
        </w:rPr>
        <w:t>طارق عبد العال حماد، (2005)،حوكمة الشركات (المفاهيم ،المبادئ التجارب)،الدار الجامعية الإسكندرية،مصر</w:t>
      </w:r>
    </w:p>
    <w:p w:rsidR="00BB2A0E" w:rsidRPr="00AE3E75" w:rsidRDefault="00BB2A0E" w:rsidP="00C90746">
      <w:pPr>
        <w:bidi/>
        <w:rPr>
          <w:rFonts w:ascii="Traditional Arabic" w:hAnsi="Traditional Arabic" w:cs="Traditional Arabic"/>
          <w:sz w:val="24"/>
          <w:szCs w:val="24"/>
        </w:rPr>
      </w:pPr>
      <w:r w:rsidRPr="00AE3E75">
        <w:rPr>
          <w:rFonts w:ascii="Traditional Arabic" w:hAnsi="Traditional Arabic" w:cs="Traditional Arabic"/>
          <w:sz w:val="24"/>
          <w:szCs w:val="24"/>
          <w:rtl/>
          <w:lang w:val="en-GB"/>
        </w:rPr>
        <w:t>طارق عبد العال،(2002)، التحليل الفني والأساسي للأوراق المالية، الدار الجامعية، الإسكندرية.</w:t>
      </w:r>
    </w:p>
    <w:p w:rsidR="00BB2A0E" w:rsidRPr="00AE3E75" w:rsidRDefault="00BB2A0E" w:rsidP="00BA56E1">
      <w:pPr>
        <w:pStyle w:val="Notedebasdepage"/>
        <w:bidi/>
        <w:rPr>
          <w:rFonts w:ascii="Traditional Arabic" w:hAnsi="Traditional Arabic" w:cs="Traditional Arabic"/>
          <w:sz w:val="24"/>
          <w:szCs w:val="24"/>
          <w:rtl/>
          <w:lang w:bidi="ar-DZ"/>
        </w:rPr>
      </w:pPr>
      <w:r w:rsidRPr="00AE3E75">
        <w:rPr>
          <w:rFonts w:ascii="Traditional Arabic" w:hAnsi="Traditional Arabic" w:cs="Traditional Arabic"/>
          <w:sz w:val="24"/>
          <w:szCs w:val="24"/>
          <w:rtl/>
        </w:rPr>
        <w:t>طاهر</w:t>
      </w:r>
      <w:r w:rsidRPr="00AE3E75">
        <w:rPr>
          <w:rFonts w:ascii="Traditional Arabic" w:hAnsi="Traditional Arabic" w:cs="Traditional Arabic"/>
          <w:sz w:val="24"/>
          <w:szCs w:val="24"/>
        </w:rPr>
        <w:t xml:space="preserve"> </w:t>
      </w:r>
      <w:r w:rsidRPr="00AE3E75">
        <w:rPr>
          <w:rFonts w:ascii="Traditional Arabic" w:hAnsi="Traditional Arabic" w:cs="Traditional Arabic"/>
          <w:sz w:val="24"/>
          <w:szCs w:val="24"/>
          <w:rtl/>
        </w:rPr>
        <w:t>الغالبي</w:t>
      </w:r>
      <w:r w:rsidRPr="00AE3E75">
        <w:rPr>
          <w:rFonts w:ascii="Traditional Arabic" w:hAnsi="Traditional Arabic" w:cs="Traditional Arabic"/>
          <w:sz w:val="24"/>
          <w:szCs w:val="24"/>
        </w:rPr>
        <w:t xml:space="preserve"> </w:t>
      </w:r>
      <w:r w:rsidRPr="00AE3E75">
        <w:rPr>
          <w:rFonts w:ascii="Traditional Arabic" w:hAnsi="Traditional Arabic" w:cs="Traditional Arabic"/>
          <w:sz w:val="24"/>
          <w:szCs w:val="24"/>
          <w:rtl/>
        </w:rPr>
        <w:t>وصالح</w:t>
      </w:r>
      <w:r w:rsidRPr="00AE3E75">
        <w:rPr>
          <w:rFonts w:ascii="Traditional Arabic" w:hAnsi="Traditional Arabic" w:cs="Traditional Arabic"/>
          <w:sz w:val="24"/>
          <w:szCs w:val="24"/>
        </w:rPr>
        <w:t xml:space="preserve"> </w:t>
      </w:r>
      <w:r w:rsidRPr="00AE3E75">
        <w:rPr>
          <w:rFonts w:ascii="Traditional Arabic" w:hAnsi="Traditional Arabic" w:cs="Traditional Arabic"/>
          <w:sz w:val="24"/>
          <w:szCs w:val="24"/>
          <w:rtl/>
        </w:rPr>
        <w:t>العامري،(2010)، المسؤولية</w:t>
      </w:r>
      <w:r w:rsidRPr="00AE3E75">
        <w:rPr>
          <w:rFonts w:ascii="Traditional Arabic" w:hAnsi="Traditional Arabic" w:cs="Traditional Arabic"/>
          <w:sz w:val="24"/>
          <w:szCs w:val="24"/>
        </w:rPr>
        <w:t xml:space="preserve"> </w:t>
      </w:r>
      <w:r w:rsidRPr="00AE3E75">
        <w:rPr>
          <w:rFonts w:ascii="Traditional Arabic" w:hAnsi="Traditional Arabic" w:cs="Traditional Arabic"/>
          <w:sz w:val="24"/>
          <w:szCs w:val="24"/>
          <w:rtl/>
        </w:rPr>
        <w:t>الاجتماعية</w:t>
      </w:r>
      <w:r w:rsidRPr="00AE3E75">
        <w:rPr>
          <w:rFonts w:ascii="Traditional Arabic" w:hAnsi="Traditional Arabic" w:cs="Traditional Arabic"/>
          <w:sz w:val="24"/>
          <w:szCs w:val="24"/>
        </w:rPr>
        <w:t xml:space="preserve"> </w:t>
      </w:r>
      <w:r w:rsidRPr="00AE3E75">
        <w:rPr>
          <w:rFonts w:ascii="Traditional Arabic" w:hAnsi="Traditional Arabic" w:cs="Traditional Arabic"/>
          <w:sz w:val="24"/>
          <w:szCs w:val="24"/>
          <w:rtl/>
        </w:rPr>
        <w:t>وأخلاقيات</w:t>
      </w:r>
      <w:r w:rsidRPr="00AE3E75">
        <w:rPr>
          <w:rFonts w:ascii="Traditional Arabic" w:hAnsi="Traditional Arabic" w:cs="Traditional Arabic"/>
          <w:sz w:val="24"/>
          <w:szCs w:val="24"/>
        </w:rPr>
        <w:t xml:space="preserve"> </w:t>
      </w:r>
      <w:r w:rsidRPr="00AE3E75">
        <w:rPr>
          <w:rFonts w:ascii="Traditional Arabic" w:hAnsi="Traditional Arabic" w:cs="Traditional Arabic"/>
          <w:sz w:val="24"/>
          <w:szCs w:val="24"/>
          <w:rtl/>
        </w:rPr>
        <w:t>الأعمال،</w:t>
      </w:r>
      <w:r w:rsidRPr="00AE3E75">
        <w:rPr>
          <w:rFonts w:ascii="Traditional Arabic" w:hAnsi="Traditional Arabic" w:cs="Traditional Arabic"/>
          <w:sz w:val="24"/>
          <w:szCs w:val="24"/>
        </w:rPr>
        <w:t xml:space="preserve"> </w:t>
      </w:r>
      <w:r w:rsidRPr="00AE3E75">
        <w:rPr>
          <w:rFonts w:ascii="Traditional Arabic" w:hAnsi="Traditional Arabic" w:cs="Traditional Arabic"/>
          <w:sz w:val="24"/>
          <w:szCs w:val="24"/>
          <w:rtl/>
        </w:rPr>
        <w:t>دار</w:t>
      </w:r>
      <w:r w:rsidRPr="00AE3E75">
        <w:rPr>
          <w:rFonts w:ascii="Traditional Arabic" w:hAnsi="Traditional Arabic" w:cs="Traditional Arabic"/>
          <w:sz w:val="24"/>
          <w:szCs w:val="24"/>
        </w:rPr>
        <w:t xml:space="preserve"> </w:t>
      </w:r>
      <w:r w:rsidRPr="00AE3E75">
        <w:rPr>
          <w:rFonts w:ascii="Traditional Arabic" w:hAnsi="Traditional Arabic" w:cs="Traditional Arabic"/>
          <w:sz w:val="24"/>
          <w:szCs w:val="24"/>
          <w:rtl/>
        </w:rPr>
        <w:t>وائل،</w:t>
      </w:r>
      <w:r w:rsidRPr="00AE3E75">
        <w:rPr>
          <w:rFonts w:ascii="Traditional Arabic" w:hAnsi="Traditional Arabic" w:cs="Traditional Arabic"/>
          <w:sz w:val="24"/>
          <w:szCs w:val="24"/>
        </w:rPr>
        <w:t xml:space="preserve"> </w:t>
      </w:r>
      <w:r w:rsidRPr="00AE3E75">
        <w:rPr>
          <w:rFonts w:ascii="Traditional Arabic" w:hAnsi="Traditional Arabic" w:cs="Traditional Arabic"/>
          <w:sz w:val="24"/>
          <w:szCs w:val="24"/>
          <w:rtl/>
        </w:rPr>
        <w:t>عمان</w:t>
      </w:r>
      <w:r w:rsidRPr="00AE3E75">
        <w:rPr>
          <w:rFonts w:ascii="Traditional Arabic" w:hAnsi="Traditional Arabic" w:cs="Traditional Arabic"/>
          <w:sz w:val="24"/>
          <w:szCs w:val="24"/>
        </w:rPr>
        <w:t xml:space="preserve"> </w:t>
      </w:r>
    </w:p>
    <w:p w:rsidR="00BB2A0E" w:rsidRPr="00AE3E75" w:rsidRDefault="00BB2A0E" w:rsidP="00572E75">
      <w:pPr>
        <w:tabs>
          <w:tab w:val="left" w:pos="3325"/>
        </w:tabs>
        <w:bidi/>
        <w:spacing w:after="0" w:line="240" w:lineRule="auto"/>
        <w:rPr>
          <w:rFonts w:ascii="Traditional Arabic" w:hAnsi="Traditional Arabic" w:cs="Traditional Arabic"/>
          <w:sz w:val="24"/>
          <w:szCs w:val="24"/>
          <w:rtl/>
        </w:rPr>
      </w:pPr>
      <w:r w:rsidRPr="00AE3E75">
        <w:rPr>
          <w:rFonts w:ascii="Traditional Arabic" w:hAnsi="Traditional Arabic" w:cs="Traditional Arabic"/>
          <w:sz w:val="24"/>
          <w:szCs w:val="24"/>
          <w:rtl/>
          <w:lang w:bidi="ar-DZ"/>
        </w:rPr>
        <w:t>طاهر محسن الغالبي ، صالح مهدي محسن العامري، المسؤولية الاجتماعية وأخلاقيات الأعمال والمجتمع، دار وائل، عمان، الأردن،الطبعة الأولى، 2008.</w:t>
      </w:r>
    </w:p>
    <w:p w:rsidR="00BB2A0E" w:rsidRPr="00AE3E75" w:rsidRDefault="00BB2A0E" w:rsidP="00572E75">
      <w:pPr>
        <w:bidi/>
        <w:rPr>
          <w:rFonts w:ascii="Traditional Arabic" w:hAnsi="Traditional Arabic" w:cs="Traditional Arabic"/>
          <w:sz w:val="24"/>
          <w:szCs w:val="24"/>
        </w:rPr>
      </w:pPr>
      <w:r w:rsidRPr="00AE3E75">
        <w:rPr>
          <w:rFonts w:ascii="Traditional Arabic" w:hAnsi="Traditional Arabic" w:cs="Traditional Arabic"/>
          <w:sz w:val="24"/>
          <w:szCs w:val="24"/>
          <w:rtl/>
        </w:rPr>
        <w:t xml:space="preserve"> عبد الحميد الإبراهيمي،</w:t>
      </w:r>
      <w:r w:rsidRPr="00AE3E75">
        <w:rPr>
          <w:rFonts w:ascii="Traditional Arabic" w:hAnsi="Traditional Arabic" w:cs="Traditional Arabic"/>
          <w:sz w:val="24"/>
          <w:szCs w:val="24"/>
        </w:rPr>
        <w:t>(2004)</w:t>
      </w:r>
      <w:r w:rsidRPr="00AE3E75">
        <w:rPr>
          <w:rFonts w:ascii="Traditional Arabic" w:hAnsi="Traditional Arabic" w:cs="Traditional Arabic"/>
          <w:sz w:val="24"/>
          <w:szCs w:val="24"/>
          <w:rtl/>
        </w:rPr>
        <w:t xml:space="preserve"> ، دراسة حالة الجزائر: بحث مقدم  في إطار الندوة الفكرية لمركز دراسات الوحدة العربية  بالتعاون مع المركز السويدي بالإسكندرية بعنوان "الفساد والحكم في البلاد العربية" ،بيروت.</w:t>
      </w:r>
    </w:p>
    <w:p w:rsidR="00BB2A0E" w:rsidRPr="00AE3E75" w:rsidRDefault="00BB2A0E" w:rsidP="009029E8">
      <w:pPr>
        <w:pStyle w:val="Notedebasdepage"/>
        <w:bidi/>
        <w:rPr>
          <w:rFonts w:ascii="Traditional Arabic" w:hAnsi="Traditional Arabic" w:cs="Traditional Arabic" w:hint="cs"/>
          <w:sz w:val="24"/>
          <w:szCs w:val="24"/>
          <w:rtl/>
        </w:rPr>
      </w:pPr>
      <w:r w:rsidRPr="00AE3E75">
        <w:rPr>
          <w:rFonts w:ascii="Traditional Arabic" w:hAnsi="Traditional Arabic" w:cs="Traditional Arabic"/>
          <w:sz w:val="24"/>
          <w:szCs w:val="24"/>
          <w:rtl/>
        </w:rPr>
        <w:t>عبد العزيز النويضي ،(2008)، الرشوة و الزبونية السياسية –نموذج المغرب- ،مجلة نقد للدراسات والنقد الاجتماعي ، العدد25 المعنون بالنهب والفساد ،خريف –شتاء .</w:t>
      </w:r>
    </w:p>
    <w:p w:rsidR="00BB2A0E" w:rsidRPr="00AE3E75" w:rsidRDefault="00BB2A0E" w:rsidP="000E2459">
      <w:pPr>
        <w:autoSpaceDE w:val="0"/>
        <w:autoSpaceDN w:val="0"/>
        <w:bidi/>
        <w:adjustRightInd w:val="0"/>
        <w:spacing w:after="0" w:line="240" w:lineRule="auto"/>
        <w:rPr>
          <w:rFonts w:ascii="Traditional Arabic" w:hAnsi="Traditional Arabic" w:cs="Traditional Arabic"/>
          <w:sz w:val="24"/>
          <w:szCs w:val="24"/>
          <w:rtl/>
        </w:rPr>
      </w:pPr>
      <w:r w:rsidRPr="00AE3E75">
        <w:rPr>
          <w:rFonts w:ascii="Traditional Arabic" w:hAnsi="Traditional Arabic" w:cs="Traditional Arabic"/>
          <w:sz w:val="24"/>
          <w:szCs w:val="24"/>
          <w:rtl/>
        </w:rPr>
        <w:t>عبد</w:t>
      </w:r>
      <w:r w:rsidRPr="00AE3E75">
        <w:rPr>
          <w:rFonts w:ascii="Traditional Arabic" w:hAnsi="Traditional Arabic" w:cs="Traditional Arabic"/>
          <w:sz w:val="24"/>
          <w:szCs w:val="24"/>
        </w:rPr>
        <w:t xml:space="preserve"> </w:t>
      </w:r>
      <w:r w:rsidRPr="00AE3E75">
        <w:rPr>
          <w:rFonts w:ascii="Traditional Arabic" w:hAnsi="Traditional Arabic" w:cs="Traditional Arabic"/>
          <w:sz w:val="24"/>
          <w:szCs w:val="24"/>
          <w:rtl/>
        </w:rPr>
        <w:t>الله</w:t>
      </w:r>
      <w:r w:rsidRPr="00AE3E75">
        <w:rPr>
          <w:rFonts w:ascii="Traditional Arabic" w:hAnsi="Traditional Arabic" w:cs="Traditional Arabic"/>
          <w:sz w:val="24"/>
          <w:szCs w:val="24"/>
        </w:rPr>
        <w:t xml:space="preserve"> </w:t>
      </w:r>
      <w:r w:rsidRPr="00AE3E75">
        <w:rPr>
          <w:rFonts w:ascii="Traditional Arabic" w:hAnsi="Traditional Arabic" w:cs="Traditional Arabic"/>
          <w:sz w:val="24"/>
          <w:szCs w:val="24"/>
          <w:rtl/>
        </w:rPr>
        <w:t>بن</w:t>
      </w:r>
      <w:r w:rsidRPr="00AE3E75">
        <w:rPr>
          <w:rFonts w:ascii="Traditional Arabic" w:hAnsi="Traditional Arabic" w:cs="Traditional Arabic"/>
          <w:sz w:val="24"/>
          <w:szCs w:val="24"/>
        </w:rPr>
        <w:t xml:space="preserve"> </w:t>
      </w:r>
      <w:r w:rsidRPr="00AE3E75">
        <w:rPr>
          <w:rFonts w:ascii="Traditional Arabic" w:hAnsi="Traditional Arabic" w:cs="Traditional Arabic"/>
          <w:sz w:val="24"/>
          <w:szCs w:val="24"/>
          <w:rtl/>
        </w:rPr>
        <w:t>حاسن</w:t>
      </w:r>
      <w:r w:rsidRPr="00AE3E75">
        <w:rPr>
          <w:rFonts w:ascii="Traditional Arabic" w:hAnsi="Traditional Arabic" w:cs="Traditional Arabic"/>
          <w:sz w:val="24"/>
          <w:szCs w:val="24"/>
        </w:rPr>
        <w:t xml:space="preserve"> </w:t>
      </w:r>
      <w:r w:rsidRPr="00AE3E75">
        <w:rPr>
          <w:rFonts w:ascii="Traditional Arabic" w:hAnsi="Traditional Arabic" w:cs="Traditional Arabic"/>
          <w:sz w:val="24"/>
          <w:szCs w:val="24"/>
          <w:rtl/>
        </w:rPr>
        <w:t>الجابري،(2006)،</w:t>
      </w:r>
      <w:r w:rsidRPr="00AE3E75">
        <w:rPr>
          <w:rFonts w:ascii="Traditional Arabic" w:hAnsi="Traditional Arabic" w:cs="Traditional Arabic"/>
          <w:sz w:val="24"/>
          <w:szCs w:val="24"/>
        </w:rPr>
        <w:t xml:space="preserve"> </w:t>
      </w:r>
      <w:r w:rsidRPr="00AE3E75">
        <w:rPr>
          <w:rFonts w:ascii="Traditional Arabic" w:hAnsi="Traditional Arabic" w:cs="Traditional Arabic"/>
          <w:sz w:val="24"/>
          <w:szCs w:val="24"/>
          <w:rtl/>
        </w:rPr>
        <w:t>الفساد</w:t>
      </w:r>
      <w:r w:rsidRPr="00AE3E75">
        <w:rPr>
          <w:rFonts w:ascii="Traditional Arabic" w:hAnsi="Traditional Arabic" w:cs="Traditional Arabic"/>
          <w:sz w:val="24"/>
          <w:szCs w:val="24"/>
        </w:rPr>
        <w:t xml:space="preserve"> </w:t>
      </w:r>
      <w:r w:rsidRPr="00AE3E75">
        <w:rPr>
          <w:rFonts w:ascii="Traditional Arabic" w:hAnsi="Traditional Arabic" w:cs="Traditional Arabic"/>
          <w:sz w:val="24"/>
          <w:szCs w:val="24"/>
          <w:rtl/>
        </w:rPr>
        <w:t>الاقتصادي</w:t>
      </w:r>
      <w:r w:rsidRPr="00AE3E75">
        <w:rPr>
          <w:rFonts w:ascii="Traditional Arabic" w:hAnsi="Traditional Arabic" w:cs="Traditional Arabic"/>
          <w:sz w:val="24"/>
          <w:szCs w:val="24"/>
        </w:rPr>
        <w:t xml:space="preserve">: </w:t>
      </w:r>
      <w:r w:rsidRPr="00AE3E75">
        <w:rPr>
          <w:rFonts w:ascii="Traditional Arabic" w:hAnsi="Traditional Arabic" w:cs="Traditional Arabic"/>
          <w:sz w:val="24"/>
          <w:szCs w:val="24"/>
          <w:rtl/>
        </w:rPr>
        <w:t>أنواعه،</w:t>
      </w:r>
      <w:r w:rsidRPr="00AE3E75">
        <w:rPr>
          <w:rFonts w:ascii="Traditional Arabic" w:hAnsi="Traditional Arabic" w:cs="Traditional Arabic"/>
          <w:sz w:val="24"/>
          <w:szCs w:val="24"/>
        </w:rPr>
        <w:t xml:space="preserve"> </w:t>
      </w:r>
      <w:r w:rsidRPr="00AE3E75">
        <w:rPr>
          <w:rFonts w:ascii="Traditional Arabic" w:hAnsi="Traditional Arabic" w:cs="Traditional Arabic"/>
          <w:sz w:val="24"/>
          <w:szCs w:val="24"/>
          <w:rtl/>
        </w:rPr>
        <w:t>أسبابه،</w:t>
      </w:r>
      <w:r w:rsidRPr="00AE3E75">
        <w:rPr>
          <w:rFonts w:ascii="Traditional Arabic" w:hAnsi="Traditional Arabic" w:cs="Traditional Arabic"/>
          <w:sz w:val="24"/>
          <w:szCs w:val="24"/>
        </w:rPr>
        <w:t xml:space="preserve"> </w:t>
      </w:r>
      <w:r w:rsidRPr="00AE3E75">
        <w:rPr>
          <w:rFonts w:ascii="Traditional Arabic" w:hAnsi="Traditional Arabic" w:cs="Traditional Arabic"/>
          <w:sz w:val="24"/>
          <w:szCs w:val="24"/>
          <w:rtl/>
        </w:rPr>
        <w:t>أثاره،</w:t>
      </w:r>
      <w:r w:rsidRPr="00AE3E75">
        <w:rPr>
          <w:rFonts w:ascii="Traditional Arabic" w:hAnsi="Traditional Arabic" w:cs="Traditional Arabic"/>
          <w:sz w:val="24"/>
          <w:szCs w:val="24"/>
        </w:rPr>
        <w:t xml:space="preserve"> </w:t>
      </w:r>
      <w:r w:rsidRPr="00AE3E75">
        <w:rPr>
          <w:rFonts w:ascii="Traditional Arabic" w:hAnsi="Traditional Arabic" w:cs="Traditional Arabic"/>
          <w:sz w:val="24"/>
          <w:szCs w:val="24"/>
          <w:rtl/>
        </w:rPr>
        <w:t>علاجه،</w:t>
      </w:r>
      <w:r w:rsidRPr="00AE3E75">
        <w:rPr>
          <w:rFonts w:ascii="Traditional Arabic" w:hAnsi="Traditional Arabic" w:cs="Traditional Arabic"/>
          <w:sz w:val="24"/>
          <w:szCs w:val="24"/>
        </w:rPr>
        <w:t xml:space="preserve"> </w:t>
      </w:r>
      <w:r w:rsidRPr="00AE3E75">
        <w:rPr>
          <w:rFonts w:ascii="Traditional Arabic" w:hAnsi="Traditional Arabic" w:cs="Traditional Arabic"/>
          <w:sz w:val="24"/>
          <w:szCs w:val="24"/>
          <w:rtl/>
        </w:rPr>
        <w:t>المؤتمر</w:t>
      </w:r>
      <w:r w:rsidRPr="00AE3E75">
        <w:rPr>
          <w:rFonts w:ascii="Traditional Arabic" w:hAnsi="Traditional Arabic" w:cs="Traditional Arabic"/>
          <w:sz w:val="24"/>
          <w:szCs w:val="24"/>
          <w:rtl/>
          <w:lang w:bidi="ar-DZ"/>
        </w:rPr>
        <w:t xml:space="preserve"> الإسلامي </w:t>
      </w:r>
      <w:r w:rsidRPr="00AE3E75">
        <w:rPr>
          <w:rFonts w:ascii="Traditional Arabic" w:hAnsi="Traditional Arabic" w:cs="Traditional Arabic"/>
          <w:sz w:val="24"/>
          <w:szCs w:val="24"/>
          <w:rtl/>
        </w:rPr>
        <w:t>الثالث،</w:t>
      </w:r>
      <w:r w:rsidRPr="00AE3E75">
        <w:rPr>
          <w:rFonts w:ascii="Traditional Arabic" w:hAnsi="Traditional Arabic" w:cs="Traditional Arabic"/>
          <w:sz w:val="24"/>
          <w:szCs w:val="24"/>
        </w:rPr>
        <w:t xml:space="preserve"> </w:t>
      </w:r>
      <w:r w:rsidRPr="00AE3E75">
        <w:rPr>
          <w:rFonts w:ascii="Traditional Arabic" w:hAnsi="Traditional Arabic" w:cs="Traditional Arabic"/>
          <w:sz w:val="24"/>
          <w:szCs w:val="24"/>
          <w:rtl/>
        </w:rPr>
        <w:t>المملكة</w:t>
      </w:r>
      <w:r w:rsidRPr="00AE3E75">
        <w:rPr>
          <w:rFonts w:ascii="Traditional Arabic" w:hAnsi="Traditional Arabic" w:cs="Traditional Arabic"/>
          <w:sz w:val="24"/>
          <w:szCs w:val="24"/>
        </w:rPr>
        <w:t xml:space="preserve"> </w:t>
      </w:r>
      <w:r w:rsidRPr="00AE3E75">
        <w:rPr>
          <w:rFonts w:ascii="Traditional Arabic" w:hAnsi="Traditional Arabic" w:cs="Traditional Arabic"/>
          <w:sz w:val="24"/>
          <w:szCs w:val="24"/>
          <w:rtl/>
        </w:rPr>
        <w:t>العربية</w:t>
      </w:r>
      <w:r w:rsidRPr="00AE3E75">
        <w:rPr>
          <w:rFonts w:ascii="Traditional Arabic" w:hAnsi="Traditional Arabic" w:cs="Traditional Arabic"/>
          <w:sz w:val="24"/>
          <w:szCs w:val="24"/>
        </w:rPr>
        <w:t xml:space="preserve"> </w:t>
      </w:r>
      <w:r w:rsidRPr="00AE3E75">
        <w:rPr>
          <w:rFonts w:ascii="Traditional Arabic" w:hAnsi="Traditional Arabic" w:cs="Traditional Arabic"/>
          <w:sz w:val="24"/>
          <w:szCs w:val="24"/>
          <w:rtl/>
        </w:rPr>
        <w:t>السعودية،</w:t>
      </w:r>
      <w:r w:rsidRPr="00AE3E75">
        <w:rPr>
          <w:rFonts w:ascii="Traditional Arabic" w:hAnsi="Traditional Arabic" w:cs="Traditional Arabic"/>
          <w:sz w:val="24"/>
          <w:szCs w:val="24"/>
        </w:rPr>
        <w:t xml:space="preserve"> </w:t>
      </w:r>
      <w:r w:rsidRPr="00AE3E75">
        <w:rPr>
          <w:rFonts w:ascii="Traditional Arabic" w:hAnsi="Traditional Arabic" w:cs="Traditional Arabic"/>
          <w:sz w:val="24"/>
          <w:szCs w:val="24"/>
          <w:rtl/>
        </w:rPr>
        <w:t>جامعة</w:t>
      </w:r>
      <w:r w:rsidRPr="00AE3E75">
        <w:rPr>
          <w:rFonts w:ascii="Traditional Arabic" w:hAnsi="Traditional Arabic" w:cs="Traditional Arabic"/>
          <w:sz w:val="24"/>
          <w:szCs w:val="24"/>
        </w:rPr>
        <w:t xml:space="preserve"> </w:t>
      </w:r>
      <w:r w:rsidRPr="00AE3E75">
        <w:rPr>
          <w:rFonts w:ascii="Traditional Arabic" w:hAnsi="Traditional Arabic" w:cs="Traditional Arabic"/>
          <w:sz w:val="24"/>
          <w:szCs w:val="24"/>
          <w:rtl/>
        </w:rPr>
        <w:t>أم</w:t>
      </w:r>
      <w:r w:rsidRPr="00AE3E75">
        <w:rPr>
          <w:rFonts w:ascii="Traditional Arabic" w:hAnsi="Traditional Arabic" w:cs="Traditional Arabic"/>
          <w:sz w:val="24"/>
          <w:szCs w:val="24"/>
        </w:rPr>
        <w:t xml:space="preserve"> </w:t>
      </w:r>
      <w:r w:rsidRPr="00AE3E75">
        <w:rPr>
          <w:rFonts w:ascii="Traditional Arabic" w:hAnsi="Traditional Arabic" w:cs="Traditional Arabic"/>
          <w:sz w:val="24"/>
          <w:szCs w:val="24"/>
          <w:rtl/>
        </w:rPr>
        <w:t>القرى</w:t>
      </w:r>
      <w:r w:rsidRPr="00AE3E75">
        <w:rPr>
          <w:rFonts w:ascii="Traditional Arabic" w:hAnsi="Traditional Arabic" w:cs="Traditional Arabic"/>
          <w:sz w:val="24"/>
          <w:szCs w:val="24"/>
        </w:rPr>
        <w:t xml:space="preserve"> </w:t>
      </w:r>
    </w:p>
    <w:p w:rsidR="00BB2A0E" w:rsidRPr="00AE3E75" w:rsidRDefault="00BB2A0E" w:rsidP="00BA56E1">
      <w:pPr>
        <w:pStyle w:val="Notedebasdepage"/>
        <w:bidi/>
        <w:rPr>
          <w:rFonts w:ascii="Traditional Arabic" w:hAnsi="Traditional Arabic" w:cs="Traditional Arabic" w:hint="cs"/>
          <w:sz w:val="24"/>
          <w:szCs w:val="24"/>
          <w:rtl/>
        </w:rPr>
      </w:pPr>
      <w:r w:rsidRPr="00AE3E75">
        <w:rPr>
          <w:rFonts w:ascii="Traditional Arabic" w:hAnsi="Traditional Arabic" w:cs="Traditional Arabic"/>
          <w:sz w:val="24"/>
          <w:szCs w:val="24"/>
          <w:rtl/>
        </w:rPr>
        <w:t>عبد المجيد حرارشة ، (2003 )، الفساد الإداري  ، رسالة ماجستير في العلوم الاقتصادية والإدارية ،إشراف :أ.د نعيم نصير جامعة اليرموك ،الأردن</w:t>
      </w:r>
    </w:p>
    <w:p w:rsidR="00BB2A0E" w:rsidRPr="00AE3E75" w:rsidRDefault="00BB2A0E" w:rsidP="000E2459">
      <w:pPr>
        <w:pStyle w:val="Notedebasdepage"/>
        <w:bidi/>
        <w:rPr>
          <w:rFonts w:ascii="Traditional Arabic" w:hAnsi="Traditional Arabic" w:cs="Traditional Arabic" w:hint="cs"/>
          <w:sz w:val="24"/>
          <w:szCs w:val="24"/>
          <w:rtl/>
        </w:rPr>
      </w:pPr>
      <w:r w:rsidRPr="00AE3E75">
        <w:rPr>
          <w:rFonts w:ascii="Traditional Arabic" w:hAnsi="Traditional Arabic" w:cs="Traditional Arabic"/>
          <w:sz w:val="24"/>
          <w:szCs w:val="24"/>
          <w:rtl/>
          <w:lang w:bidi="ar-DZ"/>
        </w:rPr>
        <w:t>عبدول مصطفى تحت إشراف غضبان مبروك، (2007/2008 )، تأثير الفساد السياسي في التنمية المستديمة (حالة الجزائر 1995-2006) ،</w:t>
      </w:r>
      <w:r w:rsidRPr="00AE3E75">
        <w:rPr>
          <w:rFonts w:ascii="Traditional Arabic" w:hAnsi="Traditional Arabic" w:cs="Traditional Arabic"/>
          <w:sz w:val="24"/>
          <w:szCs w:val="24"/>
          <w:rtl/>
        </w:rPr>
        <w:t xml:space="preserve"> مذكرة ماجستير ،تخصص تنظيمات سياسية وإدارية ،جامعة باتنة </w:t>
      </w:r>
    </w:p>
    <w:p w:rsidR="00BB2A0E" w:rsidRPr="00AE3E75" w:rsidRDefault="00BB2A0E" w:rsidP="00BB2A0E">
      <w:pPr>
        <w:pStyle w:val="Notedebasdepage"/>
        <w:bidi/>
        <w:rPr>
          <w:rFonts w:ascii="Traditional Arabic" w:hAnsi="Traditional Arabic" w:cs="Traditional Arabic"/>
          <w:sz w:val="24"/>
          <w:szCs w:val="24"/>
          <w:rtl/>
        </w:rPr>
      </w:pPr>
      <w:r w:rsidRPr="00AE3E75">
        <w:rPr>
          <w:rFonts w:ascii="Traditional Arabic" w:hAnsi="Traditional Arabic" w:cs="Traditional Arabic"/>
          <w:sz w:val="24"/>
          <w:szCs w:val="24"/>
          <w:rtl/>
        </w:rPr>
        <w:t xml:space="preserve">عجة الجيلالي ، </w:t>
      </w:r>
      <w:r w:rsidRPr="00AE3E75">
        <w:rPr>
          <w:rFonts w:ascii="Traditional Arabic" w:hAnsi="Traditional Arabic" w:cs="Traditional Arabic" w:hint="cs"/>
          <w:sz w:val="24"/>
          <w:szCs w:val="24"/>
          <w:rtl/>
        </w:rPr>
        <w:t>(2007)</w:t>
      </w:r>
      <w:r w:rsidRPr="00AE3E75">
        <w:rPr>
          <w:rFonts w:ascii="Traditional Arabic" w:hAnsi="Traditional Arabic" w:cs="Traditional Arabic"/>
          <w:sz w:val="24"/>
          <w:szCs w:val="24"/>
          <w:rtl/>
        </w:rPr>
        <w:t>التجربة الجزائرية في تنظيم التجارة الخارجية من احتكار الدولة إلى احتكار الخواص، دار الخلدونية ،.</w:t>
      </w:r>
    </w:p>
    <w:p w:rsidR="00BB2A0E" w:rsidRPr="00AE3E75" w:rsidRDefault="00BB2A0E" w:rsidP="00BB2A0E">
      <w:pPr>
        <w:bidi/>
        <w:rPr>
          <w:rFonts w:ascii="Traditional Arabic" w:hAnsi="Traditional Arabic" w:cs="Traditional Arabic"/>
          <w:sz w:val="24"/>
          <w:szCs w:val="24"/>
        </w:rPr>
      </w:pPr>
      <w:r w:rsidRPr="00AE3E75">
        <w:rPr>
          <w:rFonts w:ascii="Traditional Arabic" w:hAnsi="Traditional Arabic" w:cs="Traditional Arabic"/>
          <w:sz w:val="24"/>
          <w:szCs w:val="24"/>
          <w:rtl/>
          <w:lang w:val="en-GB"/>
        </w:rPr>
        <w:t>علي العبد خليل سعادة،(2008)، مجلة المدقق الأردنية، العدد 75/76، الأردن.</w:t>
      </w:r>
    </w:p>
    <w:p w:rsidR="00BB2A0E" w:rsidRPr="00AE3E75" w:rsidRDefault="00BB2A0E" w:rsidP="00572E75">
      <w:pPr>
        <w:pStyle w:val="Notedebasdepage"/>
        <w:bidi/>
        <w:rPr>
          <w:rFonts w:ascii="Traditional Arabic" w:hAnsi="Traditional Arabic" w:cs="Traditional Arabic"/>
          <w:sz w:val="24"/>
          <w:szCs w:val="24"/>
          <w:lang w:bidi="ar-DZ"/>
        </w:rPr>
      </w:pPr>
      <w:r w:rsidRPr="00AE3E75">
        <w:rPr>
          <w:rFonts w:ascii="Traditional Arabic" w:hAnsi="Traditional Arabic" w:cs="Traditional Arabic"/>
          <w:sz w:val="24"/>
          <w:szCs w:val="24"/>
          <w:rtl/>
          <w:lang w:bidi="ar-DZ"/>
        </w:rPr>
        <w:t xml:space="preserve">علي سعيدان، </w:t>
      </w:r>
      <w:r w:rsidRPr="00AE3E75">
        <w:rPr>
          <w:rFonts w:ascii="Traditional Arabic" w:hAnsi="Traditional Arabic" w:cs="Traditional Arabic"/>
          <w:sz w:val="24"/>
          <w:szCs w:val="24"/>
          <w:lang w:bidi="ar-DZ"/>
        </w:rPr>
        <w:t>)</w:t>
      </w:r>
      <w:r w:rsidRPr="00AE3E75">
        <w:rPr>
          <w:rFonts w:ascii="Traditional Arabic" w:hAnsi="Traditional Arabic" w:cs="Traditional Arabic"/>
          <w:sz w:val="24"/>
          <w:szCs w:val="24"/>
          <w:rtl/>
          <w:lang w:bidi="ar-DZ"/>
        </w:rPr>
        <w:t xml:space="preserve">1981 </w:t>
      </w:r>
      <w:r w:rsidRPr="00AE3E75">
        <w:rPr>
          <w:rFonts w:ascii="Traditional Arabic" w:hAnsi="Traditional Arabic" w:cs="Traditional Arabic"/>
          <w:sz w:val="24"/>
          <w:szCs w:val="24"/>
          <w:lang w:bidi="ar-DZ"/>
        </w:rPr>
        <w:t>(</w:t>
      </w:r>
      <w:r w:rsidRPr="00AE3E75">
        <w:rPr>
          <w:rFonts w:ascii="Traditional Arabic" w:hAnsi="Traditional Arabic" w:cs="Traditional Arabic"/>
          <w:sz w:val="24"/>
          <w:szCs w:val="24"/>
          <w:rtl/>
          <w:lang w:bidi="ar-DZ"/>
        </w:rPr>
        <w:t>، بيروقراطية الإدارة الجزائرية ،الشركة الوطنية للنشر والتوزيع ، الجزائر .</w:t>
      </w:r>
    </w:p>
    <w:p w:rsidR="00BB2A0E" w:rsidRPr="00AE3E75" w:rsidRDefault="00BB2A0E" w:rsidP="00BA56E1">
      <w:pPr>
        <w:autoSpaceDE w:val="0"/>
        <w:autoSpaceDN w:val="0"/>
        <w:bidi/>
        <w:adjustRightInd w:val="0"/>
        <w:spacing w:after="0" w:line="240" w:lineRule="auto"/>
        <w:rPr>
          <w:rFonts w:ascii="Traditional Arabic" w:hAnsi="Traditional Arabic" w:cs="Traditional Arabic" w:hint="cs"/>
          <w:sz w:val="24"/>
          <w:szCs w:val="24"/>
          <w:rtl/>
        </w:rPr>
      </w:pPr>
      <w:r w:rsidRPr="00AE3E75">
        <w:rPr>
          <w:rFonts w:ascii="Traditional Arabic" w:hAnsi="Traditional Arabic" w:cs="Traditional Arabic"/>
          <w:sz w:val="24"/>
          <w:szCs w:val="24"/>
          <w:rtl/>
        </w:rPr>
        <w:t xml:space="preserve"> </w:t>
      </w:r>
      <w:r w:rsidRPr="00AE3E75">
        <w:rPr>
          <w:rFonts w:ascii="Traditional Arabic" w:hAnsi="Traditional Arabic" w:cs="Traditional Arabic"/>
          <w:sz w:val="24"/>
          <w:szCs w:val="24"/>
        </w:rPr>
        <w:t xml:space="preserve"> </w:t>
      </w:r>
      <w:r w:rsidRPr="00AE3E75">
        <w:rPr>
          <w:rFonts w:ascii="Traditional Arabic" w:hAnsi="Traditional Arabic" w:cs="Traditional Arabic"/>
          <w:sz w:val="24"/>
          <w:szCs w:val="24"/>
          <w:rtl/>
        </w:rPr>
        <w:t>غزوان</w:t>
      </w:r>
      <w:r w:rsidRPr="00AE3E75">
        <w:rPr>
          <w:rFonts w:ascii="Traditional Arabic" w:hAnsi="Traditional Arabic" w:cs="Traditional Arabic"/>
          <w:sz w:val="24"/>
          <w:szCs w:val="24"/>
        </w:rPr>
        <w:t xml:space="preserve"> </w:t>
      </w:r>
      <w:r w:rsidRPr="00AE3E75">
        <w:rPr>
          <w:rFonts w:ascii="Traditional Arabic" w:hAnsi="Traditional Arabic" w:cs="Traditional Arabic"/>
          <w:sz w:val="24"/>
          <w:szCs w:val="24"/>
          <w:rtl/>
        </w:rPr>
        <w:t>رفيق</w:t>
      </w:r>
      <w:r w:rsidRPr="00AE3E75">
        <w:rPr>
          <w:rFonts w:ascii="Traditional Arabic" w:hAnsi="Traditional Arabic" w:cs="Traditional Arabic"/>
          <w:sz w:val="24"/>
          <w:szCs w:val="24"/>
        </w:rPr>
        <w:t xml:space="preserve"> </w:t>
      </w:r>
      <w:r w:rsidRPr="00AE3E75">
        <w:rPr>
          <w:rFonts w:ascii="Traditional Arabic" w:hAnsi="Traditional Arabic" w:cs="Traditional Arabic"/>
          <w:sz w:val="24"/>
          <w:szCs w:val="24"/>
          <w:rtl/>
        </w:rPr>
        <w:t>عويد</w:t>
      </w:r>
      <w:r w:rsidRPr="00AE3E75">
        <w:rPr>
          <w:rFonts w:ascii="Traditional Arabic" w:hAnsi="Traditional Arabic" w:cs="Traditional Arabic"/>
          <w:sz w:val="24"/>
          <w:szCs w:val="24"/>
        </w:rPr>
        <w:t xml:space="preserve"> </w:t>
      </w:r>
      <w:r w:rsidRPr="00AE3E75">
        <w:rPr>
          <w:rFonts w:ascii="Traditional Arabic" w:hAnsi="Traditional Arabic" w:cs="Traditional Arabic" w:hint="cs"/>
          <w:sz w:val="24"/>
          <w:szCs w:val="24"/>
          <w:rtl/>
        </w:rPr>
        <w:t>،</w:t>
      </w:r>
      <w:r w:rsidRPr="00AE3E75">
        <w:rPr>
          <w:rFonts w:ascii="Traditional Arabic" w:hAnsi="Traditional Arabic" w:cs="Traditional Arabic"/>
          <w:sz w:val="24"/>
          <w:szCs w:val="24"/>
        </w:rPr>
        <w:t xml:space="preserve"> </w:t>
      </w:r>
      <w:r w:rsidRPr="00AE3E75">
        <w:rPr>
          <w:rFonts w:ascii="Traditional Arabic" w:hAnsi="Traditional Arabic" w:cs="Traditional Arabic"/>
          <w:sz w:val="24"/>
          <w:szCs w:val="24"/>
          <w:rtl/>
        </w:rPr>
        <w:t>(2014) ،</w:t>
      </w:r>
      <w:r w:rsidRPr="00AE3E75">
        <w:rPr>
          <w:rFonts w:ascii="Traditional Arabic" w:hAnsi="Traditional Arabic" w:cs="Traditional Arabic"/>
          <w:sz w:val="24"/>
          <w:szCs w:val="24"/>
        </w:rPr>
        <w:t xml:space="preserve"> </w:t>
      </w:r>
      <w:r w:rsidRPr="00AE3E75">
        <w:rPr>
          <w:rFonts w:ascii="Traditional Arabic" w:hAnsi="Traditional Arabic" w:cs="Traditional Arabic"/>
          <w:sz w:val="24"/>
          <w:szCs w:val="24"/>
          <w:rtl/>
        </w:rPr>
        <w:t>دراسة</w:t>
      </w:r>
      <w:r w:rsidRPr="00AE3E75">
        <w:rPr>
          <w:rFonts w:ascii="Traditional Arabic" w:hAnsi="Traditional Arabic" w:cs="Traditional Arabic"/>
          <w:sz w:val="24"/>
          <w:szCs w:val="24"/>
        </w:rPr>
        <w:t xml:space="preserve"> </w:t>
      </w:r>
      <w:r w:rsidRPr="00AE3E75">
        <w:rPr>
          <w:rFonts w:ascii="Traditional Arabic" w:hAnsi="Traditional Arabic" w:cs="Traditional Arabic"/>
          <w:sz w:val="24"/>
          <w:szCs w:val="24"/>
          <w:rtl/>
        </w:rPr>
        <w:t>إحصائية</w:t>
      </w:r>
      <w:r w:rsidRPr="00AE3E75">
        <w:rPr>
          <w:rFonts w:ascii="Traditional Arabic" w:hAnsi="Traditional Arabic" w:cs="Traditional Arabic"/>
          <w:sz w:val="24"/>
          <w:szCs w:val="24"/>
        </w:rPr>
        <w:t xml:space="preserve"> </w:t>
      </w:r>
      <w:r w:rsidRPr="00AE3E75">
        <w:rPr>
          <w:rFonts w:ascii="Traditional Arabic" w:hAnsi="Traditional Arabic" w:cs="Traditional Arabic"/>
          <w:sz w:val="24"/>
          <w:szCs w:val="24"/>
          <w:rtl/>
        </w:rPr>
        <w:t>تحليلية</w:t>
      </w:r>
      <w:r w:rsidRPr="00AE3E75">
        <w:rPr>
          <w:rFonts w:ascii="Traditional Arabic" w:hAnsi="Traditional Arabic" w:cs="Traditional Arabic"/>
          <w:sz w:val="24"/>
          <w:szCs w:val="24"/>
        </w:rPr>
        <w:t xml:space="preserve"> </w:t>
      </w:r>
      <w:r w:rsidRPr="00AE3E75">
        <w:rPr>
          <w:rFonts w:ascii="Traditional Arabic" w:hAnsi="Traditional Arabic" w:cs="Traditional Arabic"/>
          <w:sz w:val="24"/>
          <w:szCs w:val="24"/>
          <w:rtl/>
        </w:rPr>
        <w:t>لمؤشر</w:t>
      </w:r>
      <w:r w:rsidRPr="00AE3E75">
        <w:rPr>
          <w:rFonts w:ascii="Traditional Arabic" w:hAnsi="Traditional Arabic" w:cs="Traditional Arabic"/>
          <w:sz w:val="24"/>
          <w:szCs w:val="24"/>
        </w:rPr>
        <w:t xml:space="preserve"> </w:t>
      </w:r>
      <w:r w:rsidRPr="00AE3E75">
        <w:rPr>
          <w:rFonts w:ascii="Traditional Arabic" w:hAnsi="Traditional Arabic" w:cs="Traditional Arabic"/>
          <w:sz w:val="24"/>
          <w:szCs w:val="24"/>
          <w:rtl/>
        </w:rPr>
        <w:t>مدركات</w:t>
      </w:r>
      <w:r w:rsidRPr="00AE3E75">
        <w:rPr>
          <w:rFonts w:ascii="Traditional Arabic" w:hAnsi="Traditional Arabic" w:cs="Traditional Arabic"/>
          <w:sz w:val="24"/>
          <w:szCs w:val="24"/>
        </w:rPr>
        <w:t xml:space="preserve"> </w:t>
      </w:r>
      <w:r w:rsidRPr="00AE3E75">
        <w:rPr>
          <w:rFonts w:ascii="Traditional Arabic" w:hAnsi="Traditional Arabic" w:cs="Traditional Arabic"/>
          <w:sz w:val="24"/>
          <w:szCs w:val="24"/>
          <w:rtl/>
        </w:rPr>
        <w:t>الفساد</w:t>
      </w:r>
      <w:r w:rsidRPr="00AE3E75">
        <w:rPr>
          <w:rFonts w:ascii="Traditional Arabic" w:hAnsi="Traditional Arabic" w:cs="Traditional Arabic"/>
          <w:sz w:val="24"/>
          <w:szCs w:val="24"/>
        </w:rPr>
        <w:t xml:space="preserve"> </w:t>
      </w:r>
      <w:r w:rsidRPr="00AE3E75">
        <w:rPr>
          <w:rFonts w:ascii="Traditional Arabic" w:hAnsi="Traditional Arabic" w:cs="Traditional Arabic"/>
          <w:sz w:val="24"/>
          <w:szCs w:val="24"/>
          <w:rtl/>
        </w:rPr>
        <w:t>مع</w:t>
      </w:r>
      <w:r w:rsidRPr="00AE3E75">
        <w:rPr>
          <w:rFonts w:ascii="Traditional Arabic" w:hAnsi="Traditional Arabic" w:cs="Traditional Arabic"/>
          <w:sz w:val="24"/>
          <w:szCs w:val="24"/>
        </w:rPr>
        <w:t xml:space="preserve"> </w:t>
      </w:r>
      <w:r w:rsidRPr="00AE3E75">
        <w:rPr>
          <w:rFonts w:ascii="Traditional Arabic" w:hAnsi="Traditional Arabic" w:cs="Traditional Arabic"/>
          <w:sz w:val="24"/>
          <w:szCs w:val="24"/>
          <w:rtl/>
        </w:rPr>
        <w:t>الإشارة</w:t>
      </w:r>
      <w:r w:rsidRPr="00AE3E75">
        <w:rPr>
          <w:rFonts w:ascii="Traditional Arabic" w:hAnsi="Traditional Arabic" w:cs="Traditional Arabic"/>
          <w:sz w:val="24"/>
          <w:szCs w:val="24"/>
        </w:rPr>
        <w:t xml:space="preserve"> </w:t>
      </w:r>
      <w:r w:rsidRPr="00AE3E75">
        <w:rPr>
          <w:rFonts w:ascii="Traditional Arabic" w:hAnsi="Traditional Arabic" w:cs="Traditional Arabic"/>
          <w:sz w:val="24"/>
          <w:szCs w:val="24"/>
          <w:rtl/>
        </w:rPr>
        <w:t>الى</w:t>
      </w:r>
      <w:r w:rsidRPr="00AE3E75">
        <w:rPr>
          <w:rFonts w:ascii="Traditional Arabic" w:hAnsi="Traditional Arabic" w:cs="Traditional Arabic"/>
          <w:sz w:val="24"/>
          <w:szCs w:val="24"/>
        </w:rPr>
        <w:t xml:space="preserve"> </w:t>
      </w:r>
      <w:r w:rsidRPr="00AE3E75">
        <w:rPr>
          <w:rFonts w:ascii="Traditional Arabic" w:hAnsi="Traditional Arabic" w:cs="Traditional Arabic"/>
          <w:sz w:val="24"/>
          <w:szCs w:val="24"/>
          <w:rtl/>
        </w:rPr>
        <w:t>حالة</w:t>
      </w:r>
      <w:r w:rsidRPr="00AE3E75">
        <w:rPr>
          <w:rFonts w:ascii="Traditional Arabic" w:hAnsi="Traditional Arabic" w:cs="Traditional Arabic"/>
          <w:sz w:val="24"/>
          <w:szCs w:val="24"/>
        </w:rPr>
        <w:t xml:space="preserve"> </w:t>
      </w:r>
      <w:r w:rsidRPr="00AE3E75">
        <w:rPr>
          <w:rFonts w:ascii="Traditional Arabic" w:hAnsi="Traditional Arabic" w:cs="Traditional Arabic"/>
          <w:sz w:val="24"/>
          <w:szCs w:val="24"/>
          <w:rtl/>
        </w:rPr>
        <w:t>العراق،</w:t>
      </w:r>
      <w:r w:rsidRPr="00AE3E75">
        <w:rPr>
          <w:rFonts w:ascii="Traditional Arabic" w:hAnsi="Traditional Arabic" w:cs="Traditional Arabic"/>
          <w:sz w:val="24"/>
          <w:szCs w:val="24"/>
        </w:rPr>
        <w:t xml:space="preserve"> </w:t>
      </w:r>
      <w:r w:rsidRPr="00AE3E75">
        <w:rPr>
          <w:rFonts w:ascii="Traditional Arabic" w:hAnsi="Traditional Arabic" w:cs="Traditional Arabic"/>
          <w:sz w:val="24"/>
          <w:szCs w:val="24"/>
          <w:rtl/>
        </w:rPr>
        <w:t>بحث</w:t>
      </w:r>
      <w:r w:rsidRPr="00AE3E75">
        <w:rPr>
          <w:rFonts w:ascii="Traditional Arabic" w:hAnsi="Traditional Arabic" w:cs="Traditional Arabic"/>
          <w:sz w:val="24"/>
          <w:szCs w:val="24"/>
        </w:rPr>
        <w:t xml:space="preserve"> </w:t>
      </w:r>
      <w:r w:rsidRPr="00AE3E75">
        <w:rPr>
          <w:rFonts w:ascii="Traditional Arabic" w:hAnsi="Traditional Arabic" w:cs="Traditional Arabic"/>
          <w:sz w:val="24"/>
          <w:szCs w:val="24"/>
          <w:rtl/>
        </w:rPr>
        <w:t>منشور</w:t>
      </w:r>
      <w:r w:rsidRPr="00AE3E75">
        <w:rPr>
          <w:rFonts w:ascii="Traditional Arabic" w:hAnsi="Traditional Arabic" w:cs="Traditional Arabic"/>
          <w:sz w:val="24"/>
          <w:szCs w:val="24"/>
        </w:rPr>
        <w:t xml:space="preserve"> </w:t>
      </w:r>
      <w:r w:rsidRPr="00AE3E75">
        <w:rPr>
          <w:rFonts w:ascii="Traditional Arabic" w:hAnsi="Traditional Arabic" w:cs="Traditional Arabic"/>
          <w:sz w:val="24"/>
          <w:szCs w:val="24"/>
          <w:rtl/>
        </w:rPr>
        <w:t>في</w:t>
      </w:r>
      <w:r w:rsidRPr="00AE3E75">
        <w:rPr>
          <w:rFonts w:ascii="Traditional Arabic" w:hAnsi="Traditional Arabic" w:cs="Traditional Arabic"/>
          <w:sz w:val="24"/>
          <w:szCs w:val="24"/>
        </w:rPr>
        <w:t xml:space="preserve"> </w:t>
      </w:r>
      <w:r w:rsidRPr="00AE3E75">
        <w:rPr>
          <w:rFonts w:ascii="Traditional Arabic" w:hAnsi="Traditional Arabic" w:cs="Traditional Arabic"/>
          <w:sz w:val="24"/>
          <w:szCs w:val="24"/>
          <w:rtl/>
        </w:rPr>
        <w:t>المؤتمر</w:t>
      </w:r>
      <w:r w:rsidRPr="00AE3E75">
        <w:rPr>
          <w:rFonts w:ascii="Traditional Arabic" w:hAnsi="Traditional Arabic" w:cs="Traditional Arabic"/>
          <w:sz w:val="24"/>
          <w:szCs w:val="24"/>
        </w:rPr>
        <w:t xml:space="preserve"> </w:t>
      </w:r>
      <w:r w:rsidRPr="00AE3E75">
        <w:rPr>
          <w:rFonts w:ascii="Traditional Arabic" w:hAnsi="Traditional Arabic" w:cs="Traditional Arabic"/>
          <w:sz w:val="24"/>
          <w:szCs w:val="24"/>
          <w:rtl/>
        </w:rPr>
        <w:t>العلمي السنوي</w:t>
      </w:r>
      <w:r w:rsidRPr="00AE3E75">
        <w:rPr>
          <w:rFonts w:ascii="Traditional Arabic" w:hAnsi="Traditional Arabic" w:cs="Traditional Arabic"/>
          <w:sz w:val="24"/>
          <w:szCs w:val="24"/>
        </w:rPr>
        <w:t xml:space="preserve"> </w:t>
      </w:r>
      <w:r w:rsidRPr="00AE3E75">
        <w:rPr>
          <w:rFonts w:ascii="Traditional Arabic" w:hAnsi="Traditional Arabic" w:cs="Traditional Arabic"/>
          <w:sz w:val="24"/>
          <w:szCs w:val="24"/>
          <w:rtl/>
        </w:rPr>
        <w:t>السابع</w:t>
      </w:r>
      <w:r w:rsidRPr="00AE3E75">
        <w:rPr>
          <w:rFonts w:ascii="Traditional Arabic" w:hAnsi="Traditional Arabic" w:cs="Traditional Arabic"/>
          <w:sz w:val="24"/>
          <w:szCs w:val="24"/>
        </w:rPr>
        <w:t xml:space="preserve"> </w:t>
      </w:r>
      <w:r w:rsidRPr="00AE3E75">
        <w:rPr>
          <w:rFonts w:ascii="Traditional Arabic" w:hAnsi="Traditional Arabic" w:cs="Traditional Arabic"/>
          <w:sz w:val="24"/>
          <w:szCs w:val="24"/>
          <w:rtl/>
        </w:rPr>
        <w:t>لهيأة</w:t>
      </w:r>
      <w:r w:rsidRPr="00AE3E75">
        <w:rPr>
          <w:rFonts w:ascii="Traditional Arabic" w:hAnsi="Traditional Arabic" w:cs="Traditional Arabic"/>
          <w:sz w:val="24"/>
          <w:szCs w:val="24"/>
        </w:rPr>
        <w:t xml:space="preserve"> </w:t>
      </w:r>
      <w:r w:rsidRPr="00AE3E75">
        <w:rPr>
          <w:rFonts w:ascii="Traditional Arabic" w:hAnsi="Traditional Arabic" w:cs="Traditional Arabic"/>
          <w:sz w:val="24"/>
          <w:szCs w:val="24"/>
          <w:rtl/>
        </w:rPr>
        <w:t>النزاهة</w:t>
      </w:r>
    </w:p>
    <w:p w:rsidR="00BB2A0E" w:rsidRPr="00AE3E75" w:rsidRDefault="00BB2A0E" w:rsidP="00C90746">
      <w:pPr>
        <w:pStyle w:val="Notedebasdepage"/>
        <w:bidi/>
        <w:rPr>
          <w:rFonts w:ascii="Traditional Arabic" w:hAnsi="Traditional Arabic" w:cs="Traditional Arabic"/>
          <w:sz w:val="24"/>
          <w:szCs w:val="24"/>
          <w:lang w:bidi="ar-DZ"/>
        </w:rPr>
      </w:pPr>
      <w:r w:rsidRPr="00AE3E75">
        <w:rPr>
          <w:rFonts w:ascii="Traditional Arabic" w:hAnsi="Traditional Arabic" w:cs="Traditional Arabic"/>
          <w:sz w:val="24"/>
          <w:szCs w:val="24"/>
          <w:rtl/>
          <w:lang w:bidi="ar-DZ"/>
        </w:rPr>
        <w:lastRenderedPageBreak/>
        <w:t xml:space="preserve">فاطمة عبد الرقيب ،(2017)، أخلاقيات العمل ،شبكة الألوكة </w:t>
      </w:r>
    </w:p>
    <w:p w:rsidR="00BB2A0E" w:rsidRPr="00AE3E75" w:rsidRDefault="00BB2A0E" w:rsidP="009029E8">
      <w:pPr>
        <w:autoSpaceDE w:val="0"/>
        <w:autoSpaceDN w:val="0"/>
        <w:bidi/>
        <w:adjustRightInd w:val="0"/>
        <w:spacing w:after="0" w:line="240" w:lineRule="auto"/>
        <w:rPr>
          <w:rFonts w:ascii="Traditional Arabic" w:hAnsi="Traditional Arabic" w:cs="Traditional Arabic" w:hint="cs"/>
          <w:sz w:val="24"/>
          <w:szCs w:val="24"/>
          <w:rtl/>
        </w:rPr>
      </w:pPr>
      <w:r w:rsidRPr="00AE3E75">
        <w:rPr>
          <w:rFonts w:ascii="Traditional Arabic" w:hAnsi="Traditional Arabic" w:cs="Traditional Arabic"/>
          <w:sz w:val="24"/>
          <w:szCs w:val="24"/>
          <w:rtl/>
        </w:rPr>
        <w:t>فراس</w:t>
      </w:r>
      <w:r w:rsidRPr="00AE3E75">
        <w:rPr>
          <w:rFonts w:ascii="Traditional Arabic" w:hAnsi="Traditional Arabic" w:cs="Traditional Arabic"/>
          <w:sz w:val="24"/>
          <w:szCs w:val="24"/>
        </w:rPr>
        <w:t xml:space="preserve"> </w:t>
      </w:r>
      <w:r w:rsidRPr="00AE3E75">
        <w:rPr>
          <w:rFonts w:ascii="Traditional Arabic" w:hAnsi="Traditional Arabic" w:cs="Traditional Arabic"/>
          <w:sz w:val="24"/>
          <w:szCs w:val="24"/>
          <w:rtl/>
        </w:rPr>
        <w:t>مسلم</w:t>
      </w:r>
      <w:r w:rsidRPr="00AE3E75">
        <w:rPr>
          <w:rFonts w:ascii="Traditional Arabic" w:hAnsi="Traditional Arabic" w:cs="Traditional Arabic"/>
          <w:sz w:val="24"/>
          <w:szCs w:val="24"/>
        </w:rPr>
        <w:t xml:space="preserve"> </w:t>
      </w:r>
      <w:r w:rsidRPr="00AE3E75">
        <w:rPr>
          <w:rFonts w:ascii="Traditional Arabic" w:hAnsi="Traditional Arabic" w:cs="Traditional Arabic"/>
          <w:sz w:val="24"/>
          <w:szCs w:val="24"/>
          <w:rtl/>
        </w:rPr>
        <w:t>أبو</w:t>
      </w:r>
      <w:r w:rsidRPr="00AE3E75">
        <w:rPr>
          <w:rFonts w:ascii="Traditional Arabic" w:hAnsi="Traditional Arabic" w:cs="Traditional Arabic"/>
          <w:sz w:val="24"/>
          <w:szCs w:val="24"/>
        </w:rPr>
        <w:t xml:space="preserve"> </w:t>
      </w:r>
      <w:r w:rsidRPr="00AE3E75">
        <w:rPr>
          <w:rFonts w:ascii="Traditional Arabic" w:hAnsi="Traditional Arabic" w:cs="Traditional Arabic"/>
          <w:sz w:val="24"/>
          <w:szCs w:val="24"/>
          <w:rtl/>
        </w:rPr>
        <w:t>قاعود،(2013)،</w:t>
      </w:r>
      <w:r w:rsidRPr="00AE3E75">
        <w:rPr>
          <w:rFonts w:ascii="Traditional Arabic" w:hAnsi="Traditional Arabic" w:cs="Traditional Arabic"/>
          <w:sz w:val="24"/>
          <w:szCs w:val="24"/>
        </w:rPr>
        <w:t xml:space="preserve"> </w:t>
      </w:r>
      <w:r w:rsidRPr="00AE3E75">
        <w:rPr>
          <w:rFonts w:ascii="Traditional Arabic" w:hAnsi="Traditional Arabic" w:cs="Traditional Arabic"/>
          <w:sz w:val="24"/>
          <w:szCs w:val="24"/>
          <w:rtl/>
        </w:rPr>
        <w:t>الوقاية</w:t>
      </w:r>
      <w:r w:rsidRPr="00AE3E75">
        <w:rPr>
          <w:rFonts w:ascii="Traditional Arabic" w:hAnsi="Traditional Arabic" w:cs="Traditional Arabic"/>
          <w:sz w:val="24"/>
          <w:szCs w:val="24"/>
        </w:rPr>
        <w:t xml:space="preserve"> </w:t>
      </w:r>
      <w:r w:rsidRPr="00AE3E75">
        <w:rPr>
          <w:rFonts w:ascii="Traditional Arabic" w:hAnsi="Traditional Arabic" w:cs="Traditional Arabic"/>
          <w:sz w:val="24"/>
          <w:szCs w:val="24"/>
          <w:rtl/>
        </w:rPr>
        <w:t>من</w:t>
      </w:r>
      <w:r w:rsidRPr="00AE3E75">
        <w:rPr>
          <w:rFonts w:ascii="Traditional Arabic" w:hAnsi="Traditional Arabic" w:cs="Traditional Arabic"/>
          <w:sz w:val="24"/>
          <w:szCs w:val="24"/>
        </w:rPr>
        <w:t xml:space="preserve"> </w:t>
      </w:r>
      <w:r w:rsidRPr="00AE3E75">
        <w:rPr>
          <w:rFonts w:ascii="Traditional Arabic" w:hAnsi="Traditional Arabic" w:cs="Traditional Arabic"/>
          <w:sz w:val="24"/>
          <w:szCs w:val="24"/>
          <w:rtl/>
        </w:rPr>
        <w:t>الفساد</w:t>
      </w:r>
      <w:r w:rsidRPr="00AE3E75">
        <w:rPr>
          <w:rFonts w:ascii="Traditional Arabic" w:hAnsi="Traditional Arabic" w:cs="Traditional Arabic"/>
          <w:sz w:val="24"/>
          <w:szCs w:val="24"/>
        </w:rPr>
        <w:t xml:space="preserve"> </w:t>
      </w:r>
      <w:r w:rsidRPr="00AE3E75">
        <w:rPr>
          <w:rFonts w:ascii="Traditional Arabic" w:hAnsi="Traditional Arabic" w:cs="Traditional Arabic"/>
          <w:sz w:val="24"/>
          <w:szCs w:val="24"/>
          <w:rtl/>
        </w:rPr>
        <w:t>الإداري</w:t>
      </w:r>
      <w:r w:rsidRPr="00AE3E75">
        <w:rPr>
          <w:rFonts w:ascii="Traditional Arabic" w:hAnsi="Traditional Arabic" w:cs="Traditional Arabic"/>
          <w:sz w:val="24"/>
          <w:szCs w:val="24"/>
        </w:rPr>
        <w:t xml:space="preserve"> </w:t>
      </w:r>
      <w:r w:rsidRPr="00AE3E75">
        <w:rPr>
          <w:rFonts w:ascii="Traditional Arabic" w:hAnsi="Traditional Arabic" w:cs="Traditional Arabic"/>
          <w:sz w:val="24"/>
          <w:szCs w:val="24"/>
          <w:rtl/>
        </w:rPr>
        <w:t>ومكافحته</w:t>
      </w:r>
      <w:r w:rsidRPr="00AE3E75">
        <w:rPr>
          <w:rFonts w:ascii="Traditional Arabic" w:hAnsi="Traditional Arabic" w:cs="Traditional Arabic"/>
          <w:sz w:val="24"/>
          <w:szCs w:val="24"/>
        </w:rPr>
        <w:t xml:space="preserve"> </w:t>
      </w:r>
      <w:r w:rsidRPr="00AE3E75">
        <w:rPr>
          <w:rFonts w:ascii="Traditional Arabic" w:hAnsi="Traditional Arabic" w:cs="Traditional Arabic"/>
          <w:sz w:val="24"/>
          <w:szCs w:val="24"/>
          <w:rtl/>
        </w:rPr>
        <w:t>من</w:t>
      </w:r>
      <w:r w:rsidRPr="00AE3E75">
        <w:rPr>
          <w:rFonts w:ascii="Traditional Arabic" w:hAnsi="Traditional Arabic" w:cs="Traditional Arabic"/>
          <w:sz w:val="24"/>
          <w:szCs w:val="24"/>
        </w:rPr>
        <w:t xml:space="preserve"> </w:t>
      </w:r>
      <w:r w:rsidRPr="00AE3E75">
        <w:rPr>
          <w:rFonts w:ascii="Traditional Arabic" w:hAnsi="Traditional Arabic" w:cs="Traditional Arabic"/>
          <w:sz w:val="24"/>
          <w:szCs w:val="24"/>
          <w:rtl/>
        </w:rPr>
        <w:t>منظور</w:t>
      </w:r>
      <w:r w:rsidRPr="00AE3E75">
        <w:rPr>
          <w:rFonts w:ascii="Traditional Arabic" w:hAnsi="Traditional Arabic" w:cs="Traditional Arabic"/>
          <w:sz w:val="24"/>
          <w:szCs w:val="24"/>
        </w:rPr>
        <w:t xml:space="preserve"> </w:t>
      </w:r>
      <w:r w:rsidRPr="00AE3E75">
        <w:rPr>
          <w:rFonts w:ascii="Traditional Arabic" w:hAnsi="Traditional Arabic" w:cs="Traditional Arabic"/>
          <w:sz w:val="24"/>
          <w:szCs w:val="24"/>
          <w:rtl/>
        </w:rPr>
        <w:t>الفكر</w:t>
      </w:r>
      <w:r w:rsidRPr="00AE3E75">
        <w:rPr>
          <w:rFonts w:ascii="Traditional Arabic" w:hAnsi="Traditional Arabic" w:cs="Traditional Arabic"/>
          <w:sz w:val="24"/>
          <w:szCs w:val="24"/>
        </w:rPr>
        <w:t xml:space="preserve"> </w:t>
      </w:r>
      <w:r w:rsidRPr="00AE3E75">
        <w:rPr>
          <w:rFonts w:ascii="Traditional Arabic" w:hAnsi="Traditional Arabic" w:cs="Traditional Arabic"/>
          <w:sz w:val="24"/>
          <w:szCs w:val="24"/>
          <w:rtl/>
        </w:rPr>
        <w:t>الإسلامي،</w:t>
      </w:r>
      <w:r w:rsidRPr="00AE3E75">
        <w:rPr>
          <w:rFonts w:ascii="Traditional Arabic" w:hAnsi="Traditional Arabic" w:cs="Traditional Arabic"/>
          <w:sz w:val="24"/>
          <w:szCs w:val="24"/>
        </w:rPr>
        <w:t xml:space="preserve"> </w:t>
      </w:r>
      <w:r w:rsidRPr="00AE3E75">
        <w:rPr>
          <w:rFonts w:ascii="Traditional Arabic" w:hAnsi="Traditional Arabic" w:cs="Traditional Arabic"/>
          <w:sz w:val="24"/>
          <w:szCs w:val="24"/>
          <w:rtl/>
        </w:rPr>
        <w:t>مجلة</w:t>
      </w:r>
      <w:r w:rsidRPr="00AE3E75">
        <w:rPr>
          <w:rFonts w:ascii="Traditional Arabic" w:hAnsi="Traditional Arabic" w:cs="Traditional Arabic"/>
          <w:sz w:val="24"/>
          <w:szCs w:val="24"/>
        </w:rPr>
        <w:t xml:space="preserve"> </w:t>
      </w:r>
      <w:r w:rsidRPr="00AE3E75">
        <w:rPr>
          <w:rFonts w:ascii="Traditional Arabic" w:hAnsi="Traditional Arabic" w:cs="Traditional Arabic"/>
          <w:sz w:val="24"/>
          <w:szCs w:val="24"/>
          <w:rtl/>
        </w:rPr>
        <w:t>كلية</w:t>
      </w:r>
      <w:r w:rsidRPr="00AE3E75">
        <w:rPr>
          <w:rFonts w:ascii="Traditional Arabic" w:hAnsi="Traditional Arabic" w:cs="Traditional Arabic"/>
          <w:sz w:val="24"/>
          <w:szCs w:val="24"/>
        </w:rPr>
        <w:t xml:space="preserve"> </w:t>
      </w:r>
      <w:r w:rsidRPr="00AE3E75">
        <w:rPr>
          <w:rFonts w:ascii="Traditional Arabic" w:hAnsi="Traditional Arabic" w:cs="Traditional Arabic"/>
          <w:sz w:val="24"/>
          <w:szCs w:val="24"/>
          <w:rtl/>
        </w:rPr>
        <w:t>بغداد</w:t>
      </w:r>
      <w:r w:rsidRPr="00AE3E75">
        <w:rPr>
          <w:rFonts w:ascii="Traditional Arabic" w:hAnsi="Traditional Arabic" w:cs="Traditional Arabic"/>
          <w:sz w:val="24"/>
          <w:szCs w:val="24"/>
        </w:rPr>
        <w:t xml:space="preserve"> </w:t>
      </w:r>
      <w:r w:rsidRPr="00AE3E75">
        <w:rPr>
          <w:rFonts w:ascii="Traditional Arabic" w:hAnsi="Traditional Arabic" w:cs="Traditional Arabic"/>
          <w:sz w:val="24"/>
          <w:szCs w:val="24"/>
          <w:rtl/>
        </w:rPr>
        <w:t>للعلوم</w:t>
      </w:r>
      <w:r w:rsidRPr="00AE3E75">
        <w:rPr>
          <w:rFonts w:ascii="Traditional Arabic" w:hAnsi="Traditional Arabic" w:cs="Traditional Arabic"/>
          <w:sz w:val="24"/>
          <w:szCs w:val="24"/>
        </w:rPr>
        <w:t xml:space="preserve"> </w:t>
      </w:r>
      <w:r w:rsidRPr="00AE3E75">
        <w:rPr>
          <w:rFonts w:ascii="Traditional Arabic" w:hAnsi="Traditional Arabic" w:cs="Traditional Arabic"/>
          <w:sz w:val="24"/>
          <w:szCs w:val="24"/>
          <w:rtl/>
        </w:rPr>
        <w:t>الاقتصادية</w:t>
      </w:r>
      <w:r w:rsidRPr="00AE3E75">
        <w:rPr>
          <w:rFonts w:ascii="Traditional Arabic" w:hAnsi="Traditional Arabic" w:cs="Traditional Arabic"/>
          <w:sz w:val="24"/>
          <w:szCs w:val="24"/>
        </w:rPr>
        <w:t xml:space="preserve"> </w:t>
      </w:r>
      <w:r w:rsidRPr="00AE3E75">
        <w:rPr>
          <w:rFonts w:ascii="Traditional Arabic" w:hAnsi="Traditional Arabic" w:cs="Traditional Arabic"/>
          <w:sz w:val="24"/>
          <w:szCs w:val="24"/>
          <w:rtl/>
        </w:rPr>
        <w:t>الجامعة،</w:t>
      </w:r>
      <w:r w:rsidRPr="00AE3E75">
        <w:rPr>
          <w:rFonts w:ascii="Traditional Arabic" w:hAnsi="Traditional Arabic" w:cs="Traditional Arabic"/>
          <w:sz w:val="24"/>
          <w:szCs w:val="24"/>
        </w:rPr>
        <w:t xml:space="preserve"> </w:t>
      </w:r>
      <w:r w:rsidRPr="00AE3E75">
        <w:rPr>
          <w:rFonts w:ascii="Traditional Arabic" w:hAnsi="Traditional Arabic" w:cs="Traditional Arabic"/>
          <w:sz w:val="24"/>
          <w:szCs w:val="24"/>
          <w:rtl/>
        </w:rPr>
        <w:t>العدد</w:t>
      </w:r>
      <w:r w:rsidRPr="00AE3E75">
        <w:rPr>
          <w:rFonts w:ascii="Traditional Arabic" w:hAnsi="Traditional Arabic" w:cs="Traditional Arabic"/>
          <w:sz w:val="24"/>
          <w:szCs w:val="24"/>
        </w:rPr>
        <w:t xml:space="preserve"> 36 </w:t>
      </w:r>
    </w:p>
    <w:p w:rsidR="00BB2A0E" w:rsidRPr="00AE3E75" w:rsidRDefault="00BB2A0E" w:rsidP="00C90746">
      <w:pPr>
        <w:bidi/>
        <w:rPr>
          <w:rFonts w:ascii="Traditional Arabic" w:hAnsi="Traditional Arabic" w:cs="Traditional Arabic" w:hint="cs"/>
          <w:sz w:val="24"/>
          <w:szCs w:val="24"/>
          <w:rtl/>
          <w:lang w:val="en-GB"/>
        </w:rPr>
      </w:pPr>
      <w:r w:rsidRPr="00AE3E75">
        <w:rPr>
          <w:rFonts w:ascii="Traditional Arabic" w:hAnsi="Traditional Arabic" w:cs="Traditional Arabic"/>
          <w:sz w:val="24"/>
          <w:szCs w:val="24"/>
          <w:rtl/>
          <w:lang w:val="en-GB"/>
        </w:rPr>
        <w:t>فيروز رجال،(2004)، أثر الإفصاح المالي على كفاءة الأسواق المالية: دراسة حالة بورصة الجزائر للفترة (1999- 2003)، رسالة ماجستير، كلية العلوم الاقتصادية وعلوم التسيير، جامعة 8 ماي 1945، قالمة – الجزائر</w:t>
      </w:r>
    </w:p>
    <w:p w:rsidR="00085C27" w:rsidRPr="00AE3E75" w:rsidRDefault="00085C27" w:rsidP="00085C27">
      <w:pPr>
        <w:bidi/>
        <w:rPr>
          <w:rFonts w:ascii="Traditional Arabic" w:hAnsi="Traditional Arabic" w:cs="Traditional Arabic" w:hint="cs"/>
          <w:sz w:val="20"/>
          <w:szCs w:val="20"/>
          <w:rtl/>
          <w:lang w:bidi="ar-DZ"/>
        </w:rPr>
      </w:pPr>
      <w:r w:rsidRPr="00AE3E75">
        <w:rPr>
          <w:rFonts w:ascii="Traditional Arabic" w:hAnsi="Traditional Arabic" w:cs="Traditional Arabic"/>
          <w:sz w:val="24"/>
          <w:szCs w:val="24"/>
          <w:rtl/>
          <w:lang w:val="en-GB"/>
        </w:rPr>
        <w:t>فيتو تانزي ،</w:t>
      </w:r>
      <w:r w:rsidRPr="00AE3E75">
        <w:rPr>
          <w:rFonts w:ascii="Traditional Arabic" w:hAnsi="Traditional Arabic" w:cs="Traditional Arabic" w:hint="cs"/>
          <w:sz w:val="24"/>
          <w:szCs w:val="24"/>
          <w:rtl/>
          <w:lang w:val="en-GB"/>
        </w:rPr>
        <w:t>(ديسمبر 1995)،</w:t>
      </w:r>
      <w:r w:rsidRPr="00AE3E75">
        <w:rPr>
          <w:rFonts w:ascii="Traditional Arabic" w:hAnsi="Traditional Arabic" w:cs="Traditional Arabic"/>
          <w:sz w:val="24"/>
          <w:szCs w:val="24"/>
          <w:rtl/>
          <w:lang w:val="en-GB"/>
        </w:rPr>
        <w:t>الفساد في الأنشطة الحكومية والأسواق ،مجلة التمويل و التنمية ،العدد24</w:t>
      </w:r>
      <w:r w:rsidRPr="00AE3E75">
        <w:rPr>
          <w:rFonts w:ascii="Traditional Arabic" w:hAnsi="Traditional Arabic" w:cs="Traditional Arabic" w:hint="cs"/>
          <w:sz w:val="24"/>
          <w:szCs w:val="24"/>
          <w:rtl/>
          <w:lang w:val="en-GB"/>
        </w:rPr>
        <w:t>.</w:t>
      </w:r>
    </w:p>
    <w:p w:rsidR="00BB2A0E" w:rsidRPr="00AE3E75" w:rsidRDefault="00BB2A0E" w:rsidP="00572E75">
      <w:pPr>
        <w:pStyle w:val="Notedebasdepage"/>
        <w:bidi/>
        <w:rPr>
          <w:rFonts w:ascii="Traditional Arabic" w:hAnsi="Traditional Arabic" w:cs="Traditional Arabic" w:hint="cs"/>
          <w:sz w:val="24"/>
          <w:szCs w:val="24"/>
          <w:rtl/>
        </w:rPr>
      </w:pPr>
      <w:r w:rsidRPr="00AE3E75">
        <w:rPr>
          <w:rFonts w:ascii="Traditional Arabic" w:hAnsi="Traditional Arabic" w:cs="Traditional Arabic"/>
          <w:sz w:val="24"/>
          <w:szCs w:val="24"/>
          <w:rtl/>
        </w:rPr>
        <w:t xml:space="preserve">لجنة الشفافية والنزاهة ،(2008)،التقرير الثاني :أولويات العمل وآلياته ،جمهورية مصر العربية </w:t>
      </w:r>
    </w:p>
    <w:p w:rsidR="00BB2A0E" w:rsidRPr="00AE3E75" w:rsidRDefault="00BB2A0E" w:rsidP="00572E75">
      <w:pPr>
        <w:pStyle w:val="Notedebasdepage"/>
        <w:bidi/>
        <w:rPr>
          <w:rFonts w:ascii="Traditional Arabic" w:hAnsi="Traditional Arabic" w:cs="Traditional Arabic"/>
          <w:sz w:val="24"/>
          <w:szCs w:val="24"/>
          <w:rtl/>
        </w:rPr>
      </w:pPr>
      <w:r w:rsidRPr="00AE3E75">
        <w:rPr>
          <w:rFonts w:ascii="Traditional Arabic" w:hAnsi="Traditional Arabic" w:cs="Traditional Arabic"/>
          <w:sz w:val="24"/>
          <w:szCs w:val="24"/>
          <w:rtl/>
        </w:rPr>
        <w:t>محسن منصور الغالبي طاهر ، مهدي محسن العامري  صالح ،(2015)،المسؤولية الإجتماعية وأخلاقيات الأعمال  ،دار وائل ،الأردن.</w:t>
      </w:r>
    </w:p>
    <w:p w:rsidR="00BB2A0E" w:rsidRPr="00AE3E75" w:rsidRDefault="00BB2A0E" w:rsidP="004B5836">
      <w:pPr>
        <w:bidi/>
        <w:spacing w:after="0" w:line="360" w:lineRule="auto"/>
        <w:ind w:left="-1"/>
        <w:rPr>
          <w:rFonts w:ascii="Traditional Arabic" w:hAnsi="Traditional Arabic" w:cs="Traditional Arabic" w:hint="cs"/>
          <w:sz w:val="24"/>
          <w:szCs w:val="24"/>
          <w:rtl/>
        </w:rPr>
      </w:pPr>
      <w:r w:rsidRPr="00AE3E75">
        <w:rPr>
          <w:rFonts w:ascii="Traditional Arabic" w:hAnsi="Traditional Arabic" w:cs="Traditional Arabic"/>
          <w:sz w:val="24"/>
          <w:szCs w:val="24"/>
          <w:rtl/>
        </w:rPr>
        <w:t>محمد جمال مظلوم، نشوة عبد العظيم،(2000)، الفساد: الأسباب والتداعيات و طرق المعالجة، ك</w:t>
      </w:r>
      <w:r w:rsidR="004B5836" w:rsidRPr="00AE3E75">
        <w:rPr>
          <w:rFonts w:ascii="Traditional Arabic" w:hAnsi="Traditional Arabic" w:cs="Traditional Arabic"/>
          <w:sz w:val="24"/>
          <w:szCs w:val="24"/>
          <w:rtl/>
        </w:rPr>
        <w:t>راسات إستراتيجية، العدد 32 مرك</w:t>
      </w:r>
      <w:r w:rsidR="004B5836" w:rsidRPr="00AE3E75">
        <w:rPr>
          <w:rFonts w:ascii="Traditional Arabic" w:hAnsi="Traditional Arabic" w:cs="Traditional Arabic" w:hint="cs"/>
          <w:sz w:val="24"/>
          <w:szCs w:val="24"/>
          <w:rtl/>
        </w:rPr>
        <w:t xml:space="preserve">ز </w:t>
      </w:r>
      <w:r w:rsidRPr="00AE3E75">
        <w:rPr>
          <w:rFonts w:ascii="Traditional Arabic" w:hAnsi="Traditional Arabic" w:cs="Traditional Arabic"/>
          <w:sz w:val="24"/>
          <w:szCs w:val="24"/>
          <w:rtl/>
        </w:rPr>
        <w:t>الخليج للدراسات الإستراتيجية، لندن</w:t>
      </w:r>
    </w:p>
    <w:p w:rsidR="00BB2A0E" w:rsidRPr="00AE3E75" w:rsidRDefault="00BB2A0E" w:rsidP="000E2459">
      <w:pPr>
        <w:bidi/>
        <w:spacing w:after="0" w:line="360" w:lineRule="auto"/>
        <w:ind w:left="180" w:hanging="180"/>
        <w:rPr>
          <w:rFonts w:ascii="Traditional Arabic" w:hAnsi="Traditional Arabic" w:cs="Traditional Arabic" w:hint="cs"/>
          <w:sz w:val="24"/>
          <w:szCs w:val="24"/>
          <w:rtl/>
        </w:rPr>
      </w:pPr>
      <w:r w:rsidRPr="00AE3E75">
        <w:rPr>
          <w:rFonts w:ascii="Traditional Arabic" w:hAnsi="Traditional Arabic" w:cs="Traditional Arabic"/>
          <w:sz w:val="24"/>
          <w:szCs w:val="24"/>
          <w:rtl/>
        </w:rPr>
        <w:t>محمد جمال مظلوم، نشوة عبد العظيم،(2000)، الفساد: الأسباب والتداعيات و طرق المعالجة، كراسات إستراتيجية، العدد 32 مركز الخليج للدراسات الإستراتيجية، لندن</w:t>
      </w:r>
    </w:p>
    <w:p w:rsidR="00BB2A0E" w:rsidRPr="00AE3E75" w:rsidRDefault="00BB2A0E" w:rsidP="00C90746">
      <w:pPr>
        <w:bidi/>
        <w:rPr>
          <w:rFonts w:ascii="Traditional Arabic" w:hAnsi="Traditional Arabic" w:cs="Traditional Arabic"/>
          <w:sz w:val="24"/>
          <w:szCs w:val="24"/>
        </w:rPr>
      </w:pPr>
      <w:r w:rsidRPr="00AE3E75">
        <w:rPr>
          <w:rFonts w:ascii="Traditional Arabic" w:hAnsi="Traditional Arabic" w:cs="Traditional Arabic"/>
          <w:sz w:val="24"/>
          <w:szCs w:val="24"/>
          <w:rtl/>
        </w:rPr>
        <w:t>مها محمود رمزي ريحاوي،(2008)، الشركات المساهمة مابين الحوكمة والقوانين والتعليمات: حالة دراسية للشركات المساهمة العامة العمانية، مجلة جامعة دمشق للعلوم الاقتصادية والقانونية، العدد (1)، المجلد 24، دمشق</w:t>
      </w:r>
    </w:p>
    <w:p w:rsidR="00BB2A0E" w:rsidRPr="00AE3E75" w:rsidRDefault="00BB2A0E" w:rsidP="00BA56E1">
      <w:pPr>
        <w:pStyle w:val="Notedebasdepage"/>
        <w:bidi/>
        <w:rPr>
          <w:rFonts w:ascii="Traditional Arabic" w:hAnsi="Traditional Arabic" w:cs="Traditional Arabic"/>
          <w:sz w:val="24"/>
          <w:szCs w:val="24"/>
        </w:rPr>
      </w:pPr>
      <w:r w:rsidRPr="00AE3E75">
        <w:rPr>
          <w:rFonts w:ascii="Traditional Arabic" w:hAnsi="Traditional Arabic" w:cs="Traditional Arabic"/>
          <w:sz w:val="24"/>
          <w:szCs w:val="24"/>
          <w:rtl/>
        </w:rPr>
        <w:t>مورو،باولو ،(1998)،  الفساد ، الأسباب والنتائج . مجلة التمويل والتنمية.</w:t>
      </w:r>
    </w:p>
    <w:p w:rsidR="00BB2A0E" w:rsidRPr="00AE3E75" w:rsidRDefault="00BB2A0E" w:rsidP="004B5836">
      <w:pPr>
        <w:bidi/>
        <w:spacing w:before="100" w:beforeAutospacing="1" w:after="100" w:afterAutospacing="1" w:line="240" w:lineRule="auto"/>
        <w:rPr>
          <w:rFonts w:ascii="Traditional Arabic" w:hAnsi="Traditional Arabic" w:cs="Traditional Arabic"/>
          <w:sz w:val="24"/>
          <w:szCs w:val="24"/>
        </w:rPr>
      </w:pPr>
      <w:r w:rsidRPr="00AE3E75">
        <w:rPr>
          <w:rFonts w:ascii="Traditional Arabic" w:hAnsi="Traditional Arabic" w:cs="Traditional Arabic"/>
          <w:sz w:val="24"/>
          <w:szCs w:val="24"/>
          <w:rtl/>
        </w:rPr>
        <w:t>المؤسسة</w:t>
      </w:r>
      <w:r w:rsidRPr="00AE3E75">
        <w:rPr>
          <w:rFonts w:ascii="Traditional Arabic" w:hAnsi="Traditional Arabic" w:cs="Traditional Arabic"/>
          <w:sz w:val="24"/>
          <w:szCs w:val="24"/>
        </w:rPr>
        <w:t xml:space="preserve"> </w:t>
      </w:r>
      <w:r w:rsidRPr="00AE3E75">
        <w:rPr>
          <w:rFonts w:ascii="Traditional Arabic" w:hAnsi="Traditional Arabic" w:cs="Traditional Arabic"/>
          <w:sz w:val="24"/>
          <w:szCs w:val="24"/>
          <w:rtl/>
        </w:rPr>
        <w:t>العربية لضمان الاستثمار ،(1999) ،  الفساد : آثاره الاجتماعية والاقتصادية وسبل</w:t>
      </w:r>
      <w:r w:rsidRPr="00AE3E75">
        <w:rPr>
          <w:rFonts w:ascii="Traditional Arabic" w:hAnsi="Traditional Arabic" w:cs="Traditional Arabic"/>
          <w:sz w:val="24"/>
          <w:szCs w:val="24"/>
        </w:rPr>
        <w:t xml:space="preserve"> </w:t>
      </w:r>
      <w:r w:rsidRPr="00AE3E75">
        <w:rPr>
          <w:rFonts w:ascii="Traditional Arabic" w:hAnsi="Traditional Arabic" w:cs="Traditional Arabic"/>
          <w:sz w:val="24"/>
          <w:szCs w:val="24"/>
          <w:rtl/>
        </w:rPr>
        <w:t>مكافحته</w:t>
      </w:r>
      <w:r w:rsidRPr="00AE3E75">
        <w:rPr>
          <w:rFonts w:ascii="Traditional Arabic" w:hAnsi="Traditional Arabic" w:cs="Traditional Arabic"/>
          <w:sz w:val="24"/>
          <w:szCs w:val="24"/>
        </w:rPr>
        <w:t xml:space="preserve">  </w:t>
      </w:r>
      <w:r w:rsidR="004B5836" w:rsidRPr="00AE3E75">
        <w:rPr>
          <w:rFonts w:ascii="Traditional Arabic" w:hAnsi="Traditional Arabic" w:cs="Traditional Arabic"/>
          <w:sz w:val="24"/>
          <w:szCs w:val="24"/>
          <w:rtl/>
        </w:rPr>
        <w:t xml:space="preserve">، سلسلة  الخلاصات المركزة </w:t>
      </w:r>
      <w:r w:rsidRPr="00AE3E75">
        <w:rPr>
          <w:rFonts w:ascii="Traditional Arabic" w:hAnsi="Traditional Arabic" w:cs="Traditional Arabic"/>
          <w:sz w:val="24"/>
          <w:szCs w:val="24"/>
          <w:rtl/>
        </w:rPr>
        <w:t xml:space="preserve">، الكويت </w:t>
      </w:r>
    </w:p>
    <w:p w:rsidR="00BB2A0E" w:rsidRPr="00AE3E75" w:rsidRDefault="00BB2A0E" w:rsidP="00C90746">
      <w:pPr>
        <w:pStyle w:val="Notedebasdepage"/>
        <w:bidi/>
        <w:rPr>
          <w:rFonts w:ascii="Traditional Arabic" w:hAnsi="Traditional Arabic" w:cs="Traditional Arabic"/>
          <w:sz w:val="24"/>
          <w:szCs w:val="24"/>
        </w:rPr>
      </w:pPr>
      <w:r w:rsidRPr="00AE3E75">
        <w:rPr>
          <w:rFonts w:ascii="Traditional Arabic" w:hAnsi="Traditional Arabic" w:cs="Traditional Arabic"/>
          <w:sz w:val="24"/>
          <w:szCs w:val="24"/>
          <w:rtl/>
        </w:rPr>
        <w:t>نجم</w:t>
      </w:r>
      <w:r w:rsidRPr="00AE3E75">
        <w:rPr>
          <w:rFonts w:ascii="Traditional Arabic" w:hAnsi="Traditional Arabic" w:cs="Traditional Arabic"/>
          <w:sz w:val="24"/>
          <w:szCs w:val="24"/>
        </w:rPr>
        <w:t xml:space="preserve"> </w:t>
      </w:r>
      <w:r w:rsidRPr="00AE3E75">
        <w:rPr>
          <w:rFonts w:ascii="Traditional Arabic" w:hAnsi="Traditional Arabic" w:cs="Traditional Arabic"/>
          <w:sz w:val="24"/>
          <w:szCs w:val="24"/>
          <w:rtl/>
        </w:rPr>
        <w:t>عبود</w:t>
      </w:r>
      <w:r w:rsidRPr="00AE3E75">
        <w:rPr>
          <w:rFonts w:ascii="Traditional Arabic" w:hAnsi="Traditional Arabic" w:cs="Traditional Arabic"/>
          <w:sz w:val="24"/>
          <w:szCs w:val="24"/>
        </w:rPr>
        <w:t xml:space="preserve"> </w:t>
      </w:r>
      <w:r w:rsidRPr="00AE3E75">
        <w:rPr>
          <w:rFonts w:ascii="Traditional Arabic" w:hAnsi="Traditional Arabic" w:cs="Traditional Arabic"/>
          <w:sz w:val="24"/>
          <w:szCs w:val="24"/>
          <w:rtl/>
        </w:rPr>
        <w:t>نجم</w:t>
      </w:r>
      <w:r w:rsidRPr="00AE3E75">
        <w:rPr>
          <w:rFonts w:ascii="Traditional Arabic" w:hAnsi="Traditional Arabic" w:cs="Traditional Arabic"/>
          <w:sz w:val="24"/>
          <w:szCs w:val="24"/>
        </w:rPr>
        <w:t xml:space="preserve"> </w:t>
      </w:r>
      <w:r w:rsidRPr="00AE3E75">
        <w:rPr>
          <w:rFonts w:ascii="Traditional Arabic" w:hAnsi="Traditional Arabic" w:cs="Traditional Arabic"/>
          <w:sz w:val="24"/>
          <w:szCs w:val="24"/>
          <w:rtl/>
        </w:rPr>
        <w:t>،(2005) ،اخلاقيات</w:t>
      </w:r>
      <w:r w:rsidRPr="00AE3E75">
        <w:rPr>
          <w:rFonts w:ascii="Traditional Arabic" w:hAnsi="Traditional Arabic" w:cs="Traditional Arabic"/>
          <w:sz w:val="24"/>
          <w:szCs w:val="24"/>
        </w:rPr>
        <w:t xml:space="preserve"> </w:t>
      </w:r>
      <w:r w:rsidRPr="00AE3E75">
        <w:rPr>
          <w:rFonts w:ascii="Traditional Arabic" w:hAnsi="Traditional Arabic" w:cs="Traditional Arabic"/>
          <w:sz w:val="24"/>
          <w:szCs w:val="24"/>
          <w:rtl/>
        </w:rPr>
        <w:t>الادارة</w:t>
      </w:r>
      <w:r w:rsidRPr="00AE3E75">
        <w:rPr>
          <w:rFonts w:ascii="Traditional Arabic" w:hAnsi="Traditional Arabic" w:cs="Traditional Arabic"/>
          <w:sz w:val="24"/>
          <w:szCs w:val="24"/>
        </w:rPr>
        <w:t xml:space="preserve"> </w:t>
      </w:r>
      <w:r w:rsidRPr="00AE3E75">
        <w:rPr>
          <w:rFonts w:ascii="Traditional Arabic" w:hAnsi="Traditional Arabic" w:cs="Traditional Arabic"/>
          <w:sz w:val="24"/>
          <w:szCs w:val="24"/>
          <w:rtl/>
        </w:rPr>
        <w:t>في</w:t>
      </w:r>
      <w:r w:rsidRPr="00AE3E75">
        <w:rPr>
          <w:rFonts w:ascii="Traditional Arabic" w:hAnsi="Traditional Arabic" w:cs="Traditional Arabic"/>
          <w:sz w:val="24"/>
          <w:szCs w:val="24"/>
        </w:rPr>
        <w:t xml:space="preserve"> </w:t>
      </w:r>
      <w:r w:rsidRPr="00AE3E75">
        <w:rPr>
          <w:rFonts w:ascii="Traditional Arabic" w:hAnsi="Traditional Arabic" w:cs="Traditional Arabic"/>
          <w:sz w:val="24"/>
          <w:szCs w:val="24"/>
          <w:rtl/>
        </w:rPr>
        <w:t>عالم</w:t>
      </w:r>
      <w:r w:rsidRPr="00AE3E75">
        <w:rPr>
          <w:rFonts w:ascii="Traditional Arabic" w:hAnsi="Traditional Arabic" w:cs="Traditional Arabic"/>
          <w:sz w:val="24"/>
          <w:szCs w:val="24"/>
        </w:rPr>
        <w:t xml:space="preserve"> </w:t>
      </w:r>
      <w:r w:rsidRPr="00AE3E75">
        <w:rPr>
          <w:rFonts w:ascii="Traditional Arabic" w:hAnsi="Traditional Arabic" w:cs="Traditional Arabic"/>
          <w:sz w:val="24"/>
          <w:szCs w:val="24"/>
          <w:rtl/>
        </w:rPr>
        <w:t>متغير</w:t>
      </w:r>
      <w:r w:rsidRPr="00AE3E75">
        <w:rPr>
          <w:rFonts w:ascii="Traditional Arabic" w:hAnsi="Traditional Arabic" w:cs="Traditional Arabic"/>
          <w:sz w:val="24"/>
          <w:szCs w:val="24"/>
        </w:rPr>
        <w:t xml:space="preserve"> </w:t>
      </w:r>
      <w:r w:rsidRPr="00AE3E75">
        <w:rPr>
          <w:rFonts w:ascii="Traditional Arabic" w:hAnsi="Traditional Arabic" w:cs="Traditional Arabic"/>
          <w:sz w:val="24"/>
          <w:szCs w:val="24"/>
          <w:rtl/>
        </w:rPr>
        <w:t>،القاهرة</w:t>
      </w:r>
      <w:r w:rsidRPr="00AE3E75">
        <w:rPr>
          <w:rFonts w:ascii="Traditional Arabic" w:hAnsi="Traditional Arabic" w:cs="Traditional Arabic"/>
          <w:sz w:val="24"/>
          <w:szCs w:val="24"/>
        </w:rPr>
        <w:t xml:space="preserve"> </w:t>
      </w:r>
      <w:r w:rsidRPr="00AE3E75">
        <w:rPr>
          <w:rFonts w:ascii="Traditional Arabic" w:hAnsi="Traditional Arabic" w:cs="Traditional Arabic"/>
          <w:sz w:val="24"/>
          <w:szCs w:val="24"/>
          <w:rtl/>
        </w:rPr>
        <w:t>،المنظمة</w:t>
      </w:r>
      <w:r w:rsidRPr="00AE3E75">
        <w:rPr>
          <w:rFonts w:ascii="Traditional Arabic" w:hAnsi="Traditional Arabic" w:cs="Traditional Arabic"/>
          <w:sz w:val="24"/>
          <w:szCs w:val="24"/>
        </w:rPr>
        <w:t xml:space="preserve"> </w:t>
      </w:r>
      <w:r w:rsidRPr="00AE3E75">
        <w:rPr>
          <w:rFonts w:ascii="Traditional Arabic" w:hAnsi="Traditional Arabic" w:cs="Traditional Arabic"/>
          <w:sz w:val="24"/>
          <w:szCs w:val="24"/>
          <w:rtl/>
        </w:rPr>
        <w:t>العربية</w:t>
      </w:r>
      <w:r w:rsidRPr="00AE3E75">
        <w:rPr>
          <w:rFonts w:ascii="Traditional Arabic" w:hAnsi="Traditional Arabic" w:cs="Traditional Arabic"/>
          <w:sz w:val="24"/>
          <w:szCs w:val="24"/>
        </w:rPr>
        <w:t xml:space="preserve"> </w:t>
      </w:r>
      <w:r w:rsidRPr="00AE3E75">
        <w:rPr>
          <w:rFonts w:ascii="Traditional Arabic" w:hAnsi="Traditional Arabic" w:cs="Traditional Arabic"/>
          <w:sz w:val="24"/>
          <w:szCs w:val="24"/>
          <w:rtl/>
        </w:rPr>
        <w:t>للتنمية</w:t>
      </w:r>
      <w:r w:rsidRPr="00AE3E75">
        <w:rPr>
          <w:rFonts w:ascii="Traditional Arabic" w:hAnsi="Traditional Arabic" w:cs="Traditional Arabic"/>
          <w:sz w:val="24"/>
          <w:szCs w:val="24"/>
        </w:rPr>
        <w:t xml:space="preserve"> </w:t>
      </w:r>
      <w:r w:rsidRPr="00AE3E75">
        <w:rPr>
          <w:rFonts w:ascii="Traditional Arabic" w:hAnsi="Traditional Arabic" w:cs="Traditional Arabic"/>
          <w:sz w:val="24"/>
          <w:szCs w:val="24"/>
          <w:rtl/>
        </w:rPr>
        <w:t>الادارية</w:t>
      </w:r>
    </w:p>
    <w:p w:rsidR="00BB2A0E" w:rsidRPr="00AE3E75" w:rsidRDefault="00BB2A0E" w:rsidP="000E2459">
      <w:pPr>
        <w:pStyle w:val="Notedebasdepage"/>
        <w:bidi/>
        <w:rPr>
          <w:rFonts w:ascii="Traditional Arabic" w:hAnsi="Traditional Arabic" w:cs="Traditional Arabic" w:hint="cs"/>
          <w:sz w:val="24"/>
          <w:szCs w:val="24"/>
          <w:rtl/>
        </w:rPr>
      </w:pPr>
      <w:r w:rsidRPr="00AE3E75">
        <w:rPr>
          <w:rFonts w:ascii="Traditional Arabic" w:hAnsi="Traditional Arabic" w:cs="Traditional Arabic"/>
          <w:sz w:val="24"/>
          <w:szCs w:val="24"/>
          <w:rtl/>
        </w:rPr>
        <w:t>نزيه</w:t>
      </w:r>
      <w:r w:rsidRPr="00AE3E75">
        <w:rPr>
          <w:rFonts w:ascii="Traditional Arabic" w:hAnsi="Traditional Arabic" w:cs="Traditional Arabic"/>
          <w:sz w:val="24"/>
          <w:szCs w:val="24"/>
        </w:rPr>
        <w:t xml:space="preserve"> </w:t>
      </w:r>
      <w:r w:rsidRPr="00AE3E75">
        <w:rPr>
          <w:rFonts w:ascii="Traditional Arabic" w:hAnsi="Traditional Arabic" w:cs="Traditional Arabic"/>
          <w:sz w:val="24"/>
          <w:szCs w:val="24"/>
          <w:rtl/>
        </w:rPr>
        <w:t>عبد</w:t>
      </w:r>
      <w:r w:rsidRPr="00AE3E75">
        <w:rPr>
          <w:rFonts w:ascii="Traditional Arabic" w:hAnsi="Traditional Arabic" w:cs="Traditional Arabic"/>
          <w:sz w:val="24"/>
          <w:szCs w:val="24"/>
        </w:rPr>
        <w:t xml:space="preserve"> </w:t>
      </w:r>
      <w:r w:rsidRPr="00AE3E75">
        <w:rPr>
          <w:rFonts w:ascii="Traditional Arabic" w:hAnsi="Traditional Arabic" w:cs="Traditional Arabic"/>
          <w:sz w:val="24"/>
          <w:szCs w:val="24"/>
          <w:rtl/>
        </w:rPr>
        <w:t>المقصود</w:t>
      </w:r>
      <w:r w:rsidRPr="00AE3E75">
        <w:rPr>
          <w:rFonts w:ascii="Traditional Arabic" w:hAnsi="Traditional Arabic" w:cs="Traditional Arabic"/>
          <w:sz w:val="24"/>
          <w:szCs w:val="24"/>
        </w:rPr>
        <w:t xml:space="preserve"> </w:t>
      </w:r>
      <w:r w:rsidRPr="00AE3E75">
        <w:rPr>
          <w:rFonts w:ascii="Traditional Arabic" w:hAnsi="Traditional Arabic" w:cs="Traditional Arabic"/>
          <w:sz w:val="24"/>
          <w:szCs w:val="24"/>
          <w:rtl/>
        </w:rPr>
        <w:t>محمد</w:t>
      </w:r>
      <w:r w:rsidRPr="00AE3E75">
        <w:rPr>
          <w:rFonts w:ascii="Traditional Arabic" w:hAnsi="Traditional Arabic" w:cs="Traditional Arabic"/>
          <w:sz w:val="24"/>
          <w:szCs w:val="24"/>
        </w:rPr>
        <w:t xml:space="preserve"> </w:t>
      </w:r>
      <w:r w:rsidRPr="00AE3E75">
        <w:rPr>
          <w:rFonts w:ascii="Traditional Arabic" w:hAnsi="Traditional Arabic" w:cs="Traditional Arabic"/>
          <w:sz w:val="24"/>
          <w:szCs w:val="24"/>
          <w:rtl/>
        </w:rPr>
        <w:t>مبروك</w:t>
      </w:r>
      <w:r w:rsidRPr="00AE3E75">
        <w:rPr>
          <w:rFonts w:ascii="Traditional Arabic" w:hAnsi="Traditional Arabic" w:cs="Traditional Arabic"/>
          <w:sz w:val="24"/>
          <w:szCs w:val="24"/>
        </w:rPr>
        <w:t xml:space="preserve"> </w:t>
      </w:r>
      <w:r w:rsidRPr="00AE3E75">
        <w:rPr>
          <w:rFonts w:ascii="Traditional Arabic" w:hAnsi="Traditional Arabic" w:cs="Traditional Arabic"/>
          <w:sz w:val="24"/>
          <w:szCs w:val="24"/>
          <w:rtl/>
        </w:rPr>
        <w:t>(2013)،</w:t>
      </w:r>
      <w:r w:rsidRPr="00AE3E75">
        <w:rPr>
          <w:rFonts w:ascii="Traditional Arabic" w:hAnsi="Traditional Arabic" w:cs="Traditional Arabic"/>
          <w:sz w:val="24"/>
          <w:szCs w:val="24"/>
        </w:rPr>
        <w:t xml:space="preserve"> </w:t>
      </w:r>
      <w:r w:rsidRPr="00AE3E75">
        <w:rPr>
          <w:rFonts w:ascii="Traditional Arabic" w:hAnsi="Traditional Arabic" w:cs="Traditional Arabic"/>
          <w:sz w:val="24"/>
          <w:szCs w:val="24"/>
          <w:rtl/>
        </w:rPr>
        <w:t>الفساد</w:t>
      </w:r>
      <w:r w:rsidRPr="00AE3E75">
        <w:rPr>
          <w:rFonts w:ascii="Traditional Arabic" w:hAnsi="Traditional Arabic" w:cs="Traditional Arabic"/>
          <w:sz w:val="24"/>
          <w:szCs w:val="24"/>
        </w:rPr>
        <w:t xml:space="preserve"> </w:t>
      </w:r>
      <w:r w:rsidRPr="00AE3E75">
        <w:rPr>
          <w:rFonts w:ascii="Traditional Arabic" w:hAnsi="Traditional Arabic" w:cs="Traditional Arabic"/>
          <w:sz w:val="24"/>
          <w:szCs w:val="24"/>
          <w:rtl/>
        </w:rPr>
        <w:t>الاقتصادي</w:t>
      </w:r>
      <w:r w:rsidRPr="00AE3E75">
        <w:rPr>
          <w:rFonts w:ascii="Traditional Arabic" w:hAnsi="Traditional Arabic" w:cs="Traditional Arabic"/>
          <w:sz w:val="24"/>
          <w:szCs w:val="24"/>
        </w:rPr>
        <w:t xml:space="preserve"> </w:t>
      </w:r>
      <w:r w:rsidRPr="00AE3E75">
        <w:rPr>
          <w:rFonts w:ascii="Traditional Arabic" w:hAnsi="Traditional Arabic" w:cs="Traditional Arabic"/>
          <w:sz w:val="24"/>
          <w:szCs w:val="24"/>
          <w:rtl/>
        </w:rPr>
        <w:t>أساليبه</w:t>
      </w:r>
      <w:r w:rsidRPr="00AE3E75">
        <w:rPr>
          <w:rFonts w:ascii="Traditional Arabic" w:hAnsi="Traditional Arabic" w:cs="Traditional Arabic"/>
          <w:sz w:val="24"/>
          <w:szCs w:val="24"/>
        </w:rPr>
        <w:t xml:space="preserve"> </w:t>
      </w:r>
      <w:r w:rsidRPr="00AE3E75">
        <w:rPr>
          <w:rFonts w:ascii="Traditional Arabic" w:hAnsi="Traditional Arabic" w:cs="Traditional Arabic"/>
          <w:sz w:val="24"/>
          <w:szCs w:val="24"/>
          <w:rtl/>
        </w:rPr>
        <w:t>أشكاله</w:t>
      </w:r>
      <w:r w:rsidRPr="00AE3E75">
        <w:rPr>
          <w:rFonts w:ascii="Traditional Arabic" w:hAnsi="Traditional Arabic" w:cs="Traditional Arabic"/>
          <w:sz w:val="24"/>
          <w:szCs w:val="24"/>
        </w:rPr>
        <w:t xml:space="preserve"> </w:t>
      </w:r>
      <w:r w:rsidRPr="00AE3E75">
        <w:rPr>
          <w:rFonts w:ascii="Traditional Arabic" w:hAnsi="Traditional Arabic" w:cs="Traditional Arabic"/>
          <w:sz w:val="24"/>
          <w:szCs w:val="24"/>
          <w:rtl/>
        </w:rPr>
        <w:t>وأثاره</w:t>
      </w:r>
      <w:r w:rsidRPr="00AE3E75">
        <w:rPr>
          <w:rFonts w:ascii="Traditional Arabic" w:hAnsi="Traditional Arabic" w:cs="Traditional Arabic"/>
          <w:sz w:val="24"/>
          <w:szCs w:val="24"/>
        </w:rPr>
        <w:t xml:space="preserve"> </w:t>
      </w:r>
      <w:r w:rsidRPr="00AE3E75">
        <w:rPr>
          <w:rFonts w:ascii="Traditional Arabic" w:hAnsi="Traditional Arabic" w:cs="Traditional Arabic"/>
          <w:sz w:val="24"/>
          <w:szCs w:val="24"/>
          <w:rtl/>
        </w:rPr>
        <w:t>أليات</w:t>
      </w:r>
      <w:r w:rsidRPr="00AE3E75">
        <w:rPr>
          <w:rFonts w:ascii="Traditional Arabic" w:hAnsi="Traditional Arabic" w:cs="Traditional Arabic"/>
          <w:sz w:val="24"/>
          <w:szCs w:val="24"/>
        </w:rPr>
        <w:t xml:space="preserve"> </w:t>
      </w:r>
      <w:r w:rsidRPr="00AE3E75">
        <w:rPr>
          <w:rFonts w:ascii="Traditional Arabic" w:hAnsi="Traditional Arabic" w:cs="Traditional Arabic"/>
          <w:sz w:val="24"/>
          <w:szCs w:val="24"/>
          <w:rtl/>
        </w:rPr>
        <w:t>مكافحته،</w:t>
      </w:r>
      <w:r w:rsidRPr="00AE3E75">
        <w:rPr>
          <w:rFonts w:ascii="Traditional Arabic" w:hAnsi="Traditional Arabic" w:cs="Traditional Arabic"/>
          <w:sz w:val="24"/>
          <w:szCs w:val="24"/>
        </w:rPr>
        <w:t xml:space="preserve"> </w:t>
      </w:r>
      <w:r w:rsidRPr="00AE3E75">
        <w:rPr>
          <w:rFonts w:ascii="Traditional Arabic" w:hAnsi="Traditional Arabic" w:cs="Traditional Arabic"/>
          <w:sz w:val="24"/>
          <w:szCs w:val="24"/>
          <w:rtl/>
        </w:rPr>
        <w:t>دار</w:t>
      </w:r>
      <w:r w:rsidRPr="00AE3E75">
        <w:rPr>
          <w:rFonts w:ascii="Traditional Arabic" w:hAnsi="Traditional Arabic" w:cs="Traditional Arabic"/>
          <w:sz w:val="24"/>
          <w:szCs w:val="24"/>
        </w:rPr>
        <w:t xml:space="preserve"> </w:t>
      </w:r>
      <w:r w:rsidRPr="00AE3E75">
        <w:rPr>
          <w:rFonts w:ascii="Traditional Arabic" w:hAnsi="Traditional Arabic" w:cs="Traditional Arabic"/>
          <w:sz w:val="24"/>
          <w:szCs w:val="24"/>
          <w:rtl/>
        </w:rPr>
        <w:t>الفكر</w:t>
      </w:r>
      <w:r w:rsidRPr="00AE3E75">
        <w:rPr>
          <w:rFonts w:ascii="Traditional Arabic" w:hAnsi="Traditional Arabic" w:cs="Traditional Arabic"/>
          <w:sz w:val="24"/>
          <w:szCs w:val="24"/>
        </w:rPr>
        <w:t xml:space="preserve"> </w:t>
      </w:r>
      <w:r w:rsidRPr="00AE3E75">
        <w:rPr>
          <w:rFonts w:ascii="Traditional Arabic" w:hAnsi="Traditional Arabic" w:cs="Traditional Arabic"/>
          <w:sz w:val="24"/>
          <w:szCs w:val="24"/>
          <w:rtl/>
        </w:rPr>
        <w:t>الجامعي</w:t>
      </w:r>
      <w:r w:rsidRPr="00AE3E75">
        <w:rPr>
          <w:rFonts w:ascii="Traditional Arabic" w:hAnsi="Traditional Arabic" w:cs="Traditional Arabic"/>
          <w:sz w:val="24"/>
          <w:szCs w:val="24"/>
        </w:rPr>
        <w:t xml:space="preserve"> -</w:t>
      </w:r>
      <w:r w:rsidRPr="00AE3E75">
        <w:rPr>
          <w:rFonts w:ascii="Traditional Arabic" w:hAnsi="Traditional Arabic" w:cs="Traditional Arabic"/>
          <w:sz w:val="24"/>
          <w:szCs w:val="24"/>
          <w:rtl/>
        </w:rPr>
        <w:t xml:space="preserve"> الإسكندرية</w:t>
      </w:r>
      <w:r w:rsidRPr="00AE3E75">
        <w:rPr>
          <w:rFonts w:ascii="Traditional Arabic" w:hAnsi="Traditional Arabic" w:cs="Traditional Arabic"/>
          <w:sz w:val="24"/>
          <w:szCs w:val="24"/>
        </w:rPr>
        <w:t xml:space="preserve">  </w:t>
      </w:r>
    </w:p>
    <w:p w:rsidR="00BB2A0E" w:rsidRPr="00AE3E75" w:rsidRDefault="00BB2A0E" w:rsidP="004B5836">
      <w:pPr>
        <w:pStyle w:val="Notedebasdepage"/>
        <w:bidi/>
        <w:rPr>
          <w:rFonts w:ascii="Traditional Arabic" w:hAnsi="Traditional Arabic" w:cs="Traditional Arabic"/>
          <w:sz w:val="24"/>
          <w:szCs w:val="24"/>
          <w:lang w:bidi="ar-DZ"/>
        </w:rPr>
      </w:pPr>
      <w:r w:rsidRPr="00AE3E75">
        <w:rPr>
          <w:rFonts w:ascii="Traditional Arabic" w:hAnsi="Traditional Arabic" w:cs="Traditional Arabic"/>
          <w:sz w:val="24"/>
          <w:szCs w:val="24"/>
          <w:rtl/>
        </w:rPr>
        <w:t>هايدنهايمر  أرنولد ج،( 1996) ، معالم الفساد :دراسة من منظور مقارن ،المجلة الدولية للعلوم الاجتماعية اليونسكو ،القاهرة العدد 149</w:t>
      </w:r>
    </w:p>
    <w:p w:rsidR="00BB2A0E" w:rsidRPr="00AE3E75" w:rsidRDefault="00BB2A0E" w:rsidP="00BA56E1">
      <w:pPr>
        <w:bidi/>
        <w:spacing w:before="100" w:beforeAutospacing="1" w:after="100" w:afterAutospacing="1" w:line="240" w:lineRule="auto"/>
        <w:rPr>
          <w:rFonts w:ascii="Traditional Arabic" w:hAnsi="Traditional Arabic" w:cs="Traditional Arabic"/>
          <w:sz w:val="24"/>
          <w:szCs w:val="24"/>
        </w:rPr>
      </w:pPr>
      <w:r w:rsidRPr="00AE3E75">
        <w:rPr>
          <w:rFonts w:ascii="Traditional Arabic" w:hAnsi="Traditional Arabic" w:cs="Traditional Arabic"/>
          <w:sz w:val="24"/>
          <w:szCs w:val="24"/>
          <w:rtl/>
        </w:rPr>
        <w:t>هدى</w:t>
      </w:r>
      <w:r w:rsidRPr="00AE3E75">
        <w:rPr>
          <w:rFonts w:ascii="Traditional Arabic" w:hAnsi="Traditional Arabic" w:cs="Traditional Arabic"/>
          <w:sz w:val="24"/>
          <w:szCs w:val="24"/>
        </w:rPr>
        <w:t xml:space="preserve"> </w:t>
      </w:r>
      <w:r w:rsidRPr="00AE3E75">
        <w:rPr>
          <w:rFonts w:ascii="Traditional Arabic" w:hAnsi="Traditional Arabic" w:cs="Traditional Arabic"/>
          <w:sz w:val="24"/>
          <w:szCs w:val="24"/>
          <w:rtl/>
        </w:rPr>
        <w:t>متكيس ، (1999) ، الشروط السياسية للتنمية – خبرة دول الجنوب  ، ورقة قدمت إلى ندوة</w:t>
      </w:r>
      <w:r w:rsidRPr="00AE3E75">
        <w:rPr>
          <w:rFonts w:ascii="Traditional Arabic" w:hAnsi="Traditional Arabic" w:cs="Traditional Arabic"/>
          <w:sz w:val="24"/>
          <w:szCs w:val="24"/>
        </w:rPr>
        <w:t xml:space="preserve"> </w:t>
      </w:r>
      <w:r w:rsidRPr="00AE3E75">
        <w:rPr>
          <w:rFonts w:ascii="Traditional Arabic" w:hAnsi="Traditional Arabic" w:cs="Traditional Arabic"/>
          <w:sz w:val="24"/>
          <w:szCs w:val="24"/>
          <w:rtl/>
        </w:rPr>
        <w:t>الفساد</w:t>
      </w:r>
      <w:r w:rsidRPr="00AE3E75">
        <w:rPr>
          <w:rFonts w:ascii="Traditional Arabic" w:hAnsi="Traditional Arabic" w:cs="Traditional Arabic"/>
          <w:sz w:val="24"/>
          <w:szCs w:val="24"/>
        </w:rPr>
        <w:t xml:space="preserve"> </w:t>
      </w:r>
      <w:r w:rsidRPr="00AE3E75">
        <w:rPr>
          <w:rFonts w:ascii="Traditional Arabic" w:hAnsi="Traditional Arabic" w:cs="Traditional Arabic"/>
          <w:sz w:val="24"/>
          <w:szCs w:val="24"/>
          <w:rtl/>
        </w:rPr>
        <w:t xml:space="preserve">والتنمية ، مركز دراسات الدول النامية ، القاهرة </w:t>
      </w:r>
    </w:p>
    <w:p w:rsidR="00BB2A0E" w:rsidRPr="00AE3E75" w:rsidRDefault="00BB2A0E" w:rsidP="00BA56E1">
      <w:pPr>
        <w:pStyle w:val="NormalWeb"/>
        <w:bidi/>
        <w:spacing w:before="0" w:beforeAutospacing="0" w:after="0" w:afterAutospacing="0"/>
        <w:rPr>
          <w:rFonts w:ascii="Traditional Arabic" w:hAnsi="Traditional Arabic" w:cs="Traditional Arabic"/>
          <w:lang w:eastAsia="en-US" w:bidi="ar-DZ"/>
        </w:rPr>
      </w:pPr>
      <w:r w:rsidRPr="00AE3E75">
        <w:rPr>
          <w:rFonts w:ascii="Traditional Arabic" w:hAnsi="Traditional Arabic" w:cs="Traditional Arabic"/>
          <w:rtl/>
          <w:lang w:eastAsia="en-US" w:bidi="ar-DZ"/>
        </w:rPr>
        <w:t>و</w:t>
      </w:r>
      <w:r w:rsidRPr="00AE3E75">
        <w:rPr>
          <w:rFonts w:ascii="Traditional Arabic" w:hAnsi="Traditional Arabic" w:cs="Traditional Arabic" w:hint="cs"/>
          <w:rtl/>
          <w:lang w:eastAsia="en-US" w:bidi="ar-DZ"/>
        </w:rPr>
        <w:t>ا</w:t>
      </w:r>
      <w:r w:rsidRPr="00AE3E75">
        <w:rPr>
          <w:rFonts w:ascii="Traditional Arabic" w:hAnsi="Traditional Arabic" w:cs="Traditional Arabic"/>
          <w:rtl/>
          <w:lang w:eastAsia="en-US" w:bidi="ar-DZ"/>
        </w:rPr>
        <w:t>قع الميثاق حول مكافحة رشوة المسؤولين الأجانب في المعاملات التجارية الدولية في ديسمبر1997،حيث وافقت 34دولة على سن تشريعات جنائية تماثل الأحكام التي يتضمنها القانون الخاص بممارسات الفسادفي الخارج.</w:t>
      </w:r>
    </w:p>
    <w:p w:rsidR="00BB2A0E" w:rsidRPr="00AE3E75" w:rsidRDefault="00BB2A0E" w:rsidP="00572E75">
      <w:pPr>
        <w:autoSpaceDE w:val="0"/>
        <w:autoSpaceDN w:val="0"/>
        <w:bidi/>
        <w:adjustRightInd w:val="0"/>
        <w:spacing w:after="0" w:line="240" w:lineRule="auto"/>
        <w:rPr>
          <w:rFonts w:ascii="Traditional Arabic" w:hAnsi="Traditional Arabic" w:cs="Traditional Arabic" w:hint="cs"/>
          <w:sz w:val="24"/>
          <w:szCs w:val="24"/>
          <w:rtl/>
        </w:rPr>
      </w:pPr>
      <w:r w:rsidRPr="00AE3E75">
        <w:rPr>
          <w:rFonts w:ascii="Traditional Arabic" w:hAnsi="Traditional Arabic" w:cs="Traditional Arabic"/>
          <w:sz w:val="24"/>
          <w:szCs w:val="24"/>
          <w:rtl/>
        </w:rPr>
        <w:t>يوسف</w:t>
      </w:r>
      <w:r w:rsidRPr="00AE3E75">
        <w:rPr>
          <w:rFonts w:ascii="Traditional Arabic" w:hAnsi="Traditional Arabic" w:cs="Traditional Arabic"/>
          <w:sz w:val="24"/>
          <w:szCs w:val="24"/>
        </w:rPr>
        <w:t xml:space="preserve"> </w:t>
      </w:r>
      <w:r w:rsidRPr="00AE3E75">
        <w:rPr>
          <w:rFonts w:ascii="Traditional Arabic" w:hAnsi="Traditional Arabic" w:cs="Traditional Arabic"/>
          <w:sz w:val="24"/>
          <w:szCs w:val="24"/>
          <w:rtl/>
        </w:rPr>
        <w:t>بومدين،(2015)،</w:t>
      </w:r>
      <w:r w:rsidRPr="00AE3E75">
        <w:rPr>
          <w:rFonts w:ascii="Traditional Arabic" w:hAnsi="Traditional Arabic" w:cs="Traditional Arabic"/>
          <w:sz w:val="24"/>
          <w:szCs w:val="24"/>
        </w:rPr>
        <w:t xml:space="preserve"> </w:t>
      </w:r>
      <w:r w:rsidRPr="00AE3E75">
        <w:rPr>
          <w:rFonts w:ascii="Traditional Arabic" w:hAnsi="Traditional Arabic" w:cs="Traditional Arabic"/>
          <w:sz w:val="24"/>
          <w:szCs w:val="24"/>
          <w:rtl/>
        </w:rPr>
        <w:t>أخلاقيات</w:t>
      </w:r>
      <w:r w:rsidRPr="00AE3E75">
        <w:rPr>
          <w:rFonts w:ascii="Traditional Arabic" w:hAnsi="Traditional Arabic" w:cs="Traditional Arabic"/>
          <w:sz w:val="24"/>
          <w:szCs w:val="24"/>
        </w:rPr>
        <w:t xml:space="preserve"> </w:t>
      </w:r>
      <w:r w:rsidRPr="00AE3E75">
        <w:rPr>
          <w:rFonts w:ascii="Traditional Arabic" w:hAnsi="Traditional Arabic" w:cs="Traditional Arabic"/>
          <w:sz w:val="24"/>
          <w:szCs w:val="24"/>
          <w:rtl/>
        </w:rPr>
        <w:t>الأعمال</w:t>
      </w:r>
      <w:r w:rsidRPr="00AE3E75">
        <w:rPr>
          <w:rFonts w:ascii="Traditional Arabic" w:hAnsi="Traditional Arabic" w:cs="Traditional Arabic"/>
          <w:sz w:val="24"/>
          <w:szCs w:val="24"/>
        </w:rPr>
        <w:t xml:space="preserve"> </w:t>
      </w:r>
      <w:r w:rsidRPr="00AE3E75">
        <w:rPr>
          <w:rFonts w:ascii="Traditional Arabic" w:hAnsi="Traditional Arabic" w:cs="Traditional Arabic"/>
          <w:sz w:val="24"/>
          <w:szCs w:val="24"/>
          <w:rtl/>
        </w:rPr>
        <w:t>وارتباطها</w:t>
      </w:r>
      <w:r w:rsidRPr="00AE3E75">
        <w:rPr>
          <w:rFonts w:ascii="Traditional Arabic" w:hAnsi="Traditional Arabic" w:cs="Traditional Arabic"/>
          <w:sz w:val="24"/>
          <w:szCs w:val="24"/>
        </w:rPr>
        <w:t xml:space="preserve"> </w:t>
      </w:r>
      <w:r w:rsidRPr="00AE3E75">
        <w:rPr>
          <w:rFonts w:ascii="Traditional Arabic" w:hAnsi="Traditional Arabic" w:cs="Traditional Arabic"/>
          <w:sz w:val="24"/>
          <w:szCs w:val="24"/>
          <w:rtl/>
        </w:rPr>
        <w:t>بالممارسات</w:t>
      </w:r>
      <w:r w:rsidRPr="00AE3E75">
        <w:rPr>
          <w:rFonts w:ascii="Traditional Arabic" w:hAnsi="Traditional Arabic" w:cs="Traditional Arabic"/>
          <w:sz w:val="24"/>
          <w:szCs w:val="24"/>
        </w:rPr>
        <w:t xml:space="preserve"> </w:t>
      </w:r>
      <w:r w:rsidRPr="00AE3E75">
        <w:rPr>
          <w:rFonts w:ascii="Traditional Arabic" w:hAnsi="Traditional Arabic" w:cs="Traditional Arabic"/>
          <w:sz w:val="24"/>
          <w:szCs w:val="24"/>
          <w:rtl/>
        </w:rPr>
        <w:t>السلمية</w:t>
      </w:r>
      <w:r w:rsidRPr="00AE3E75">
        <w:rPr>
          <w:rFonts w:ascii="Traditional Arabic" w:hAnsi="Traditional Arabic" w:cs="Traditional Arabic"/>
          <w:sz w:val="24"/>
          <w:szCs w:val="24"/>
        </w:rPr>
        <w:t xml:space="preserve"> </w:t>
      </w:r>
      <w:r w:rsidRPr="00AE3E75">
        <w:rPr>
          <w:rFonts w:ascii="Traditional Arabic" w:hAnsi="Traditional Arabic" w:cs="Traditional Arabic"/>
          <w:sz w:val="24"/>
          <w:szCs w:val="24"/>
          <w:rtl/>
        </w:rPr>
        <w:t>للحوكمة</w:t>
      </w:r>
      <w:r w:rsidRPr="00AE3E75">
        <w:rPr>
          <w:rFonts w:ascii="Traditional Arabic" w:hAnsi="Traditional Arabic" w:cs="Traditional Arabic"/>
          <w:sz w:val="24"/>
          <w:szCs w:val="24"/>
        </w:rPr>
        <w:t xml:space="preserve"> </w:t>
      </w:r>
      <w:r w:rsidRPr="00AE3E75">
        <w:rPr>
          <w:rFonts w:ascii="Traditional Arabic" w:hAnsi="Traditional Arabic" w:cs="Traditional Arabic"/>
          <w:sz w:val="24"/>
          <w:szCs w:val="24"/>
          <w:rtl/>
        </w:rPr>
        <w:t>في</w:t>
      </w:r>
      <w:r w:rsidRPr="00AE3E75">
        <w:rPr>
          <w:rFonts w:ascii="Traditional Arabic" w:hAnsi="Traditional Arabic" w:cs="Traditional Arabic"/>
          <w:sz w:val="24"/>
          <w:szCs w:val="24"/>
        </w:rPr>
        <w:t xml:space="preserve"> </w:t>
      </w:r>
      <w:r w:rsidRPr="00AE3E75">
        <w:rPr>
          <w:rFonts w:ascii="Traditional Arabic" w:hAnsi="Traditional Arabic" w:cs="Traditional Arabic"/>
          <w:sz w:val="24"/>
          <w:szCs w:val="24"/>
          <w:rtl/>
        </w:rPr>
        <w:t>منظمات</w:t>
      </w:r>
      <w:r w:rsidRPr="00AE3E75">
        <w:rPr>
          <w:rFonts w:ascii="Traditional Arabic" w:hAnsi="Traditional Arabic" w:cs="Traditional Arabic"/>
          <w:sz w:val="24"/>
          <w:szCs w:val="24"/>
        </w:rPr>
        <w:t xml:space="preserve"> </w:t>
      </w:r>
      <w:r w:rsidRPr="00AE3E75">
        <w:rPr>
          <w:rFonts w:ascii="Traditional Arabic" w:hAnsi="Traditional Arabic" w:cs="Traditional Arabic"/>
          <w:sz w:val="24"/>
          <w:szCs w:val="24"/>
          <w:rtl/>
        </w:rPr>
        <w:t>الأعمال،</w:t>
      </w:r>
      <w:r w:rsidRPr="00AE3E75">
        <w:rPr>
          <w:rFonts w:ascii="Traditional Arabic" w:hAnsi="Traditional Arabic" w:cs="Traditional Arabic"/>
          <w:sz w:val="24"/>
          <w:szCs w:val="24"/>
        </w:rPr>
        <w:t xml:space="preserve"> </w:t>
      </w:r>
      <w:r w:rsidRPr="00AE3E75">
        <w:rPr>
          <w:rFonts w:ascii="Traditional Arabic" w:hAnsi="Traditional Arabic" w:cs="Traditional Arabic"/>
          <w:sz w:val="24"/>
          <w:szCs w:val="24"/>
          <w:rtl/>
        </w:rPr>
        <w:t>من</w:t>
      </w:r>
      <w:r w:rsidRPr="00AE3E75">
        <w:rPr>
          <w:rFonts w:ascii="Traditional Arabic" w:hAnsi="Traditional Arabic" w:cs="Traditional Arabic"/>
          <w:sz w:val="24"/>
          <w:szCs w:val="24"/>
        </w:rPr>
        <w:t xml:space="preserve"> </w:t>
      </w:r>
      <w:r w:rsidRPr="00AE3E75">
        <w:rPr>
          <w:rFonts w:ascii="Traditional Arabic" w:hAnsi="Traditional Arabic" w:cs="Traditional Arabic"/>
          <w:sz w:val="24"/>
          <w:szCs w:val="24"/>
          <w:rtl/>
        </w:rPr>
        <w:t>منظور</w:t>
      </w:r>
      <w:r w:rsidRPr="00AE3E75">
        <w:rPr>
          <w:rFonts w:ascii="Traditional Arabic" w:hAnsi="Traditional Arabic" w:cs="Traditional Arabic"/>
          <w:sz w:val="24"/>
          <w:szCs w:val="24"/>
        </w:rPr>
        <w:t xml:space="preserve"> </w:t>
      </w:r>
      <w:r w:rsidRPr="00AE3E75">
        <w:rPr>
          <w:rFonts w:ascii="Traditional Arabic" w:hAnsi="Traditional Arabic" w:cs="Traditional Arabic"/>
          <w:sz w:val="24"/>
          <w:szCs w:val="24"/>
          <w:rtl/>
        </w:rPr>
        <w:t>إداري</w:t>
      </w:r>
      <w:r w:rsidRPr="00AE3E75">
        <w:rPr>
          <w:rFonts w:ascii="Traditional Arabic" w:hAnsi="Traditional Arabic" w:cs="Traditional Arabic"/>
          <w:sz w:val="24"/>
          <w:szCs w:val="24"/>
        </w:rPr>
        <w:t xml:space="preserve"> </w:t>
      </w:r>
      <w:r w:rsidRPr="00AE3E75">
        <w:rPr>
          <w:rFonts w:ascii="Traditional Arabic" w:hAnsi="Traditional Arabic" w:cs="Traditional Arabic"/>
          <w:sz w:val="24"/>
          <w:szCs w:val="24"/>
          <w:rtl/>
        </w:rPr>
        <w:t>إسلامي،</w:t>
      </w:r>
      <w:r w:rsidRPr="00AE3E75">
        <w:rPr>
          <w:rFonts w:ascii="Traditional Arabic" w:hAnsi="Traditional Arabic" w:cs="Traditional Arabic"/>
          <w:sz w:val="24"/>
          <w:szCs w:val="24"/>
        </w:rPr>
        <w:t xml:space="preserve"> </w:t>
      </w:r>
      <w:r w:rsidRPr="00AE3E75">
        <w:rPr>
          <w:rFonts w:ascii="Traditional Arabic" w:hAnsi="Traditional Arabic" w:cs="Traditional Arabic"/>
          <w:sz w:val="24"/>
          <w:szCs w:val="24"/>
          <w:rtl/>
        </w:rPr>
        <w:t>مجلة</w:t>
      </w:r>
      <w:r w:rsidRPr="00AE3E75">
        <w:rPr>
          <w:rFonts w:ascii="Traditional Arabic" w:hAnsi="Traditional Arabic" w:cs="Traditional Arabic"/>
          <w:sz w:val="24"/>
          <w:szCs w:val="24"/>
        </w:rPr>
        <w:t xml:space="preserve"> -</w:t>
      </w:r>
      <w:r w:rsidRPr="00AE3E75">
        <w:rPr>
          <w:rFonts w:ascii="Traditional Arabic" w:hAnsi="Traditional Arabic" w:cs="Traditional Arabic"/>
          <w:sz w:val="24"/>
          <w:szCs w:val="24"/>
          <w:rtl/>
          <w:lang w:bidi="ar-DZ"/>
        </w:rPr>
        <w:t>ا</w:t>
      </w:r>
      <w:r w:rsidRPr="00AE3E75">
        <w:rPr>
          <w:rFonts w:ascii="Traditional Arabic" w:hAnsi="Traditional Arabic" w:cs="Traditional Arabic"/>
          <w:sz w:val="24"/>
          <w:szCs w:val="24"/>
          <w:rtl/>
        </w:rPr>
        <w:t>لاقتصاد</w:t>
      </w:r>
      <w:r w:rsidRPr="00AE3E75">
        <w:rPr>
          <w:rFonts w:ascii="Traditional Arabic" w:hAnsi="Traditional Arabic" w:cs="Traditional Arabic"/>
          <w:sz w:val="24"/>
          <w:szCs w:val="24"/>
        </w:rPr>
        <w:t xml:space="preserve"> </w:t>
      </w:r>
      <w:r w:rsidRPr="00AE3E75">
        <w:rPr>
          <w:rFonts w:ascii="Traditional Arabic" w:hAnsi="Traditional Arabic" w:cs="Traditional Arabic"/>
          <w:sz w:val="24"/>
          <w:szCs w:val="24"/>
          <w:rtl/>
        </w:rPr>
        <w:t>والمالية</w:t>
      </w:r>
    </w:p>
    <w:p w:rsidR="00C90746" w:rsidRPr="00AE3E75" w:rsidRDefault="00BB2A0E" w:rsidP="00085C27">
      <w:pPr>
        <w:bidi/>
        <w:rPr>
          <w:rFonts w:ascii="Traditional Arabic" w:hAnsi="Traditional Arabic" w:cs="Traditional Arabic" w:hint="cs"/>
          <w:sz w:val="24"/>
          <w:szCs w:val="24"/>
          <w:rtl/>
        </w:rPr>
      </w:pPr>
      <w:r w:rsidRPr="00AE3E75">
        <w:rPr>
          <w:rFonts w:ascii="Traditional Arabic" w:hAnsi="Traditional Arabic" w:cs="Traditional Arabic"/>
          <w:sz w:val="24"/>
          <w:szCs w:val="24"/>
          <w:rtl/>
        </w:rPr>
        <w:t xml:space="preserve">يوسف محمد طارق، حوكمة الشركات والتشريعات اللازمة لسلامة التطبيق: مبادئ وممارسات حوكمة الشركات، منشورات المنظمة العربية للتنمية الإدارية، مصر، 2009 </w:t>
      </w:r>
    </w:p>
    <w:p w:rsidR="00AE3E75" w:rsidRPr="00AE3E75" w:rsidRDefault="00AE3E75" w:rsidP="00AE3E75">
      <w:pPr>
        <w:bidi/>
        <w:rPr>
          <w:rFonts w:ascii="Traditional Arabic" w:hAnsi="Traditional Arabic" w:cs="Traditional Arabic" w:hint="cs"/>
          <w:sz w:val="24"/>
          <w:szCs w:val="24"/>
          <w:rtl/>
        </w:rPr>
      </w:pPr>
    </w:p>
    <w:p w:rsidR="00AE3E75" w:rsidRPr="00AE3E75" w:rsidRDefault="00AE3E75" w:rsidP="00AE3E75">
      <w:pPr>
        <w:bidi/>
        <w:rPr>
          <w:rFonts w:ascii="Traditional Arabic" w:hAnsi="Traditional Arabic" w:cs="Traditional Arabic" w:hint="cs"/>
          <w:sz w:val="24"/>
          <w:szCs w:val="24"/>
          <w:rtl/>
        </w:rPr>
      </w:pPr>
    </w:p>
    <w:p w:rsidR="00AE3E75" w:rsidRPr="00AE3E75" w:rsidRDefault="00AE3E75" w:rsidP="00AE3E75">
      <w:pPr>
        <w:bidi/>
        <w:rPr>
          <w:rFonts w:ascii="Traditional Arabic" w:hAnsi="Traditional Arabic" w:cs="Traditional Arabic" w:hint="cs"/>
          <w:sz w:val="24"/>
          <w:szCs w:val="24"/>
          <w:rtl/>
        </w:rPr>
      </w:pPr>
    </w:p>
    <w:p w:rsidR="00AE3E75" w:rsidRPr="00AE3E75" w:rsidRDefault="00AE3E75" w:rsidP="00AE3E75">
      <w:pPr>
        <w:bidi/>
        <w:rPr>
          <w:rFonts w:ascii="Traditional Arabic" w:hAnsi="Traditional Arabic" w:cs="Traditional Arabic" w:hint="cs"/>
          <w:sz w:val="24"/>
          <w:szCs w:val="24"/>
          <w:rtl/>
        </w:rPr>
      </w:pPr>
    </w:p>
    <w:p w:rsidR="00AE3E75" w:rsidRPr="00AE3E75" w:rsidRDefault="00AE3E75" w:rsidP="00AE3E75">
      <w:pPr>
        <w:bidi/>
        <w:rPr>
          <w:rFonts w:ascii="Sakkal Majalla" w:hAnsi="Sakkal Majalla" w:cs="Sakkal Majalla"/>
          <w:b/>
          <w:bCs/>
          <w:sz w:val="28"/>
          <w:szCs w:val="28"/>
          <w:lang w:bidi="ar-DZ"/>
        </w:rPr>
      </w:pPr>
      <w:r w:rsidRPr="00AE3E75">
        <w:rPr>
          <w:rFonts w:ascii="Sakkal Majalla" w:hAnsi="Sakkal Majalla" w:cs="Sakkal Majalla" w:hint="cs"/>
          <w:b/>
          <w:bCs/>
          <w:sz w:val="28"/>
          <w:szCs w:val="28"/>
          <w:rtl/>
        </w:rPr>
        <w:lastRenderedPageBreak/>
        <w:t>02-</w:t>
      </w:r>
      <w:r w:rsidRPr="00AE3E75">
        <w:rPr>
          <w:rFonts w:ascii="Sakkal Majalla" w:hAnsi="Sakkal Majalla" w:cs="Sakkal Majalla"/>
          <w:b/>
          <w:bCs/>
          <w:sz w:val="28"/>
          <w:szCs w:val="28"/>
          <w:rtl/>
        </w:rPr>
        <w:t xml:space="preserve">المراجع </w:t>
      </w:r>
      <w:r w:rsidRPr="00AE3E75">
        <w:rPr>
          <w:rFonts w:ascii="Sakkal Majalla" w:hAnsi="Sakkal Majalla" w:cs="Sakkal Majalla" w:hint="cs"/>
          <w:b/>
          <w:bCs/>
          <w:sz w:val="28"/>
          <w:szCs w:val="28"/>
          <w:rtl/>
        </w:rPr>
        <w:t xml:space="preserve"> باللغة الأجنبية</w:t>
      </w:r>
      <w:r w:rsidRPr="00AE3E75">
        <w:rPr>
          <w:rFonts w:ascii="Sakkal Majalla" w:hAnsi="Sakkal Majalla" w:cs="Sakkal Majalla"/>
          <w:b/>
          <w:bCs/>
          <w:sz w:val="28"/>
          <w:szCs w:val="28"/>
          <w:rtl/>
        </w:rPr>
        <w:t xml:space="preserve"> :</w:t>
      </w:r>
    </w:p>
    <w:p w:rsidR="00AE3E75" w:rsidRPr="00AE3E75" w:rsidRDefault="00AE3E75" w:rsidP="00AE3E75">
      <w:pPr>
        <w:widowControl w:val="0"/>
        <w:spacing w:before="100" w:beforeAutospacing="1" w:after="100" w:afterAutospacing="1" w:line="240" w:lineRule="auto"/>
        <w:jc w:val="lowKashida"/>
        <w:rPr>
          <w:rFonts w:asciiTheme="majorBidi" w:hAnsiTheme="majorBidi" w:cstheme="majorBidi"/>
          <w:sz w:val="20"/>
          <w:szCs w:val="20"/>
          <w:rtl/>
          <w:lang w:val="en-US"/>
        </w:rPr>
      </w:pPr>
      <w:r w:rsidRPr="00AE3E75">
        <w:rPr>
          <w:rFonts w:asciiTheme="majorBidi" w:hAnsiTheme="majorBidi" w:cstheme="majorBidi" w:hint="cs"/>
          <w:sz w:val="20"/>
          <w:szCs w:val="20"/>
          <w:rtl/>
        </w:rPr>
        <w:t>-</w:t>
      </w:r>
      <w:r w:rsidRPr="00AE3E75">
        <w:rPr>
          <w:rFonts w:asciiTheme="majorBidi" w:hAnsiTheme="majorBidi" w:cstheme="majorBidi"/>
          <w:sz w:val="20"/>
          <w:szCs w:val="20"/>
          <w:rtl/>
        </w:rPr>
        <w:t xml:space="preserve"> </w:t>
      </w:r>
      <w:r w:rsidRPr="00AE3E75">
        <w:rPr>
          <w:rFonts w:asciiTheme="majorBidi" w:hAnsiTheme="majorBidi" w:cstheme="majorBidi"/>
          <w:sz w:val="20"/>
          <w:szCs w:val="20"/>
          <w:lang w:val="en-US"/>
        </w:rPr>
        <w:t xml:space="preserve">Johnston, M. , </w:t>
      </w:r>
      <w:r w:rsidRPr="00AE3E75">
        <w:rPr>
          <w:rFonts w:asciiTheme="majorBidi" w:hAnsiTheme="majorBidi" w:cstheme="majorBidi"/>
          <w:sz w:val="20"/>
          <w:szCs w:val="20"/>
          <w:rtl/>
        </w:rPr>
        <w:t>)</w:t>
      </w:r>
      <w:r w:rsidRPr="00AE3E75">
        <w:rPr>
          <w:rFonts w:asciiTheme="majorBidi" w:hAnsiTheme="majorBidi" w:cstheme="majorBidi"/>
          <w:sz w:val="20"/>
          <w:szCs w:val="20"/>
          <w:lang w:val="en-US"/>
        </w:rPr>
        <w:t>1997</w:t>
      </w:r>
      <w:r w:rsidRPr="00AE3E75">
        <w:rPr>
          <w:rFonts w:asciiTheme="majorBidi" w:hAnsiTheme="majorBidi" w:cstheme="majorBidi"/>
          <w:sz w:val="20"/>
          <w:szCs w:val="20"/>
          <w:rtl/>
        </w:rPr>
        <w:t>(</w:t>
      </w:r>
      <w:r w:rsidRPr="00AE3E75">
        <w:rPr>
          <w:rFonts w:asciiTheme="majorBidi" w:hAnsiTheme="majorBidi" w:cstheme="majorBidi"/>
          <w:sz w:val="20"/>
          <w:szCs w:val="20"/>
          <w:lang w:val="en-US"/>
        </w:rPr>
        <w:t>, What can be done about Entrenched Corruption?</w:t>
      </w:r>
      <w:r w:rsidRPr="00AE3E75">
        <w:rPr>
          <w:rFonts w:asciiTheme="majorBidi" w:hAnsiTheme="majorBidi" w:cstheme="majorBidi"/>
          <w:sz w:val="20"/>
          <w:szCs w:val="20"/>
          <w:lang w:val="en-GB"/>
        </w:rPr>
        <w:t>,</w:t>
      </w:r>
      <w:r w:rsidRPr="00AE3E75">
        <w:rPr>
          <w:rFonts w:asciiTheme="majorBidi" w:hAnsiTheme="majorBidi" w:cstheme="majorBidi"/>
          <w:sz w:val="20"/>
          <w:szCs w:val="20"/>
          <w:lang w:val="en-US"/>
        </w:rPr>
        <w:t xml:space="preserve"> Paper presented to the Ninth Annual Banl Conference on Development Economics, The World Bank, Washington DC., 30 April – 1 May.</w:t>
      </w:r>
    </w:p>
    <w:p w:rsidR="00AE3E75" w:rsidRPr="00AE3E75" w:rsidRDefault="00AE3E75" w:rsidP="00AE3E75">
      <w:pPr>
        <w:pStyle w:val="Notedebasdepage"/>
        <w:rPr>
          <w:rFonts w:asciiTheme="majorBidi" w:hAnsiTheme="majorBidi" w:cstheme="majorBidi"/>
          <w:rtl/>
          <w:lang w:val="en-US"/>
        </w:rPr>
      </w:pPr>
      <w:r w:rsidRPr="00AE3E75">
        <w:rPr>
          <w:rFonts w:asciiTheme="majorBidi" w:hAnsiTheme="majorBidi" w:cstheme="majorBidi"/>
          <w:rtl/>
        </w:rPr>
        <w:t xml:space="preserve"> </w:t>
      </w:r>
      <w:r w:rsidRPr="00AE3E75">
        <w:rPr>
          <w:rFonts w:asciiTheme="majorBidi" w:hAnsiTheme="majorBidi" w:cstheme="majorBidi"/>
          <w:lang w:val="en-US"/>
        </w:rPr>
        <w:t xml:space="preserve"> </w:t>
      </w:r>
      <w:r w:rsidRPr="00AE3E75">
        <w:rPr>
          <w:rFonts w:asciiTheme="majorBidi" w:hAnsiTheme="majorBidi" w:cstheme="majorBidi" w:hint="cs"/>
          <w:rtl/>
          <w:lang w:val="en-US"/>
        </w:rPr>
        <w:t>-</w:t>
      </w:r>
      <w:r w:rsidRPr="00AE3E75">
        <w:rPr>
          <w:rFonts w:asciiTheme="majorBidi" w:hAnsiTheme="majorBidi" w:cstheme="majorBidi"/>
          <w:lang w:val="en-US"/>
        </w:rPr>
        <w:t>Becker, G.S. and G.J. Stigler ,(1974), Law enforcement, malfeasance, and the compensation of Enforcers , Journal of Legal Studies</w:t>
      </w:r>
    </w:p>
    <w:p w:rsidR="00AE3E75" w:rsidRPr="00AE3E75" w:rsidRDefault="00AE3E75" w:rsidP="00AE3E75">
      <w:pPr>
        <w:pStyle w:val="Notedebasdepage"/>
        <w:rPr>
          <w:rFonts w:asciiTheme="majorBidi" w:hAnsiTheme="majorBidi" w:cstheme="majorBidi"/>
          <w:rtl/>
        </w:rPr>
      </w:pPr>
      <w:r w:rsidRPr="00AE3E75">
        <w:rPr>
          <w:rFonts w:asciiTheme="majorBidi" w:hAnsiTheme="majorBidi" w:cstheme="majorBidi" w:hint="cs"/>
          <w:rtl/>
          <w:lang w:val="en-US"/>
        </w:rPr>
        <w:t>-</w:t>
      </w:r>
      <w:r w:rsidRPr="00AE3E75">
        <w:rPr>
          <w:rFonts w:asciiTheme="majorBidi" w:hAnsiTheme="majorBidi" w:cstheme="majorBidi"/>
        </w:rPr>
        <w:t>Daniel Dommel, (200</w:t>
      </w:r>
      <w:r w:rsidRPr="00AE3E75">
        <w:rPr>
          <w:rFonts w:asciiTheme="majorBidi" w:hAnsiTheme="majorBidi" w:cstheme="majorBidi"/>
          <w:rtl/>
        </w:rPr>
        <w:t>4</w:t>
      </w:r>
      <w:r w:rsidRPr="00AE3E75">
        <w:rPr>
          <w:rFonts w:asciiTheme="majorBidi" w:hAnsiTheme="majorBidi" w:cstheme="majorBidi"/>
        </w:rPr>
        <w:t>)face à la corruption ,edition originale KARTHALA ,2004</w:t>
      </w:r>
    </w:p>
    <w:p w:rsidR="00AE3E75" w:rsidRPr="00AE3E75" w:rsidRDefault="00AE3E75" w:rsidP="00AE3E75">
      <w:pPr>
        <w:pStyle w:val="Notedebasdepage"/>
        <w:rPr>
          <w:rFonts w:asciiTheme="majorBidi" w:hAnsiTheme="majorBidi" w:cstheme="majorBidi"/>
          <w:lang w:bidi="ar-DZ"/>
        </w:rPr>
      </w:pPr>
      <w:r w:rsidRPr="00AE3E75">
        <w:rPr>
          <w:rFonts w:asciiTheme="majorBidi" w:hAnsiTheme="majorBidi" w:cstheme="majorBidi" w:hint="cs"/>
          <w:rtl/>
          <w:lang w:bidi="ar-DZ"/>
        </w:rPr>
        <w:t>-</w:t>
      </w:r>
      <w:r w:rsidRPr="00AE3E75">
        <w:rPr>
          <w:rFonts w:asciiTheme="majorBidi" w:hAnsiTheme="majorBidi" w:cstheme="majorBidi"/>
          <w:lang w:bidi="ar-DZ"/>
        </w:rPr>
        <w:t>Djillali Hadjadj,(2001), Corruption et démocratie en Algérie, Paris, La Dispute</w:t>
      </w:r>
    </w:p>
    <w:p w:rsidR="00AE3E75" w:rsidRPr="00AE3E75" w:rsidRDefault="00AE3E75" w:rsidP="00AE3E75">
      <w:pPr>
        <w:pStyle w:val="Notedebasdepage"/>
        <w:rPr>
          <w:rFonts w:asciiTheme="majorBidi" w:hAnsiTheme="majorBidi" w:cstheme="majorBidi"/>
          <w:rtl/>
          <w:lang w:val="en-US"/>
        </w:rPr>
      </w:pPr>
      <w:r w:rsidRPr="00AE3E75">
        <w:rPr>
          <w:rFonts w:asciiTheme="majorBidi" w:hAnsiTheme="majorBidi" w:cstheme="majorBidi"/>
          <w:rtl/>
        </w:rPr>
        <w:t xml:space="preserve"> </w:t>
      </w:r>
      <w:r w:rsidRPr="00AE3E75">
        <w:rPr>
          <w:rFonts w:asciiTheme="majorBidi" w:hAnsiTheme="majorBidi" w:cstheme="majorBidi" w:hint="cs"/>
          <w:rtl/>
        </w:rPr>
        <w:t>-</w:t>
      </w:r>
      <w:r w:rsidRPr="00AE3E75">
        <w:rPr>
          <w:rFonts w:asciiTheme="majorBidi" w:hAnsiTheme="majorBidi" w:cstheme="majorBidi"/>
          <w:lang w:val="en-US"/>
        </w:rPr>
        <w:t xml:space="preserve"> Doig Alan and Mclvor Stephanie , </w:t>
      </w:r>
      <w:r w:rsidRPr="00AE3E75">
        <w:rPr>
          <w:rFonts w:asciiTheme="majorBidi" w:hAnsiTheme="majorBidi" w:cstheme="majorBidi"/>
          <w:rtl/>
        </w:rPr>
        <w:t>)</w:t>
      </w:r>
      <w:r w:rsidRPr="00AE3E75">
        <w:rPr>
          <w:rFonts w:asciiTheme="majorBidi" w:hAnsiTheme="majorBidi" w:cstheme="majorBidi"/>
          <w:lang w:val="en-US"/>
        </w:rPr>
        <w:t>1999</w:t>
      </w:r>
      <w:r w:rsidRPr="00AE3E75">
        <w:rPr>
          <w:rFonts w:asciiTheme="majorBidi" w:hAnsiTheme="majorBidi" w:cstheme="majorBidi"/>
          <w:rtl/>
        </w:rPr>
        <w:t>(</w:t>
      </w:r>
      <w:r w:rsidRPr="00AE3E75">
        <w:rPr>
          <w:rFonts w:asciiTheme="majorBidi" w:hAnsiTheme="majorBidi" w:cstheme="majorBidi"/>
          <w:lang w:val="en-US"/>
        </w:rPr>
        <w:t xml:space="preserve"> , corruption and its control in the developmental context,Third World Quarterly, vol20.Issue3</w:t>
      </w:r>
    </w:p>
    <w:p w:rsidR="00AE3E75" w:rsidRPr="00AE3E75" w:rsidRDefault="00AE3E75" w:rsidP="00AE3E75">
      <w:pPr>
        <w:pStyle w:val="Notedebasdepage"/>
        <w:rPr>
          <w:rFonts w:asciiTheme="majorBidi" w:hAnsiTheme="majorBidi" w:cstheme="majorBidi"/>
          <w:rtl/>
          <w:lang w:val="en-US" w:bidi="ar-DZ"/>
        </w:rPr>
      </w:pPr>
      <w:r w:rsidRPr="00AE3E75">
        <w:rPr>
          <w:rFonts w:asciiTheme="majorBidi" w:hAnsiTheme="majorBidi" w:cstheme="majorBidi"/>
          <w:rtl/>
          <w:lang w:bidi="ar-DZ"/>
        </w:rPr>
        <w:t xml:space="preserve"> </w:t>
      </w:r>
      <w:r w:rsidRPr="00AE3E75">
        <w:rPr>
          <w:rStyle w:val="Appelnotedebasdep"/>
          <w:rFonts w:asciiTheme="majorBidi" w:eastAsiaTheme="majorEastAsia" w:hAnsiTheme="majorBidi" w:cstheme="majorBidi"/>
          <w:rtl/>
        </w:rPr>
        <w:t xml:space="preserve"> </w:t>
      </w:r>
      <w:r w:rsidRPr="00AE3E75">
        <w:rPr>
          <w:rFonts w:asciiTheme="majorBidi" w:eastAsiaTheme="majorEastAsia" w:hAnsiTheme="majorBidi" w:cstheme="majorBidi" w:hint="cs"/>
          <w:rtl/>
        </w:rPr>
        <w:t>-</w:t>
      </w:r>
      <w:r w:rsidRPr="00AE3E75">
        <w:rPr>
          <w:rFonts w:asciiTheme="majorBidi" w:hAnsiTheme="majorBidi" w:cstheme="majorBidi"/>
          <w:lang w:val="en-US" w:bidi="ar-DZ"/>
        </w:rPr>
        <w:t>Ehrlich I ,</w:t>
      </w:r>
      <w:r w:rsidRPr="00AE3E75">
        <w:rPr>
          <w:rFonts w:asciiTheme="majorBidi" w:hAnsiTheme="majorBidi" w:cstheme="majorBidi"/>
          <w:rtl/>
          <w:lang w:bidi="ar-DZ"/>
        </w:rPr>
        <w:t>)</w:t>
      </w:r>
      <w:r w:rsidRPr="00AE3E75">
        <w:rPr>
          <w:rFonts w:asciiTheme="majorBidi" w:hAnsiTheme="majorBidi" w:cstheme="majorBidi"/>
          <w:lang w:val="en-US" w:bidi="ar-DZ"/>
        </w:rPr>
        <w:t xml:space="preserve"> 1973</w:t>
      </w:r>
      <w:r w:rsidRPr="00AE3E75">
        <w:rPr>
          <w:rFonts w:asciiTheme="majorBidi" w:hAnsiTheme="majorBidi" w:cstheme="majorBidi"/>
          <w:rtl/>
          <w:lang w:bidi="ar-DZ"/>
        </w:rPr>
        <w:t>(</w:t>
      </w:r>
      <w:r w:rsidRPr="00AE3E75">
        <w:rPr>
          <w:rFonts w:asciiTheme="majorBidi" w:hAnsiTheme="majorBidi" w:cstheme="majorBidi"/>
          <w:lang w:val="en-GB" w:bidi="ar-DZ"/>
        </w:rPr>
        <w:t>,</w:t>
      </w:r>
      <w:r w:rsidRPr="00AE3E75">
        <w:rPr>
          <w:rFonts w:asciiTheme="majorBidi" w:hAnsiTheme="majorBidi" w:cstheme="majorBidi"/>
          <w:lang w:val="en-US" w:bidi="ar-DZ"/>
        </w:rPr>
        <w:t xml:space="preserve"> Participation in Illegitimate Activities : A Theorical and Empirical Investigation , Journal of politicalEconomy, mai-juin </w:t>
      </w:r>
    </w:p>
    <w:p w:rsidR="00AE3E75" w:rsidRPr="00AE3E75" w:rsidRDefault="00AE3E75" w:rsidP="00AE3E75">
      <w:pPr>
        <w:pStyle w:val="Notedebasdepage"/>
        <w:rPr>
          <w:rFonts w:asciiTheme="majorBidi" w:hAnsiTheme="majorBidi" w:cstheme="majorBidi"/>
          <w:lang w:val="en-GB"/>
        </w:rPr>
      </w:pPr>
      <w:r w:rsidRPr="00AE3E75">
        <w:rPr>
          <w:rFonts w:asciiTheme="majorBidi" w:hAnsiTheme="majorBidi" w:cstheme="majorBidi" w:hint="cs"/>
          <w:rtl/>
          <w:lang w:val="en-GB" w:bidi="ar-DZ"/>
        </w:rPr>
        <w:t>-</w:t>
      </w:r>
      <w:r w:rsidRPr="00AE3E75">
        <w:rPr>
          <w:rFonts w:asciiTheme="majorBidi" w:hAnsiTheme="majorBidi" w:cstheme="majorBidi"/>
          <w:lang w:val="en-GB"/>
        </w:rPr>
        <w:t>Ernest Gellner,</w:t>
      </w:r>
      <w:r w:rsidRPr="00AE3E75">
        <w:rPr>
          <w:rFonts w:asciiTheme="majorBidi" w:hAnsiTheme="majorBidi" w:cstheme="majorBidi"/>
          <w:rtl/>
          <w:lang w:val="en-GB"/>
        </w:rPr>
        <w:t>)</w:t>
      </w:r>
      <w:r w:rsidRPr="00AE3E75">
        <w:rPr>
          <w:rFonts w:asciiTheme="majorBidi" w:hAnsiTheme="majorBidi" w:cstheme="majorBidi"/>
          <w:lang w:val="en-GB"/>
        </w:rPr>
        <w:t>1981</w:t>
      </w:r>
      <w:r w:rsidRPr="00AE3E75">
        <w:rPr>
          <w:rFonts w:asciiTheme="majorBidi" w:hAnsiTheme="majorBidi" w:cstheme="majorBidi"/>
          <w:rtl/>
          <w:lang w:val="en-GB"/>
        </w:rPr>
        <w:t>(</w:t>
      </w:r>
      <w:r w:rsidRPr="00AE3E75">
        <w:rPr>
          <w:rFonts w:asciiTheme="majorBidi" w:hAnsiTheme="majorBidi" w:cstheme="majorBidi"/>
          <w:lang w:val="en-GB"/>
        </w:rPr>
        <w:t>,Muslim Sociéty, Cambridge University Press,New York</w:t>
      </w:r>
    </w:p>
    <w:p w:rsidR="00AE3E75" w:rsidRPr="00AE3E75" w:rsidRDefault="00AE3E75" w:rsidP="00AE3E75">
      <w:pPr>
        <w:pStyle w:val="Notedebasdepage"/>
        <w:rPr>
          <w:rFonts w:asciiTheme="majorBidi" w:hAnsiTheme="majorBidi" w:cstheme="majorBidi"/>
        </w:rPr>
      </w:pPr>
      <w:r w:rsidRPr="00AE3E75">
        <w:rPr>
          <w:rFonts w:asciiTheme="majorBidi" w:hAnsiTheme="majorBidi" w:cstheme="majorBidi" w:hint="cs"/>
          <w:rtl/>
          <w:lang w:val="en-GB"/>
        </w:rPr>
        <w:t>-</w:t>
      </w:r>
      <w:r w:rsidRPr="00AE3E75">
        <w:rPr>
          <w:rFonts w:asciiTheme="majorBidi" w:hAnsiTheme="majorBidi" w:cstheme="majorBidi"/>
        </w:rPr>
        <w:t xml:space="preserve"> Essaid Tayeb,(2005),Gouvernance et société civil cas de l’Algerie,revue Idara,n°30 ,2005,P280</w:t>
      </w:r>
    </w:p>
    <w:p w:rsidR="00AE3E75" w:rsidRPr="00AE3E75" w:rsidRDefault="00AE3E75" w:rsidP="00AE3E75">
      <w:pPr>
        <w:pStyle w:val="Notedebasdepage"/>
        <w:rPr>
          <w:rFonts w:asciiTheme="majorBidi" w:hAnsiTheme="majorBidi" w:cstheme="majorBidi"/>
        </w:rPr>
      </w:pPr>
      <w:r w:rsidRPr="00AE3E75">
        <w:rPr>
          <w:rFonts w:asciiTheme="majorBidi" w:hAnsiTheme="majorBidi" w:cstheme="majorBidi"/>
          <w:rtl/>
        </w:rPr>
        <w:t xml:space="preserve"> </w:t>
      </w:r>
      <w:r w:rsidRPr="00AE3E75">
        <w:rPr>
          <w:rFonts w:asciiTheme="majorBidi" w:hAnsiTheme="majorBidi" w:cstheme="majorBidi" w:hint="cs"/>
          <w:rtl/>
        </w:rPr>
        <w:t>-</w:t>
      </w:r>
      <w:r w:rsidRPr="00AE3E75">
        <w:rPr>
          <w:rFonts w:asciiTheme="majorBidi" w:hAnsiTheme="majorBidi" w:cstheme="majorBidi"/>
          <w:lang w:bidi="ar-DZ"/>
        </w:rPr>
        <w:t xml:space="preserve">F. Bayard, </w:t>
      </w:r>
      <w:r w:rsidRPr="00AE3E75">
        <w:rPr>
          <w:rFonts w:asciiTheme="majorBidi" w:hAnsiTheme="majorBidi" w:cstheme="majorBidi"/>
          <w:rtl/>
          <w:lang w:bidi="ar-DZ"/>
        </w:rPr>
        <w:t>)</w:t>
      </w:r>
      <w:r w:rsidRPr="00AE3E75">
        <w:rPr>
          <w:rFonts w:asciiTheme="majorBidi" w:hAnsiTheme="majorBidi" w:cstheme="majorBidi"/>
          <w:lang w:bidi="ar-DZ"/>
        </w:rPr>
        <w:t>1992</w:t>
      </w:r>
      <w:r w:rsidRPr="00AE3E75">
        <w:rPr>
          <w:rFonts w:asciiTheme="majorBidi" w:hAnsiTheme="majorBidi" w:cstheme="majorBidi"/>
          <w:rtl/>
          <w:lang w:bidi="ar-DZ"/>
        </w:rPr>
        <w:t>(</w:t>
      </w:r>
      <w:r w:rsidRPr="00AE3E75">
        <w:rPr>
          <w:rFonts w:asciiTheme="majorBidi" w:hAnsiTheme="majorBidi" w:cstheme="majorBidi"/>
          <w:lang w:bidi="ar-DZ"/>
        </w:rPr>
        <w:t xml:space="preserve">, Malversations et corruption dans les finances françaises , Paris </w:t>
      </w:r>
      <w:r w:rsidRPr="00AE3E75">
        <w:rPr>
          <w:rFonts w:asciiTheme="majorBidi" w:hAnsiTheme="majorBidi" w:cstheme="majorBidi"/>
        </w:rPr>
        <w:t>.</w:t>
      </w:r>
      <w:r w:rsidRPr="00AE3E75">
        <w:rPr>
          <w:rFonts w:asciiTheme="majorBidi" w:hAnsiTheme="majorBidi" w:cstheme="majorBidi"/>
          <w:lang w:bidi="ar-DZ"/>
        </w:rPr>
        <w:t xml:space="preserve">  </w:t>
      </w:r>
    </w:p>
    <w:p w:rsidR="00AE3E75" w:rsidRPr="00AE3E75" w:rsidRDefault="00AE3E75" w:rsidP="00AE3E75">
      <w:pPr>
        <w:autoSpaceDE w:val="0"/>
        <w:autoSpaceDN w:val="0"/>
        <w:adjustRightInd w:val="0"/>
        <w:rPr>
          <w:rFonts w:asciiTheme="majorBidi" w:hAnsiTheme="majorBidi" w:cstheme="majorBidi"/>
          <w:sz w:val="20"/>
          <w:szCs w:val="20"/>
          <w:rtl/>
          <w:lang w:val="en-GB" w:bidi="ar-DZ"/>
        </w:rPr>
      </w:pPr>
      <w:r w:rsidRPr="00AE3E75">
        <w:rPr>
          <w:rFonts w:asciiTheme="majorBidi" w:hAnsiTheme="majorBidi" w:cstheme="majorBidi"/>
          <w:sz w:val="20"/>
          <w:szCs w:val="20"/>
        </w:rPr>
        <w:t xml:space="preserve"> </w:t>
      </w:r>
      <w:r w:rsidRPr="00AE3E75">
        <w:rPr>
          <w:rFonts w:asciiTheme="majorBidi" w:hAnsiTheme="majorBidi" w:cstheme="majorBidi" w:hint="cs"/>
          <w:sz w:val="20"/>
          <w:szCs w:val="20"/>
          <w:rtl/>
        </w:rPr>
        <w:t>-</w:t>
      </w:r>
      <w:r w:rsidRPr="00AE3E75">
        <w:rPr>
          <w:rFonts w:asciiTheme="majorBidi" w:hAnsiTheme="majorBidi" w:cstheme="majorBidi"/>
          <w:sz w:val="20"/>
          <w:szCs w:val="20"/>
          <w:lang w:val="en-US"/>
        </w:rPr>
        <w:t xml:space="preserve"> </w:t>
      </w:r>
      <w:r w:rsidRPr="00AE3E75">
        <w:rPr>
          <w:rFonts w:asciiTheme="majorBidi" w:hAnsiTheme="majorBidi" w:cstheme="majorBidi"/>
          <w:sz w:val="20"/>
          <w:szCs w:val="20"/>
          <w:lang w:val="en-GB"/>
        </w:rPr>
        <w:t>Huntington, S.P ,</w:t>
      </w:r>
      <w:r w:rsidRPr="00AE3E75">
        <w:rPr>
          <w:rFonts w:asciiTheme="majorBidi" w:hAnsiTheme="majorBidi" w:cstheme="majorBidi"/>
          <w:sz w:val="20"/>
          <w:szCs w:val="20"/>
          <w:rtl/>
          <w:lang w:val="en-GB"/>
        </w:rPr>
        <w:t>)</w:t>
      </w:r>
      <w:r w:rsidRPr="00AE3E75">
        <w:rPr>
          <w:rFonts w:asciiTheme="majorBidi" w:hAnsiTheme="majorBidi" w:cstheme="majorBidi"/>
          <w:sz w:val="20"/>
          <w:szCs w:val="20"/>
          <w:lang w:val="en-GB"/>
        </w:rPr>
        <w:t xml:space="preserve"> 1968</w:t>
      </w:r>
      <w:r w:rsidRPr="00AE3E75">
        <w:rPr>
          <w:rFonts w:asciiTheme="majorBidi" w:hAnsiTheme="majorBidi" w:cstheme="majorBidi"/>
          <w:sz w:val="20"/>
          <w:szCs w:val="20"/>
          <w:rtl/>
          <w:lang w:val="en-GB"/>
        </w:rPr>
        <w:t xml:space="preserve">( </w:t>
      </w:r>
      <w:r w:rsidRPr="00AE3E75">
        <w:rPr>
          <w:rFonts w:asciiTheme="majorBidi" w:hAnsiTheme="majorBidi" w:cstheme="majorBidi"/>
          <w:sz w:val="20"/>
          <w:szCs w:val="20"/>
          <w:lang w:val="en-GB"/>
        </w:rPr>
        <w:t>, Modernization and corruption , in Political order in Changing Societies</w:t>
      </w:r>
    </w:p>
    <w:p w:rsidR="00AE3E75" w:rsidRPr="00AE3E75" w:rsidRDefault="00AE3E75" w:rsidP="00AE3E75">
      <w:pPr>
        <w:pStyle w:val="Notedebasdepage"/>
        <w:rPr>
          <w:rFonts w:asciiTheme="majorBidi" w:hAnsiTheme="majorBidi" w:cstheme="majorBidi"/>
          <w:lang w:val="en-US"/>
        </w:rPr>
      </w:pPr>
      <w:r w:rsidRPr="00AE3E75">
        <w:rPr>
          <w:rFonts w:asciiTheme="majorBidi" w:hAnsiTheme="majorBidi" w:cstheme="majorBidi" w:hint="cs"/>
          <w:rtl/>
          <w:lang w:bidi="ar-DZ"/>
        </w:rPr>
        <w:t>-</w:t>
      </w:r>
      <w:r w:rsidRPr="00AE3E75">
        <w:rPr>
          <w:rFonts w:asciiTheme="majorBidi" w:hAnsiTheme="majorBidi" w:cstheme="majorBidi"/>
          <w:rtl/>
        </w:rPr>
        <w:t xml:space="preserve"> </w:t>
      </w:r>
      <w:r w:rsidRPr="00AE3E75">
        <w:rPr>
          <w:rFonts w:asciiTheme="majorBidi" w:hAnsiTheme="majorBidi" w:cstheme="majorBidi"/>
          <w:lang w:val="en-US"/>
        </w:rPr>
        <w:t xml:space="preserve"> IMF </w:t>
      </w:r>
      <w:r w:rsidRPr="00AE3E75">
        <w:rPr>
          <w:rFonts w:asciiTheme="majorBidi" w:hAnsiTheme="majorBidi" w:cstheme="majorBidi"/>
          <w:rtl/>
        </w:rPr>
        <w:t>(1999)</w:t>
      </w:r>
      <w:r w:rsidRPr="00AE3E75">
        <w:rPr>
          <w:rFonts w:asciiTheme="majorBidi" w:hAnsiTheme="majorBidi" w:cstheme="majorBidi"/>
          <w:lang w:val="en-US"/>
        </w:rPr>
        <w:t xml:space="preserve">. Corruption Around the world .IMF Working paper Washington.1999 </w:t>
      </w:r>
    </w:p>
    <w:p w:rsidR="00AE3E75" w:rsidRPr="00AE3E75" w:rsidRDefault="00AE3E75" w:rsidP="00AE3E75">
      <w:pPr>
        <w:pStyle w:val="Notedebasdepage"/>
        <w:rPr>
          <w:rFonts w:asciiTheme="majorBidi" w:hAnsiTheme="majorBidi" w:cstheme="majorBidi"/>
          <w:rtl/>
        </w:rPr>
      </w:pPr>
      <w:r w:rsidRPr="00AE3E75">
        <w:rPr>
          <w:rFonts w:asciiTheme="majorBidi" w:hAnsiTheme="majorBidi" w:cstheme="majorBidi" w:hint="cs"/>
          <w:rtl/>
        </w:rPr>
        <w:t>-</w:t>
      </w:r>
      <w:r w:rsidRPr="00AE3E75">
        <w:rPr>
          <w:rFonts w:asciiTheme="majorBidi" w:hAnsiTheme="majorBidi" w:cstheme="majorBidi"/>
          <w:rtl/>
        </w:rPr>
        <w:t xml:space="preserve"> </w:t>
      </w:r>
      <w:r w:rsidRPr="00AE3E75">
        <w:rPr>
          <w:rFonts w:asciiTheme="majorBidi" w:hAnsiTheme="majorBidi" w:cstheme="majorBidi"/>
        </w:rPr>
        <w:t xml:space="preserve"> Isabelle Delattretraductrce(2003), </w:t>
      </w:r>
      <w:r w:rsidRPr="00AE3E75">
        <w:rPr>
          <w:rFonts w:asciiTheme="majorBidi" w:hAnsiTheme="majorBidi" w:cstheme="majorBidi"/>
          <w:rtl/>
        </w:rPr>
        <w:t xml:space="preserve"> </w:t>
      </w:r>
      <w:r w:rsidRPr="00AE3E75">
        <w:rPr>
          <w:rFonts w:asciiTheme="majorBidi" w:hAnsiTheme="majorBidi" w:cstheme="majorBidi"/>
        </w:rPr>
        <w:t>La corruption a foison regard sur un phénomène tentaculaire ,La harmattan</w:t>
      </w:r>
    </w:p>
    <w:p w:rsidR="00AE3E75" w:rsidRPr="00AE3E75" w:rsidRDefault="00AE3E75" w:rsidP="00AE3E75">
      <w:pPr>
        <w:pStyle w:val="Notedebasdepage"/>
        <w:jc w:val="both"/>
        <w:rPr>
          <w:rFonts w:asciiTheme="majorBidi" w:hAnsiTheme="majorBidi" w:cstheme="majorBidi"/>
          <w:lang w:bidi="ar-DZ"/>
        </w:rPr>
      </w:pPr>
      <w:r w:rsidRPr="00AE3E75">
        <w:rPr>
          <w:rFonts w:asciiTheme="majorBidi" w:hAnsiTheme="majorBidi" w:cstheme="majorBidi" w:hint="cs"/>
          <w:rtl/>
        </w:rPr>
        <w:t>-</w:t>
      </w:r>
      <w:hyperlink r:id="rId8" w:history="1">
        <w:r w:rsidRPr="00AE3E75">
          <w:rPr>
            <w:rFonts w:asciiTheme="majorBidi" w:hAnsiTheme="majorBidi" w:cstheme="majorBidi"/>
            <w:lang w:bidi="ar-DZ"/>
          </w:rPr>
          <w:t>Jean Cartier-Bresson</w:t>
        </w:r>
      </w:hyperlink>
      <w:r w:rsidRPr="00AE3E75">
        <w:rPr>
          <w:rFonts w:asciiTheme="majorBidi" w:hAnsiTheme="majorBidi" w:cstheme="majorBidi"/>
          <w:lang w:bidi="ar-DZ"/>
        </w:rPr>
        <w:t xml:space="preserve"> ,</w:t>
      </w:r>
      <w:r w:rsidRPr="00AE3E75">
        <w:rPr>
          <w:rFonts w:asciiTheme="majorBidi" w:hAnsiTheme="majorBidi" w:cstheme="majorBidi"/>
          <w:rtl/>
          <w:lang w:bidi="ar-DZ"/>
        </w:rPr>
        <w:t>)</w:t>
      </w:r>
      <w:r w:rsidRPr="00AE3E75">
        <w:rPr>
          <w:rFonts w:asciiTheme="majorBidi" w:hAnsiTheme="majorBidi" w:cstheme="majorBidi"/>
        </w:rPr>
        <w:t>1997</w:t>
      </w:r>
      <w:r w:rsidRPr="00AE3E75">
        <w:rPr>
          <w:rFonts w:asciiTheme="majorBidi" w:hAnsiTheme="majorBidi" w:cstheme="majorBidi"/>
          <w:rtl/>
        </w:rPr>
        <w:t>(</w:t>
      </w:r>
      <w:r w:rsidRPr="00AE3E75">
        <w:rPr>
          <w:rFonts w:asciiTheme="majorBidi" w:hAnsiTheme="majorBidi" w:cstheme="majorBidi"/>
          <w:lang w:bidi="ar-DZ"/>
        </w:rPr>
        <w:t xml:space="preserve">, Pratiques et contrôle de la corruption  , association d’économie financière,  </w:t>
      </w:r>
      <w:r w:rsidRPr="00AE3E75">
        <w:rPr>
          <w:rFonts w:asciiTheme="majorBidi" w:hAnsiTheme="majorBidi" w:cstheme="majorBidi"/>
        </w:rPr>
        <w:t xml:space="preserve">Montchrestien </w:t>
      </w:r>
    </w:p>
    <w:p w:rsidR="00AE3E75" w:rsidRPr="00AE3E75" w:rsidRDefault="00AE3E75" w:rsidP="00AE3E75">
      <w:pPr>
        <w:pStyle w:val="Notedebasdepage"/>
        <w:rPr>
          <w:rFonts w:asciiTheme="majorBidi" w:hAnsiTheme="majorBidi" w:cstheme="majorBidi"/>
          <w:rtl/>
          <w:lang w:bidi="ar-DZ"/>
        </w:rPr>
      </w:pPr>
      <w:r w:rsidRPr="00AE3E75">
        <w:rPr>
          <w:rFonts w:asciiTheme="majorBidi" w:hAnsiTheme="majorBidi" w:cstheme="majorBidi" w:hint="cs"/>
          <w:rtl/>
        </w:rPr>
        <w:t>-</w:t>
      </w:r>
      <w:hyperlink r:id="rId9" w:history="1">
        <w:r w:rsidRPr="00AE3E75">
          <w:rPr>
            <w:rFonts w:asciiTheme="majorBidi" w:hAnsiTheme="majorBidi" w:cstheme="majorBidi"/>
            <w:lang w:bidi="ar-DZ"/>
          </w:rPr>
          <w:t>Jean Cartier-Bresson</w:t>
        </w:r>
      </w:hyperlink>
      <w:r w:rsidRPr="00AE3E75">
        <w:rPr>
          <w:rFonts w:asciiTheme="majorBidi" w:hAnsiTheme="majorBidi" w:cstheme="majorBidi"/>
          <w:lang w:bidi="ar-DZ"/>
        </w:rPr>
        <w:t>, (1992)</w:t>
      </w:r>
      <w:r w:rsidRPr="00AE3E75">
        <w:rPr>
          <w:rFonts w:asciiTheme="majorBidi" w:hAnsiTheme="majorBidi" w:cstheme="majorBidi"/>
          <w:rtl/>
        </w:rPr>
        <w:t xml:space="preserve"> </w:t>
      </w:r>
      <w:r w:rsidRPr="00AE3E75">
        <w:rPr>
          <w:rFonts w:asciiTheme="majorBidi" w:hAnsiTheme="majorBidi" w:cstheme="majorBidi"/>
        </w:rPr>
        <w:t>,</w:t>
      </w:r>
      <w:r w:rsidRPr="00AE3E75">
        <w:rPr>
          <w:rFonts w:asciiTheme="majorBidi" w:hAnsiTheme="majorBidi" w:cstheme="majorBidi"/>
          <w:rtl/>
        </w:rPr>
        <w:t xml:space="preserve"> </w:t>
      </w:r>
      <w:r w:rsidRPr="00AE3E75">
        <w:rPr>
          <w:rFonts w:asciiTheme="majorBidi" w:hAnsiTheme="majorBidi" w:cstheme="majorBidi"/>
          <w:lang w:bidi="ar-DZ"/>
        </w:rPr>
        <w:t xml:space="preserve">elements d’analyse pour une économiede la corruption, Revue Tière Monde,n°131,juillet-septembre </w:t>
      </w:r>
    </w:p>
    <w:p w:rsidR="00AE3E75" w:rsidRPr="00AE3E75" w:rsidRDefault="00AE3E75" w:rsidP="00AE3E75">
      <w:pPr>
        <w:autoSpaceDE w:val="0"/>
        <w:autoSpaceDN w:val="0"/>
        <w:adjustRightInd w:val="0"/>
        <w:rPr>
          <w:rFonts w:asciiTheme="majorBidi" w:hAnsiTheme="majorBidi" w:cstheme="majorBidi"/>
          <w:sz w:val="20"/>
          <w:szCs w:val="20"/>
          <w:rtl/>
          <w:lang w:val="en-US"/>
        </w:rPr>
      </w:pPr>
      <w:r w:rsidRPr="00AE3E75">
        <w:rPr>
          <w:rFonts w:asciiTheme="majorBidi" w:hAnsiTheme="majorBidi" w:cstheme="majorBidi" w:hint="cs"/>
          <w:sz w:val="20"/>
          <w:szCs w:val="20"/>
          <w:rtl/>
          <w:lang w:val="en-US"/>
        </w:rPr>
        <w:t>-</w:t>
      </w:r>
      <w:r w:rsidRPr="00AE3E75">
        <w:rPr>
          <w:rFonts w:asciiTheme="majorBidi" w:hAnsiTheme="majorBidi" w:cstheme="majorBidi"/>
          <w:sz w:val="20"/>
          <w:szCs w:val="20"/>
          <w:lang w:val="en-US"/>
        </w:rPr>
        <w:t xml:space="preserve">Jens Chr. Andvig and Odd-Helge Fjeldstad, Inge Amundsen, Tone Sissener, Tina Søreide , </w:t>
      </w:r>
      <w:r w:rsidRPr="00AE3E75">
        <w:rPr>
          <w:rFonts w:asciiTheme="majorBidi" w:hAnsiTheme="majorBidi" w:cstheme="majorBidi"/>
          <w:sz w:val="20"/>
          <w:szCs w:val="20"/>
          <w:rtl/>
          <w:lang w:val="en-US"/>
        </w:rPr>
        <w:t>)</w:t>
      </w:r>
      <w:r w:rsidRPr="00AE3E75">
        <w:rPr>
          <w:rFonts w:asciiTheme="majorBidi" w:hAnsiTheme="majorBidi" w:cstheme="majorBidi"/>
          <w:sz w:val="20"/>
          <w:szCs w:val="20"/>
          <w:lang w:val="en-US"/>
        </w:rPr>
        <w:t>2000</w:t>
      </w:r>
      <w:r w:rsidRPr="00AE3E75">
        <w:rPr>
          <w:rFonts w:asciiTheme="majorBidi" w:hAnsiTheme="majorBidi" w:cstheme="majorBidi"/>
          <w:sz w:val="20"/>
          <w:szCs w:val="20"/>
          <w:rtl/>
          <w:lang w:val="en-US"/>
        </w:rPr>
        <w:t>(</w:t>
      </w:r>
      <w:r w:rsidRPr="00AE3E75">
        <w:rPr>
          <w:rFonts w:asciiTheme="majorBidi" w:hAnsiTheme="majorBidi" w:cstheme="majorBidi"/>
          <w:sz w:val="20"/>
          <w:szCs w:val="20"/>
          <w:lang w:val="en-US"/>
        </w:rPr>
        <w:t xml:space="preserve"> ,Research on Corruption </w:t>
      </w:r>
      <w:r w:rsidRPr="00AE3E75">
        <w:rPr>
          <w:rFonts w:asciiTheme="majorBidi" w:hAnsiTheme="majorBidi" w:cstheme="majorBidi"/>
          <w:sz w:val="20"/>
          <w:szCs w:val="20"/>
          <w:lang w:val="en-GB"/>
        </w:rPr>
        <w:t xml:space="preserve">; </w:t>
      </w:r>
      <w:r w:rsidRPr="00AE3E75">
        <w:rPr>
          <w:rFonts w:asciiTheme="majorBidi" w:hAnsiTheme="majorBidi" w:cstheme="majorBidi"/>
          <w:sz w:val="20"/>
          <w:szCs w:val="20"/>
          <w:lang w:val="en-US"/>
        </w:rPr>
        <w:t xml:space="preserve">A policy oriented survey , Commissioned by NORAD, Final report, December 2000, Chr. Michelsen Institute (CMI) &amp; Norwegian Institute of International Affairs (NUPI) </w:t>
      </w:r>
    </w:p>
    <w:p w:rsidR="00AE3E75" w:rsidRPr="00AE3E75" w:rsidRDefault="00AE3E75" w:rsidP="00AE3E75">
      <w:pPr>
        <w:pStyle w:val="Notedebasdepage"/>
        <w:rPr>
          <w:rFonts w:asciiTheme="majorBidi" w:hAnsiTheme="majorBidi" w:cstheme="majorBidi"/>
          <w:rtl/>
          <w:lang w:val="en-US"/>
        </w:rPr>
      </w:pPr>
      <w:r w:rsidRPr="00AE3E75">
        <w:rPr>
          <w:rFonts w:asciiTheme="majorBidi" w:hAnsiTheme="majorBidi" w:cstheme="majorBidi" w:hint="cs"/>
          <w:rtl/>
          <w:lang w:val="en-US"/>
        </w:rPr>
        <w:t>-</w:t>
      </w:r>
      <w:r w:rsidRPr="00AE3E75">
        <w:rPr>
          <w:rFonts w:asciiTheme="majorBidi" w:hAnsiTheme="majorBidi" w:cstheme="majorBidi"/>
          <w:lang w:val="en-US"/>
        </w:rPr>
        <w:t>Johnson M., (1996),</w:t>
      </w:r>
      <w:r w:rsidRPr="00AE3E75">
        <w:rPr>
          <w:rFonts w:asciiTheme="majorBidi" w:hAnsiTheme="majorBidi" w:cstheme="majorBidi"/>
          <w:rtl/>
        </w:rPr>
        <w:t xml:space="preserve"> </w:t>
      </w:r>
      <w:r w:rsidRPr="00AE3E75">
        <w:rPr>
          <w:rFonts w:asciiTheme="majorBidi" w:hAnsiTheme="majorBidi" w:cstheme="majorBidi"/>
          <w:lang w:val="en-US"/>
        </w:rPr>
        <w:t> The Search for Definitions : The Vitality of Politics and the Issue of Corruption, Revue International des Sciences Socials n°149</w:t>
      </w:r>
    </w:p>
    <w:p w:rsidR="00AE3E75" w:rsidRPr="00AE3E75" w:rsidRDefault="00AE3E75" w:rsidP="00AE3E75">
      <w:pPr>
        <w:pStyle w:val="Notedebasdepage"/>
        <w:rPr>
          <w:rFonts w:asciiTheme="majorBidi" w:hAnsiTheme="majorBidi" w:cstheme="majorBidi"/>
          <w:lang w:val="en-GB"/>
        </w:rPr>
      </w:pPr>
      <w:r w:rsidRPr="00AE3E75">
        <w:rPr>
          <w:rFonts w:asciiTheme="majorBidi" w:hAnsiTheme="majorBidi" w:cstheme="majorBidi"/>
          <w:rtl/>
        </w:rPr>
        <w:t xml:space="preserve"> </w:t>
      </w:r>
      <w:r w:rsidRPr="00AE3E75">
        <w:rPr>
          <w:rFonts w:asciiTheme="majorBidi" w:hAnsiTheme="majorBidi" w:cstheme="majorBidi" w:hint="cs"/>
          <w:rtl/>
        </w:rPr>
        <w:t>-</w:t>
      </w:r>
      <w:r w:rsidRPr="00AE3E75">
        <w:rPr>
          <w:rFonts w:asciiTheme="majorBidi" w:hAnsiTheme="majorBidi" w:cstheme="majorBidi"/>
          <w:lang w:val="en-US"/>
        </w:rPr>
        <w:t xml:space="preserve">Mauro Paolo, </w:t>
      </w:r>
      <w:r w:rsidRPr="00AE3E75">
        <w:rPr>
          <w:rFonts w:asciiTheme="majorBidi" w:hAnsiTheme="majorBidi" w:cstheme="majorBidi"/>
          <w:rtl/>
        </w:rPr>
        <w:t>)</w:t>
      </w:r>
      <w:r w:rsidRPr="00AE3E75">
        <w:rPr>
          <w:rFonts w:asciiTheme="majorBidi" w:hAnsiTheme="majorBidi" w:cstheme="majorBidi"/>
          <w:lang w:val="en-US"/>
        </w:rPr>
        <w:t>1998</w:t>
      </w:r>
      <w:r w:rsidRPr="00AE3E75">
        <w:rPr>
          <w:rFonts w:asciiTheme="majorBidi" w:hAnsiTheme="majorBidi" w:cstheme="majorBidi"/>
          <w:rtl/>
        </w:rPr>
        <w:t>(</w:t>
      </w:r>
      <w:r w:rsidRPr="00AE3E75">
        <w:rPr>
          <w:rFonts w:asciiTheme="majorBidi" w:hAnsiTheme="majorBidi" w:cstheme="majorBidi"/>
          <w:lang w:val="en-US"/>
        </w:rPr>
        <w:t xml:space="preserve"> ,Corruption :causes,consequences,and agenda for further research, Finance and development </w:t>
      </w:r>
    </w:p>
    <w:p w:rsidR="00AE3E75" w:rsidRPr="00AE3E75" w:rsidRDefault="00AE3E75" w:rsidP="00AE3E75">
      <w:pPr>
        <w:autoSpaceDE w:val="0"/>
        <w:autoSpaceDN w:val="0"/>
        <w:adjustRightInd w:val="0"/>
        <w:spacing w:line="240" w:lineRule="auto"/>
        <w:rPr>
          <w:rFonts w:asciiTheme="majorBidi" w:hAnsiTheme="majorBidi" w:cstheme="majorBidi"/>
          <w:sz w:val="20"/>
          <w:szCs w:val="20"/>
          <w:rtl/>
          <w:lang w:val="en-US" w:bidi="ar-DZ"/>
        </w:rPr>
      </w:pPr>
      <w:r w:rsidRPr="00AE3E75">
        <w:rPr>
          <w:rFonts w:asciiTheme="majorBidi" w:hAnsiTheme="majorBidi" w:cstheme="majorBidi"/>
          <w:sz w:val="20"/>
          <w:szCs w:val="20"/>
          <w:rtl/>
        </w:rPr>
        <w:t xml:space="preserve"> </w:t>
      </w:r>
      <w:r w:rsidRPr="00AE3E75">
        <w:rPr>
          <w:rFonts w:asciiTheme="majorBidi" w:hAnsiTheme="majorBidi" w:cstheme="majorBidi" w:hint="cs"/>
          <w:sz w:val="20"/>
          <w:szCs w:val="20"/>
          <w:rtl/>
        </w:rPr>
        <w:t>-</w:t>
      </w:r>
      <w:r w:rsidRPr="00AE3E75">
        <w:rPr>
          <w:rFonts w:asciiTheme="majorBidi" w:hAnsiTheme="majorBidi" w:cstheme="majorBidi"/>
          <w:sz w:val="20"/>
          <w:szCs w:val="20"/>
          <w:lang w:val="en-US"/>
        </w:rPr>
        <w:t xml:space="preserve">Mauro, Paolo, </w:t>
      </w:r>
      <w:r w:rsidRPr="00AE3E75">
        <w:rPr>
          <w:rFonts w:asciiTheme="majorBidi" w:hAnsiTheme="majorBidi" w:cstheme="majorBidi"/>
          <w:sz w:val="20"/>
          <w:szCs w:val="20"/>
          <w:rtl/>
        </w:rPr>
        <w:t>)</w:t>
      </w:r>
      <w:r w:rsidRPr="00AE3E75">
        <w:rPr>
          <w:rFonts w:asciiTheme="majorBidi" w:hAnsiTheme="majorBidi" w:cstheme="majorBidi"/>
          <w:sz w:val="20"/>
          <w:szCs w:val="20"/>
          <w:lang w:val="en-US"/>
        </w:rPr>
        <w:t>1995</w:t>
      </w:r>
      <w:r w:rsidRPr="00AE3E75">
        <w:rPr>
          <w:rFonts w:asciiTheme="majorBidi" w:hAnsiTheme="majorBidi" w:cstheme="majorBidi"/>
          <w:sz w:val="20"/>
          <w:szCs w:val="20"/>
          <w:rtl/>
        </w:rPr>
        <w:t>(</w:t>
      </w:r>
      <w:r w:rsidRPr="00AE3E75">
        <w:rPr>
          <w:rFonts w:asciiTheme="majorBidi" w:hAnsiTheme="majorBidi" w:cstheme="majorBidi"/>
          <w:sz w:val="20"/>
          <w:szCs w:val="20"/>
          <w:lang w:val="en-US"/>
        </w:rPr>
        <w:t xml:space="preserve">  ,Corruption and Growth . </w:t>
      </w:r>
      <w:r w:rsidRPr="00AE3E75">
        <w:rPr>
          <w:rFonts w:asciiTheme="majorBidi" w:hAnsiTheme="majorBidi" w:cstheme="majorBidi"/>
          <w:sz w:val="20"/>
          <w:szCs w:val="20"/>
        </w:rPr>
        <w:t>Quarterly Journal of Economics 110(3</w:t>
      </w:r>
      <w:r w:rsidRPr="00AE3E75">
        <w:rPr>
          <w:rFonts w:asciiTheme="majorBidi" w:hAnsiTheme="majorBidi" w:cstheme="majorBidi"/>
          <w:sz w:val="20"/>
          <w:szCs w:val="20"/>
          <w:rtl/>
          <w:lang w:val="en-US"/>
        </w:rPr>
        <w:t>(</w:t>
      </w:r>
    </w:p>
    <w:p w:rsidR="00AE3E75" w:rsidRPr="00AE3E75" w:rsidRDefault="00AE3E75" w:rsidP="00AE3E75">
      <w:pPr>
        <w:autoSpaceDE w:val="0"/>
        <w:autoSpaceDN w:val="0"/>
        <w:adjustRightInd w:val="0"/>
        <w:rPr>
          <w:rFonts w:asciiTheme="majorBidi" w:hAnsiTheme="majorBidi" w:cstheme="majorBidi"/>
          <w:sz w:val="20"/>
          <w:szCs w:val="20"/>
          <w:rtl/>
          <w:lang w:bidi="ar-DZ"/>
        </w:rPr>
      </w:pPr>
      <w:r w:rsidRPr="00AE3E75">
        <w:rPr>
          <w:rFonts w:asciiTheme="majorBidi" w:hAnsiTheme="majorBidi" w:cstheme="majorBidi" w:hint="cs"/>
          <w:sz w:val="20"/>
          <w:szCs w:val="20"/>
          <w:rtl/>
        </w:rPr>
        <w:t>-</w:t>
      </w:r>
      <w:r w:rsidRPr="00AE3E75">
        <w:rPr>
          <w:rFonts w:asciiTheme="majorBidi" w:hAnsiTheme="majorBidi" w:cstheme="majorBidi"/>
          <w:sz w:val="20"/>
          <w:szCs w:val="20"/>
        </w:rPr>
        <w:t>Médard, Jean-François , Public corruption in Africa: A comparative perspective , in Corruption and Reform, n°1,</w:t>
      </w:r>
      <w:r w:rsidRPr="00AE3E75">
        <w:rPr>
          <w:rFonts w:asciiTheme="majorBidi" w:hAnsiTheme="majorBidi" w:cstheme="majorBidi"/>
          <w:sz w:val="20"/>
          <w:szCs w:val="20"/>
          <w:rtl/>
        </w:rPr>
        <w:t>1986</w:t>
      </w:r>
      <w:r w:rsidRPr="00AE3E75">
        <w:rPr>
          <w:rFonts w:asciiTheme="majorBidi" w:hAnsiTheme="majorBidi" w:cstheme="majorBidi"/>
          <w:sz w:val="20"/>
          <w:szCs w:val="20"/>
        </w:rPr>
        <w:t xml:space="preserve">. </w:t>
      </w:r>
    </w:p>
    <w:p w:rsidR="00AE3E75" w:rsidRPr="00AE3E75" w:rsidRDefault="00AE3E75" w:rsidP="00AE3E75">
      <w:pPr>
        <w:pStyle w:val="Notedebasdepage"/>
        <w:rPr>
          <w:rFonts w:asciiTheme="majorBidi" w:hAnsiTheme="majorBidi" w:cstheme="majorBidi"/>
          <w:rtl/>
          <w:lang w:bidi="ar-DZ"/>
        </w:rPr>
      </w:pPr>
      <w:r w:rsidRPr="00AE3E75">
        <w:rPr>
          <w:rFonts w:asciiTheme="majorBidi" w:hAnsiTheme="majorBidi" w:cstheme="majorBidi" w:hint="cs"/>
          <w:rtl/>
        </w:rPr>
        <w:t>-</w:t>
      </w:r>
      <w:r w:rsidRPr="00AE3E75">
        <w:rPr>
          <w:rFonts w:asciiTheme="majorBidi" w:hAnsiTheme="majorBidi" w:cstheme="majorBidi"/>
          <w:rtl/>
        </w:rPr>
        <w:t xml:space="preserve"> </w:t>
      </w:r>
      <w:r w:rsidRPr="00AE3E75">
        <w:rPr>
          <w:rFonts w:asciiTheme="majorBidi" w:hAnsiTheme="majorBidi" w:cstheme="majorBidi"/>
          <w:lang w:bidi="ar-DZ"/>
        </w:rPr>
        <w:t>MENY Y,(1992), La corruption de la République, Paris,</w:t>
      </w:r>
      <w:r w:rsidRPr="00AE3E75">
        <w:rPr>
          <w:rFonts w:asciiTheme="majorBidi" w:hAnsiTheme="majorBidi" w:cstheme="majorBidi"/>
        </w:rPr>
        <w:t xml:space="preserve"> éditeur</w:t>
      </w:r>
      <w:r w:rsidRPr="00AE3E75">
        <w:rPr>
          <w:rFonts w:asciiTheme="majorBidi" w:hAnsiTheme="majorBidi" w:cstheme="majorBidi"/>
          <w:lang w:bidi="ar-DZ"/>
        </w:rPr>
        <w:t xml:space="preserve"> Fayard, </w:t>
      </w:r>
    </w:p>
    <w:p w:rsidR="00AE3E75" w:rsidRPr="00AE3E75" w:rsidRDefault="00AE3E75" w:rsidP="00AE3E75">
      <w:pPr>
        <w:pStyle w:val="Notedebasdepage"/>
        <w:rPr>
          <w:rFonts w:asciiTheme="majorBidi" w:hAnsiTheme="majorBidi" w:cstheme="majorBidi"/>
          <w:lang w:bidi="ar-DZ"/>
        </w:rPr>
      </w:pPr>
      <w:r w:rsidRPr="00AE3E75">
        <w:rPr>
          <w:rFonts w:asciiTheme="majorBidi" w:hAnsiTheme="majorBidi" w:cstheme="majorBidi"/>
        </w:rPr>
        <w:t>Mohamed Harbi , 1980 , F.L.N mirage et réalité : des origines à la prise du pouvoir(1945-1962) ,éd Jeune-Afrique ,Paris.</w:t>
      </w:r>
    </w:p>
    <w:p w:rsidR="00AE3E75" w:rsidRPr="00AE3E75" w:rsidRDefault="00AE3E75" w:rsidP="00AE3E75">
      <w:pPr>
        <w:pStyle w:val="Notedebasdepage"/>
        <w:rPr>
          <w:rFonts w:asciiTheme="majorBidi" w:hAnsiTheme="majorBidi" w:cstheme="majorBidi"/>
          <w:lang w:bidi="ar-DZ"/>
        </w:rPr>
      </w:pPr>
      <w:r w:rsidRPr="00AE3E75">
        <w:rPr>
          <w:rFonts w:asciiTheme="majorBidi" w:hAnsiTheme="majorBidi" w:cstheme="majorBidi" w:hint="cs"/>
          <w:rtl/>
        </w:rPr>
        <w:t>-</w:t>
      </w:r>
      <w:r w:rsidRPr="00AE3E75">
        <w:rPr>
          <w:rFonts w:asciiTheme="majorBidi" w:hAnsiTheme="majorBidi" w:cstheme="majorBidi"/>
          <w:rtl/>
        </w:rPr>
        <w:t xml:space="preserve"> </w:t>
      </w:r>
      <w:r w:rsidRPr="00AE3E75">
        <w:rPr>
          <w:rFonts w:asciiTheme="majorBidi" w:hAnsiTheme="majorBidi" w:cstheme="majorBidi"/>
        </w:rPr>
        <w:t>Mohamed Harbi </w:t>
      </w:r>
      <w:r w:rsidRPr="00AE3E75">
        <w:rPr>
          <w:rFonts w:asciiTheme="majorBidi" w:hAnsiTheme="majorBidi" w:cstheme="majorBidi"/>
          <w:lang w:bidi="ar-DZ"/>
        </w:rPr>
        <w:t>,(19</w:t>
      </w:r>
      <w:r w:rsidRPr="00AE3E75">
        <w:rPr>
          <w:rFonts w:asciiTheme="majorBidi" w:hAnsiTheme="majorBidi" w:cstheme="majorBidi" w:hint="cs"/>
          <w:rtl/>
          <w:lang w:bidi="ar-DZ"/>
        </w:rPr>
        <w:t>80</w:t>
      </w:r>
      <w:r w:rsidRPr="00AE3E75">
        <w:rPr>
          <w:rFonts w:asciiTheme="majorBidi" w:hAnsiTheme="majorBidi" w:cstheme="majorBidi"/>
          <w:lang w:bidi="ar-DZ"/>
        </w:rPr>
        <w:t xml:space="preserve">), </w:t>
      </w:r>
      <w:r w:rsidRPr="00AE3E75">
        <w:rPr>
          <w:rFonts w:asciiTheme="majorBidi" w:hAnsiTheme="majorBidi" w:cstheme="majorBidi"/>
        </w:rPr>
        <w:t xml:space="preserve"> F.L.N mirage et réalité : des origines à la prise du pouvoir(1945-1962) ,éd Jeune-Afrique ,Paris.</w:t>
      </w:r>
    </w:p>
    <w:p w:rsidR="00AE3E75" w:rsidRPr="00AE3E75" w:rsidRDefault="00AE3E75" w:rsidP="00AE3E75">
      <w:pPr>
        <w:pStyle w:val="Notedebasdepage"/>
        <w:rPr>
          <w:rFonts w:asciiTheme="majorBidi" w:hAnsiTheme="majorBidi" w:cstheme="majorBidi"/>
          <w:rtl/>
        </w:rPr>
      </w:pPr>
      <w:r w:rsidRPr="00AE3E75">
        <w:rPr>
          <w:rFonts w:asciiTheme="majorBidi" w:hAnsiTheme="majorBidi" w:cstheme="majorBidi"/>
        </w:rPr>
        <w:t xml:space="preserve"> </w:t>
      </w:r>
      <w:r w:rsidRPr="00AE3E75">
        <w:rPr>
          <w:rFonts w:asciiTheme="majorBidi" w:hAnsiTheme="majorBidi" w:cstheme="majorBidi" w:hint="cs"/>
          <w:rtl/>
        </w:rPr>
        <w:t>-</w:t>
      </w:r>
      <w:r w:rsidRPr="00AE3E75">
        <w:rPr>
          <w:rFonts w:asciiTheme="majorBidi" w:hAnsiTheme="majorBidi" w:cstheme="majorBidi"/>
        </w:rPr>
        <w:t xml:space="preserve"> Nicolas Hayoz ,</w:t>
      </w:r>
      <w:r w:rsidRPr="00AE3E75">
        <w:rPr>
          <w:rFonts w:asciiTheme="majorBidi" w:hAnsiTheme="majorBidi" w:cstheme="majorBidi"/>
          <w:rtl/>
        </w:rPr>
        <w:t>)</w:t>
      </w:r>
      <w:r w:rsidRPr="00AE3E75">
        <w:rPr>
          <w:rFonts w:asciiTheme="majorBidi" w:hAnsiTheme="majorBidi" w:cstheme="majorBidi"/>
        </w:rPr>
        <w:t xml:space="preserve"> </w:t>
      </w:r>
      <w:r w:rsidRPr="00AE3E75">
        <w:rPr>
          <w:rFonts w:asciiTheme="majorBidi" w:hAnsiTheme="majorBidi" w:cstheme="majorBidi"/>
          <w:rtl/>
        </w:rPr>
        <w:t>(1993</w:t>
      </w:r>
      <w:r w:rsidRPr="00AE3E75">
        <w:rPr>
          <w:rFonts w:asciiTheme="majorBidi" w:hAnsiTheme="majorBidi" w:cstheme="majorBidi"/>
        </w:rPr>
        <w:t xml:space="preserve"> , </w:t>
      </w:r>
      <w:r w:rsidRPr="00AE3E75">
        <w:rPr>
          <w:rFonts w:asciiTheme="majorBidi" w:hAnsiTheme="majorBidi" w:cstheme="majorBidi"/>
          <w:rtl/>
        </w:rPr>
        <w:t xml:space="preserve"> </w:t>
      </w:r>
      <w:r w:rsidRPr="00AE3E75">
        <w:rPr>
          <w:rFonts w:asciiTheme="majorBidi" w:hAnsiTheme="majorBidi" w:cstheme="majorBidi"/>
        </w:rPr>
        <w:t>Corruption et politique dans la société moderne</w:t>
      </w:r>
      <w:r w:rsidRPr="00AE3E75">
        <w:rPr>
          <w:rFonts w:asciiTheme="majorBidi" w:hAnsiTheme="majorBidi" w:cstheme="majorBidi"/>
          <w:rtl/>
        </w:rPr>
        <w:t xml:space="preserve"> </w:t>
      </w:r>
      <w:r w:rsidRPr="00AE3E75">
        <w:rPr>
          <w:rFonts w:asciiTheme="majorBidi" w:hAnsiTheme="majorBidi" w:cstheme="majorBidi"/>
        </w:rPr>
        <w:t>,</w:t>
      </w:r>
      <w:r w:rsidRPr="00AE3E75">
        <w:rPr>
          <w:rFonts w:asciiTheme="majorBidi" w:hAnsiTheme="majorBidi" w:cstheme="majorBidi"/>
          <w:rtl/>
        </w:rPr>
        <w:t xml:space="preserve"> </w:t>
      </w:r>
      <w:r w:rsidRPr="00AE3E75">
        <w:rPr>
          <w:rFonts w:asciiTheme="majorBidi" w:hAnsiTheme="majorBidi" w:cstheme="majorBidi"/>
        </w:rPr>
        <w:t xml:space="preserve"> Cahiers du Centre Interdisciplinaire d’Etique et des Droits de l’Homme. </w:t>
      </w:r>
    </w:p>
    <w:p w:rsidR="00AE3E75" w:rsidRPr="00AE3E75" w:rsidRDefault="00AE3E75" w:rsidP="00AE3E75">
      <w:pPr>
        <w:pStyle w:val="Notedebasdepage"/>
        <w:rPr>
          <w:rFonts w:asciiTheme="majorBidi" w:hAnsiTheme="majorBidi" w:cstheme="majorBidi"/>
          <w:lang w:val="en-US"/>
        </w:rPr>
      </w:pPr>
      <w:r w:rsidRPr="00AE3E75">
        <w:rPr>
          <w:rFonts w:asciiTheme="majorBidi" w:eastAsia="Calibri" w:hAnsiTheme="majorBidi" w:cstheme="majorBidi" w:hint="cs"/>
          <w:rtl/>
          <w:lang w:val="en-US"/>
        </w:rPr>
        <w:t>-</w:t>
      </w:r>
      <w:r w:rsidRPr="00AE3E75">
        <w:rPr>
          <w:rFonts w:asciiTheme="majorBidi" w:eastAsia="Calibri" w:hAnsiTheme="majorBidi" w:cstheme="majorBidi"/>
          <w:lang w:val="en-US"/>
        </w:rPr>
        <w:t>Osborne, Denis ,</w:t>
      </w:r>
      <w:r w:rsidRPr="00AE3E75">
        <w:rPr>
          <w:rFonts w:asciiTheme="majorBidi" w:eastAsia="Calibri" w:hAnsiTheme="majorBidi" w:cstheme="majorBidi"/>
          <w:rtl/>
        </w:rPr>
        <w:t>)</w:t>
      </w:r>
      <w:r w:rsidRPr="00AE3E75">
        <w:rPr>
          <w:rFonts w:asciiTheme="majorBidi" w:eastAsia="Calibri" w:hAnsiTheme="majorBidi" w:cstheme="majorBidi"/>
          <w:lang w:val="en-US"/>
        </w:rPr>
        <w:t xml:space="preserve">1998 </w:t>
      </w:r>
      <w:r w:rsidRPr="00AE3E75">
        <w:rPr>
          <w:rFonts w:asciiTheme="majorBidi" w:eastAsia="Calibri" w:hAnsiTheme="majorBidi" w:cstheme="majorBidi"/>
          <w:rtl/>
        </w:rPr>
        <w:t>(</w:t>
      </w:r>
      <w:r w:rsidRPr="00AE3E75">
        <w:rPr>
          <w:rFonts w:asciiTheme="majorBidi" w:eastAsia="Calibri" w:hAnsiTheme="majorBidi" w:cstheme="majorBidi"/>
          <w:lang w:val="en-US"/>
        </w:rPr>
        <w:t xml:space="preserve"> , Learning Module on Corruption</w:t>
      </w:r>
      <w:r w:rsidRPr="00AE3E75">
        <w:rPr>
          <w:rFonts w:asciiTheme="majorBidi" w:eastAsia="Calibri" w:hAnsiTheme="majorBidi" w:cstheme="majorBidi"/>
          <w:rtl/>
        </w:rPr>
        <w:t xml:space="preserve"> </w:t>
      </w:r>
      <w:r w:rsidRPr="00AE3E75">
        <w:rPr>
          <w:rFonts w:asciiTheme="majorBidi" w:eastAsia="Calibri" w:hAnsiTheme="majorBidi" w:cstheme="majorBidi"/>
          <w:lang w:val="en-US"/>
        </w:rPr>
        <w:t>,</w:t>
      </w:r>
      <w:r w:rsidRPr="00AE3E75">
        <w:rPr>
          <w:rFonts w:asciiTheme="majorBidi" w:eastAsia="Calibri" w:hAnsiTheme="majorBidi" w:cstheme="majorBidi"/>
          <w:i/>
          <w:iCs/>
          <w:lang w:val="en-US"/>
        </w:rPr>
        <w:t xml:space="preserve"> </w:t>
      </w:r>
      <w:r w:rsidRPr="00AE3E75">
        <w:rPr>
          <w:rFonts w:asciiTheme="majorBidi" w:eastAsia="Calibri" w:hAnsiTheme="majorBidi" w:cstheme="majorBidi"/>
          <w:lang w:val="en-US"/>
        </w:rPr>
        <w:t>UNDP Publication</w:t>
      </w:r>
    </w:p>
    <w:p w:rsidR="00AE3E75" w:rsidRPr="00AE3E75" w:rsidRDefault="00AE3E75" w:rsidP="00AE3E75">
      <w:pPr>
        <w:pStyle w:val="Notedebasdepage"/>
        <w:rPr>
          <w:rFonts w:asciiTheme="majorBidi" w:hAnsiTheme="majorBidi" w:cstheme="majorBidi"/>
          <w:rtl/>
          <w:lang w:val="en-US"/>
        </w:rPr>
      </w:pPr>
      <w:r w:rsidRPr="00AE3E75">
        <w:rPr>
          <w:rFonts w:asciiTheme="majorBidi" w:hAnsiTheme="majorBidi" w:cstheme="majorBidi" w:hint="cs"/>
          <w:rtl/>
          <w:lang w:val="en-US"/>
        </w:rPr>
        <w:t>-</w:t>
      </w:r>
      <w:r w:rsidRPr="00AE3E75">
        <w:rPr>
          <w:rFonts w:asciiTheme="majorBidi" w:hAnsiTheme="majorBidi" w:cstheme="majorBidi"/>
          <w:lang w:val="en-US"/>
        </w:rPr>
        <w:t xml:space="preserve">Parwezfarsan ,(2007),administrative corruption in india university of heidelberg </w:t>
      </w:r>
    </w:p>
    <w:p w:rsidR="00AE3E75" w:rsidRPr="00AE3E75" w:rsidRDefault="00AE3E75" w:rsidP="00AE3E75">
      <w:pPr>
        <w:pStyle w:val="Notedebasdepage"/>
        <w:rPr>
          <w:rFonts w:asciiTheme="majorBidi" w:hAnsiTheme="majorBidi" w:cstheme="majorBidi"/>
          <w:rtl/>
          <w:lang w:bidi="ar-DZ"/>
        </w:rPr>
      </w:pPr>
      <w:r w:rsidRPr="00AE3E75">
        <w:rPr>
          <w:rStyle w:val="Appelnotedebasdep"/>
          <w:rFonts w:asciiTheme="majorBidi" w:hAnsiTheme="majorBidi" w:cstheme="majorBidi"/>
          <w:rtl/>
        </w:rPr>
        <w:t xml:space="preserve"> </w:t>
      </w:r>
      <w:r w:rsidRPr="00AE3E75">
        <w:rPr>
          <w:rFonts w:asciiTheme="majorBidi" w:hAnsiTheme="majorBidi" w:cstheme="majorBidi"/>
          <w:rtl/>
        </w:rPr>
        <w:t xml:space="preserve"> </w:t>
      </w:r>
      <w:r w:rsidRPr="00AE3E75">
        <w:rPr>
          <w:rFonts w:asciiTheme="majorBidi" w:hAnsiTheme="majorBidi" w:cstheme="majorBidi" w:hint="cs"/>
          <w:rtl/>
        </w:rPr>
        <w:t>-</w:t>
      </w:r>
      <w:r w:rsidRPr="00AE3E75">
        <w:rPr>
          <w:rFonts w:asciiTheme="majorBidi" w:hAnsiTheme="majorBidi" w:cstheme="majorBidi"/>
        </w:rPr>
        <w:t xml:space="preserve">Philippe Montigny ,(2006),L’entreprise  face à la corruption internationale, Preface de François Périgot , Ellepses edition marketing </w:t>
      </w:r>
    </w:p>
    <w:p w:rsidR="00AE3E75" w:rsidRPr="00AE3E75" w:rsidRDefault="00AE3E75" w:rsidP="00AE3E75">
      <w:pPr>
        <w:pStyle w:val="Notedebasdepage"/>
        <w:rPr>
          <w:rFonts w:asciiTheme="majorBidi" w:hAnsiTheme="majorBidi" w:cstheme="majorBidi"/>
          <w:rtl/>
          <w:lang w:val="en-US"/>
        </w:rPr>
      </w:pPr>
      <w:r w:rsidRPr="00AE3E75">
        <w:rPr>
          <w:rFonts w:asciiTheme="majorBidi" w:hAnsiTheme="majorBidi" w:cstheme="majorBidi" w:hint="cs"/>
          <w:rtl/>
          <w:lang w:val="en-US" w:bidi="ar-DZ"/>
        </w:rPr>
        <w:t>-</w:t>
      </w:r>
      <w:r w:rsidRPr="00AE3E75">
        <w:rPr>
          <w:rFonts w:asciiTheme="majorBidi" w:hAnsiTheme="majorBidi" w:cstheme="majorBidi"/>
          <w:lang w:val="en-US"/>
        </w:rPr>
        <w:t>R.D.Tollisson ,(1982), rent-seeking : a survey , kyklos 35(4)</w:t>
      </w:r>
    </w:p>
    <w:p w:rsidR="00AE3E75" w:rsidRPr="00AE3E75" w:rsidRDefault="00AE3E75" w:rsidP="00AE3E75">
      <w:pPr>
        <w:pStyle w:val="Notedebasdepage"/>
        <w:rPr>
          <w:rFonts w:asciiTheme="majorBidi" w:hAnsiTheme="majorBidi" w:cstheme="majorBidi"/>
          <w:lang w:val="en-GB" w:bidi="ar-DZ"/>
        </w:rPr>
      </w:pPr>
      <w:r w:rsidRPr="00AE3E75">
        <w:rPr>
          <w:rFonts w:asciiTheme="majorBidi" w:hAnsiTheme="majorBidi" w:cstheme="majorBidi" w:hint="cs"/>
          <w:rtl/>
          <w:lang w:val="en-US"/>
        </w:rPr>
        <w:t>-</w:t>
      </w:r>
      <w:r w:rsidRPr="00AE3E75">
        <w:rPr>
          <w:rFonts w:asciiTheme="majorBidi" w:hAnsiTheme="majorBidi" w:cstheme="majorBidi"/>
          <w:rtl/>
        </w:rPr>
        <w:t xml:space="preserve"> </w:t>
      </w:r>
      <w:r w:rsidRPr="00AE3E75">
        <w:rPr>
          <w:rFonts w:asciiTheme="majorBidi" w:hAnsiTheme="majorBidi" w:cstheme="majorBidi"/>
          <w:lang w:val="en-GB"/>
        </w:rPr>
        <w:t>S.Knack,S</w:t>
      </w:r>
      <w:r w:rsidRPr="00AE3E75">
        <w:rPr>
          <w:rFonts w:asciiTheme="majorBidi" w:hAnsiTheme="majorBidi" w:cstheme="majorBidi"/>
          <w:rtl/>
          <w:lang w:bidi="ar-DZ"/>
        </w:rPr>
        <w:t xml:space="preserve"> </w:t>
      </w:r>
      <w:r w:rsidRPr="00AE3E75">
        <w:rPr>
          <w:rFonts w:asciiTheme="majorBidi" w:hAnsiTheme="majorBidi" w:cstheme="majorBidi"/>
          <w:lang w:val="en-GB" w:bidi="ar-DZ"/>
        </w:rPr>
        <w:t xml:space="preserve"> et O.Azfar ,</w:t>
      </w:r>
      <w:r w:rsidRPr="00AE3E75">
        <w:rPr>
          <w:rFonts w:asciiTheme="majorBidi" w:hAnsiTheme="majorBidi" w:cstheme="majorBidi"/>
          <w:rtl/>
          <w:lang w:val="en-GB" w:bidi="ar-DZ"/>
        </w:rPr>
        <w:t>)</w:t>
      </w:r>
      <w:r w:rsidRPr="00AE3E75">
        <w:rPr>
          <w:rFonts w:asciiTheme="majorBidi" w:hAnsiTheme="majorBidi" w:cstheme="majorBidi"/>
          <w:lang w:val="en-GB" w:bidi="ar-DZ"/>
        </w:rPr>
        <w:t>2003</w:t>
      </w:r>
      <w:r w:rsidRPr="00AE3E75">
        <w:rPr>
          <w:rFonts w:asciiTheme="majorBidi" w:hAnsiTheme="majorBidi" w:cstheme="majorBidi"/>
          <w:rtl/>
          <w:lang w:val="en-GB" w:bidi="ar-DZ"/>
        </w:rPr>
        <w:t>(</w:t>
      </w:r>
      <w:r w:rsidRPr="00AE3E75">
        <w:rPr>
          <w:rFonts w:asciiTheme="majorBidi" w:hAnsiTheme="majorBidi" w:cstheme="majorBidi"/>
          <w:lang w:val="en-GB" w:bidi="ar-DZ"/>
        </w:rPr>
        <w:t xml:space="preserve"> , TradeIntensity,Country Size and Corruption , Economics of Governance ,04/2003</w:t>
      </w:r>
    </w:p>
    <w:p w:rsidR="00AE3E75" w:rsidRPr="00AE3E75" w:rsidRDefault="00AE3E75" w:rsidP="00AE3E75">
      <w:pPr>
        <w:pStyle w:val="Notedebasdepage"/>
        <w:rPr>
          <w:rFonts w:asciiTheme="majorBidi" w:hAnsiTheme="majorBidi" w:cstheme="majorBidi"/>
        </w:rPr>
      </w:pPr>
      <w:r w:rsidRPr="00AE3E75">
        <w:rPr>
          <w:rFonts w:asciiTheme="majorBidi" w:hAnsiTheme="majorBidi" w:cstheme="majorBidi" w:hint="cs"/>
          <w:rtl/>
        </w:rPr>
        <w:t>-</w:t>
      </w:r>
      <w:r w:rsidRPr="00AE3E75">
        <w:rPr>
          <w:rFonts w:asciiTheme="majorBidi" w:hAnsiTheme="majorBidi" w:cstheme="majorBidi"/>
        </w:rPr>
        <w:t>Sauvy Alfred,(1967), Bureau et bureaucratie ,éditions PUF</w:t>
      </w:r>
      <w:r w:rsidRPr="00AE3E75">
        <w:rPr>
          <w:rFonts w:asciiTheme="majorBidi" w:hAnsiTheme="majorBidi" w:cstheme="majorBidi"/>
          <w:lang w:bidi="ar-DZ"/>
        </w:rPr>
        <w:t>, Paris ,P06</w:t>
      </w:r>
    </w:p>
    <w:p w:rsidR="00AE3E75" w:rsidRPr="00AE3E75" w:rsidRDefault="00AE3E75" w:rsidP="00AE3E75">
      <w:pPr>
        <w:tabs>
          <w:tab w:val="right" w:pos="9072"/>
        </w:tabs>
        <w:autoSpaceDE w:val="0"/>
        <w:autoSpaceDN w:val="0"/>
        <w:adjustRightInd w:val="0"/>
        <w:jc w:val="both"/>
        <w:rPr>
          <w:rFonts w:asciiTheme="majorBidi" w:hAnsiTheme="majorBidi" w:cstheme="majorBidi"/>
          <w:sz w:val="20"/>
          <w:szCs w:val="20"/>
          <w:lang w:val="en-GB"/>
        </w:rPr>
      </w:pPr>
      <w:r w:rsidRPr="00AE3E75">
        <w:rPr>
          <w:rFonts w:asciiTheme="majorBidi" w:hAnsiTheme="majorBidi" w:cstheme="majorBidi"/>
          <w:sz w:val="20"/>
          <w:szCs w:val="20"/>
          <w:rtl/>
        </w:rPr>
        <w:t xml:space="preserve"> </w:t>
      </w:r>
      <w:r w:rsidRPr="00AE3E75">
        <w:rPr>
          <w:rFonts w:asciiTheme="majorBidi" w:hAnsiTheme="majorBidi" w:cstheme="majorBidi" w:hint="cs"/>
          <w:sz w:val="20"/>
          <w:szCs w:val="20"/>
          <w:rtl/>
        </w:rPr>
        <w:t>-</w:t>
      </w:r>
      <w:r w:rsidRPr="00AE3E75">
        <w:rPr>
          <w:rFonts w:asciiTheme="majorBidi" w:hAnsiTheme="majorBidi" w:cstheme="majorBidi"/>
          <w:sz w:val="20"/>
          <w:szCs w:val="20"/>
          <w:lang w:val="en-GB"/>
        </w:rPr>
        <w:t xml:space="preserve">Scott, James C, </w:t>
      </w:r>
      <w:r w:rsidRPr="00AE3E75">
        <w:rPr>
          <w:rFonts w:asciiTheme="majorBidi" w:hAnsiTheme="majorBidi" w:cstheme="majorBidi"/>
          <w:sz w:val="20"/>
          <w:szCs w:val="20"/>
          <w:rtl/>
          <w:lang w:val="en-GB"/>
        </w:rPr>
        <w:t>)</w:t>
      </w:r>
      <w:r w:rsidRPr="00AE3E75">
        <w:rPr>
          <w:rFonts w:asciiTheme="majorBidi" w:hAnsiTheme="majorBidi" w:cstheme="majorBidi"/>
          <w:sz w:val="20"/>
          <w:szCs w:val="20"/>
          <w:lang w:val="en-GB"/>
        </w:rPr>
        <w:t xml:space="preserve">1969 </w:t>
      </w:r>
      <w:r w:rsidRPr="00AE3E75">
        <w:rPr>
          <w:rFonts w:asciiTheme="majorBidi" w:hAnsiTheme="majorBidi" w:cstheme="majorBidi"/>
          <w:sz w:val="20"/>
          <w:szCs w:val="20"/>
          <w:rtl/>
          <w:lang w:val="en-GB"/>
        </w:rPr>
        <w:t>(</w:t>
      </w:r>
      <w:r w:rsidRPr="00AE3E75">
        <w:rPr>
          <w:rFonts w:asciiTheme="majorBidi" w:hAnsiTheme="majorBidi" w:cstheme="majorBidi"/>
          <w:sz w:val="20"/>
          <w:szCs w:val="20"/>
          <w:lang w:val="en-GB"/>
        </w:rPr>
        <w:t xml:space="preserve">,The Analysis of Corruption in Developing Nations  , Comparative Studies and   </w:t>
      </w:r>
      <w:r w:rsidRPr="00AE3E75">
        <w:rPr>
          <w:rFonts w:asciiTheme="majorBidi" w:hAnsiTheme="majorBidi" w:cstheme="majorBidi"/>
          <w:sz w:val="20"/>
          <w:szCs w:val="20"/>
          <w:lang w:val="en-US"/>
        </w:rPr>
        <w:t>History.</w:t>
      </w:r>
    </w:p>
    <w:p w:rsidR="00AE3E75" w:rsidRPr="00AE3E75" w:rsidRDefault="00AE3E75" w:rsidP="00AE3E75">
      <w:pPr>
        <w:pStyle w:val="Notedebasdepage"/>
        <w:jc w:val="both"/>
        <w:rPr>
          <w:rFonts w:asciiTheme="majorBidi" w:hAnsiTheme="majorBidi" w:cstheme="majorBidi"/>
          <w:rtl/>
        </w:rPr>
      </w:pPr>
      <w:r w:rsidRPr="00AE3E75">
        <w:rPr>
          <w:rFonts w:asciiTheme="majorBidi" w:hAnsiTheme="majorBidi" w:cstheme="majorBidi" w:hint="cs"/>
          <w:rtl/>
          <w:lang w:val="en-US" w:bidi="ar-DZ"/>
        </w:rPr>
        <w:t>-</w:t>
      </w:r>
      <w:r w:rsidRPr="00AE3E75">
        <w:rPr>
          <w:rFonts w:asciiTheme="majorBidi" w:hAnsiTheme="majorBidi" w:cstheme="majorBidi"/>
          <w:lang w:bidi="ar-DZ"/>
        </w:rPr>
        <w:t xml:space="preserve"> Talahit Fatiha,</w:t>
      </w:r>
      <w:r w:rsidRPr="00AE3E75">
        <w:rPr>
          <w:rFonts w:asciiTheme="majorBidi" w:hAnsiTheme="majorBidi" w:cstheme="majorBidi"/>
          <w:rtl/>
          <w:lang w:bidi="ar-DZ"/>
        </w:rPr>
        <w:t>(2000)</w:t>
      </w:r>
      <w:r w:rsidRPr="00AE3E75">
        <w:rPr>
          <w:rFonts w:asciiTheme="majorBidi" w:hAnsiTheme="majorBidi" w:cstheme="majorBidi"/>
          <w:lang w:bidi="ar-DZ"/>
        </w:rPr>
        <w:t xml:space="preserve"> corruption et engrenage de la violence en Algérie</w:t>
      </w:r>
      <w:r w:rsidRPr="00AE3E75">
        <w:rPr>
          <w:rFonts w:asciiTheme="majorBidi" w:hAnsiTheme="majorBidi" w:cstheme="majorBidi"/>
        </w:rPr>
        <w:t xml:space="preserve"> Revue Tiers Monde</w:t>
      </w:r>
    </w:p>
    <w:p w:rsidR="00AE3E75" w:rsidRPr="00AE3E75" w:rsidRDefault="00AE3E75" w:rsidP="00AE3E75">
      <w:pPr>
        <w:pStyle w:val="Notedebasdepage"/>
        <w:rPr>
          <w:rFonts w:asciiTheme="majorBidi" w:hAnsiTheme="majorBidi" w:cstheme="majorBidi"/>
          <w:rtl/>
          <w:lang w:bidi="ar-DZ"/>
        </w:rPr>
      </w:pPr>
      <w:r w:rsidRPr="00AE3E75">
        <w:rPr>
          <w:rFonts w:asciiTheme="majorBidi" w:hAnsiTheme="majorBidi" w:cstheme="majorBidi" w:hint="cs"/>
          <w:rtl/>
        </w:rPr>
        <w:t>-</w:t>
      </w:r>
      <w:r w:rsidRPr="00AE3E75">
        <w:rPr>
          <w:rFonts w:asciiTheme="majorBidi" w:hAnsiTheme="majorBidi" w:cstheme="majorBidi"/>
          <w:lang w:bidi="ar-DZ"/>
        </w:rPr>
        <w:t>Talahit</w:t>
      </w:r>
      <w:r w:rsidRPr="00AE3E75">
        <w:rPr>
          <w:rFonts w:asciiTheme="majorBidi" w:hAnsiTheme="majorBidi" w:cstheme="majorBidi"/>
          <w:rtl/>
        </w:rPr>
        <w:t xml:space="preserve"> </w:t>
      </w:r>
      <w:r w:rsidRPr="00AE3E75">
        <w:rPr>
          <w:rFonts w:asciiTheme="majorBidi" w:hAnsiTheme="majorBidi" w:cstheme="majorBidi"/>
          <w:lang w:bidi="ar-DZ"/>
        </w:rPr>
        <w:t>Fatiha,</w:t>
      </w:r>
      <w:r w:rsidRPr="00AE3E75">
        <w:rPr>
          <w:rFonts w:asciiTheme="majorBidi" w:hAnsiTheme="majorBidi" w:cstheme="majorBidi"/>
          <w:rtl/>
          <w:lang w:bidi="ar-DZ"/>
        </w:rPr>
        <w:t>)</w:t>
      </w:r>
      <w:r w:rsidRPr="00AE3E75">
        <w:rPr>
          <w:rFonts w:asciiTheme="majorBidi" w:hAnsiTheme="majorBidi" w:cstheme="majorBidi"/>
          <w:lang w:bidi="ar-DZ"/>
        </w:rPr>
        <w:t xml:space="preserve"> </w:t>
      </w:r>
      <w:r w:rsidRPr="00AE3E75">
        <w:rPr>
          <w:rFonts w:asciiTheme="majorBidi" w:hAnsiTheme="majorBidi" w:cstheme="majorBidi"/>
          <w:rtl/>
          <w:lang w:bidi="ar-DZ"/>
        </w:rPr>
        <w:t>(1998</w:t>
      </w:r>
      <w:r w:rsidRPr="00AE3E75">
        <w:rPr>
          <w:rFonts w:asciiTheme="majorBidi" w:hAnsiTheme="majorBidi" w:cstheme="majorBidi"/>
          <w:lang w:bidi="ar-DZ"/>
        </w:rPr>
        <w:t xml:space="preserve">  ,LA CORRUPTION: LE PRIX DE LA CONTRE-REFORME ,  Libre Algérie n°5, Alger, 9-22 novembre </w:t>
      </w:r>
      <w:r w:rsidRPr="00AE3E75">
        <w:rPr>
          <w:rFonts w:asciiTheme="majorBidi" w:hAnsiTheme="majorBidi" w:cstheme="majorBidi"/>
          <w:rtl/>
          <w:lang w:bidi="ar-DZ"/>
        </w:rPr>
        <w:t>.</w:t>
      </w:r>
    </w:p>
    <w:p w:rsidR="00AE3E75" w:rsidRPr="00AE3E75" w:rsidRDefault="00AE3E75" w:rsidP="00AE3E75">
      <w:pPr>
        <w:pStyle w:val="Notedebasdepage"/>
        <w:rPr>
          <w:rFonts w:asciiTheme="majorBidi" w:hAnsiTheme="majorBidi" w:cstheme="majorBidi"/>
          <w:rtl/>
          <w:lang w:bidi="ar-DZ"/>
        </w:rPr>
      </w:pPr>
      <w:r w:rsidRPr="00AE3E75">
        <w:rPr>
          <w:rFonts w:asciiTheme="majorBidi" w:hAnsiTheme="majorBidi" w:cstheme="majorBidi" w:hint="cs"/>
          <w:rtl/>
          <w:lang w:bidi="ar-DZ"/>
        </w:rPr>
        <w:t>-</w:t>
      </w:r>
      <w:r w:rsidRPr="00AE3E75">
        <w:rPr>
          <w:rFonts w:asciiTheme="majorBidi" w:hAnsiTheme="majorBidi" w:cstheme="majorBidi"/>
          <w:lang w:bidi="ar-DZ"/>
        </w:rPr>
        <w:t>Talahit</w:t>
      </w:r>
      <w:r w:rsidRPr="00AE3E75">
        <w:rPr>
          <w:rFonts w:asciiTheme="majorBidi" w:hAnsiTheme="majorBidi" w:cstheme="majorBidi"/>
          <w:rtl/>
        </w:rPr>
        <w:t xml:space="preserve"> </w:t>
      </w:r>
      <w:r w:rsidRPr="00AE3E75">
        <w:rPr>
          <w:rFonts w:asciiTheme="majorBidi" w:hAnsiTheme="majorBidi" w:cstheme="majorBidi"/>
          <w:lang w:bidi="ar-DZ"/>
        </w:rPr>
        <w:t>Fatiha,LA CORRUPTION: LE PRIX DE LA CONTRE-REFORME ,  Libre Algérie n°5, Alger, 9-22 novembre ,1998</w:t>
      </w:r>
    </w:p>
    <w:p w:rsidR="00AE3E75" w:rsidRPr="00AE3E75" w:rsidRDefault="00AE3E75" w:rsidP="00AE3E75">
      <w:pPr>
        <w:autoSpaceDE w:val="0"/>
        <w:autoSpaceDN w:val="0"/>
        <w:adjustRightInd w:val="0"/>
        <w:spacing w:line="240" w:lineRule="auto"/>
        <w:rPr>
          <w:rFonts w:asciiTheme="majorBidi" w:hAnsiTheme="majorBidi" w:cstheme="majorBidi"/>
          <w:sz w:val="20"/>
          <w:szCs w:val="20"/>
          <w:rtl/>
          <w:lang w:val="en-GB"/>
        </w:rPr>
      </w:pPr>
      <w:r w:rsidRPr="00AE3E75">
        <w:rPr>
          <w:rFonts w:asciiTheme="majorBidi" w:hAnsiTheme="majorBidi" w:cstheme="majorBidi" w:hint="cs"/>
          <w:sz w:val="20"/>
          <w:szCs w:val="20"/>
          <w:rtl/>
          <w:lang w:val="en-GB" w:bidi="ar-DZ"/>
        </w:rPr>
        <w:t>-</w:t>
      </w:r>
      <w:r w:rsidRPr="00AE3E75">
        <w:rPr>
          <w:rFonts w:asciiTheme="majorBidi" w:hAnsiTheme="majorBidi" w:cstheme="majorBidi"/>
          <w:sz w:val="20"/>
          <w:szCs w:val="20"/>
          <w:lang w:val="en-GB"/>
        </w:rPr>
        <w:t>Treisman, Daniel  ,</w:t>
      </w:r>
      <w:r w:rsidRPr="00AE3E75">
        <w:rPr>
          <w:rFonts w:asciiTheme="majorBidi" w:hAnsiTheme="majorBidi" w:cstheme="majorBidi"/>
          <w:sz w:val="20"/>
          <w:szCs w:val="20"/>
          <w:lang w:val="en-US"/>
        </w:rPr>
        <w:t>(</w:t>
      </w:r>
      <w:r w:rsidRPr="00AE3E75">
        <w:rPr>
          <w:rFonts w:asciiTheme="majorBidi" w:hAnsiTheme="majorBidi" w:cstheme="majorBidi"/>
          <w:sz w:val="20"/>
          <w:szCs w:val="20"/>
          <w:lang w:val="en-GB"/>
        </w:rPr>
        <w:t xml:space="preserve"> 2000) ,The causes of corruption: a cross national study , Journal of Public</w:t>
      </w:r>
      <w:r w:rsidRPr="00AE3E75">
        <w:rPr>
          <w:rFonts w:asciiTheme="majorBidi" w:hAnsiTheme="majorBidi" w:cstheme="majorBidi"/>
          <w:sz w:val="20"/>
          <w:szCs w:val="20"/>
          <w:rtl/>
          <w:lang w:val="en-GB" w:bidi="ar-DZ"/>
        </w:rPr>
        <w:t xml:space="preserve"> </w:t>
      </w:r>
      <w:r w:rsidRPr="00AE3E75">
        <w:rPr>
          <w:rFonts w:asciiTheme="majorBidi" w:hAnsiTheme="majorBidi" w:cstheme="majorBidi"/>
          <w:sz w:val="20"/>
          <w:szCs w:val="20"/>
          <w:lang w:val="en-GB"/>
        </w:rPr>
        <w:t xml:space="preserve">Economics, vol. 76, </w:t>
      </w:r>
    </w:p>
    <w:p w:rsidR="00AE3E75" w:rsidRPr="00AE3E75" w:rsidRDefault="00AE3E75" w:rsidP="00AE3E75">
      <w:pPr>
        <w:pStyle w:val="Notedebasdepage"/>
        <w:rPr>
          <w:rFonts w:asciiTheme="majorBidi" w:hAnsiTheme="majorBidi" w:cstheme="majorBidi"/>
          <w:lang w:val="en-GB"/>
        </w:rPr>
      </w:pPr>
      <w:r w:rsidRPr="00AE3E75">
        <w:rPr>
          <w:rFonts w:asciiTheme="majorBidi" w:hAnsiTheme="majorBidi" w:cstheme="majorBidi"/>
          <w:rtl/>
        </w:rPr>
        <w:t xml:space="preserve"> </w:t>
      </w:r>
      <w:r w:rsidRPr="00AE3E75">
        <w:rPr>
          <w:rFonts w:asciiTheme="majorBidi" w:hAnsiTheme="majorBidi" w:cstheme="majorBidi" w:hint="cs"/>
          <w:rtl/>
        </w:rPr>
        <w:t>-</w:t>
      </w:r>
      <w:r w:rsidRPr="00AE3E75">
        <w:rPr>
          <w:rFonts w:asciiTheme="majorBidi" w:hAnsiTheme="majorBidi" w:cstheme="majorBidi"/>
          <w:lang w:val="en-GB"/>
        </w:rPr>
        <w:t xml:space="preserve">Vito Tanzi , Hamid Davoodi, </w:t>
      </w:r>
      <w:r w:rsidRPr="00AE3E75">
        <w:rPr>
          <w:rFonts w:asciiTheme="majorBidi" w:hAnsiTheme="majorBidi" w:cstheme="majorBidi"/>
          <w:rtl/>
          <w:lang w:val="en-GB"/>
        </w:rPr>
        <w:t>)</w:t>
      </w:r>
      <w:r w:rsidRPr="00AE3E75">
        <w:rPr>
          <w:rFonts w:asciiTheme="majorBidi" w:hAnsiTheme="majorBidi" w:cstheme="majorBidi"/>
          <w:lang w:val="en-GB"/>
        </w:rPr>
        <w:t>1997</w:t>
      </w:r>
      <w:r w:rsidRPr="00AE3E75">
        <w:rPr>
          <w:rFonts w:asciiTheme="majorBidi" w:hAnsiTheme="majorBidi" w:cstheme="majorBidi"/>
          <w:rtl/>
          <w:lang w:val="en-GB"/>
        </w:rPr>
        <w:t>(</w:t>
      </w:r>
      <w:r w:rsidRPr="00AE3E75">
        <w:rPr>
          <w:rFonts w:asciiTheme="majorBidi" w:hAnsiTheme="majorBidi" w:cstheme="majorBidi"/>
          <w:lang w:val="en-GB"/>
        </w:rPr>
        <w:t>, Corruption ,Public Investment and Growth ,IFM Working Paper</w:t>
      </w:r>
    </w:p>
    <w:p w:rsidR="00AE3E75" w:rsidRPr="00AE3E75" w:rsidRDefault="00AE3E75" w:rsidP="00AE3E75">
      <w:pPr>
        <w:pStyle w:val="Notedebasdepage"/>
        <w:rPr>
          <w:rFonts w:asciiTheme="majorBidi" w:hAnsiTheme="majorBidi" w:cstheme="majorBidi" w:hint="cs"/>
          <w:rtl/>
          <w:lang w:val="en-GB" w:bidi="ar-DZ"/>
        </w:rPr>
      </w:pPr>
      <w:r w:rsidRPr="00AE3E75">
        <w:rPr>
          <w:rFonts w:asciiTheme="majorBidi" w:hAnsiTheme="majorBidi" w:cstheme="majorBidi"/>
          <w:lang w:val="en-GB"/>
        </w:rPr>
        <w:lastRenderedPageBreak/>
        <w:t>World Bank ,</w:t>
      </w:r>
      <w:r w:rsidRPr="00AE3E75">
        <w:rPr>
          <w:rFonts w:asciiTheme="majorBidi" w:hAnsiTheme="majorBidi" w:cstheme="majorBidi"/>
          <w:rtl/>
          <w:lang w:val="en-GB"/>
        </w:rPr>
        <w:t>)</w:t>
      </w:r>
      <w:r w:rsidRPr="00AE3E75">
        <w:rPr>
          <w:rFonts w:asciiTheme="majorBidi" w:hAnsiTheme="majorBidi" w:cstheme="majorBidi"/>
          <w:lang w:val="en-GB"/>
        </w:rPr>
        <w:t>1992</w:t>
      </w:r>
      <w:r w:rsidRPr="00AE3E75">
        <w:rPr>
          <w:rFonts w:asciiTheme="majorBidi" w:hAnsiTheme="majorBidi" w:cstheme="majorBidi"/>
          <w:rtl/>
          <w:lang w:val="en-GB"/>
        </w:rPr>
        <w:t>(</w:t>
      </w:r>
      <w:r w:rsidRPr="00AE3E75">
        <w:rPr>
          <w:rFonts w:asciiTheme="majorBidi" w:hAnsiTheme="majorBidi" w:cstheme="majorBidi"/>
          <w:lang w:val="en-GB"/>
        </w:rPr>
        <w:t xml:space="preserve"> ,Governance and Development , Washington</w:t>
      </w:r>
    </w:p>
    <w:p w:rsidR="00C90746" w:rsidRPr="00AE3E75" w:rsidRDefault="00AE3E75" w:rsidP="00085C27">
      <w:pPr>
        <w:bidi/>
        <w:rPr>
          <w:rFonts w:ascii="Sakkal Majalla" w:hAnsi="Sakkal Majalla" w:cs="Sakkal Majalla" w:hint="cs"/>
          <w:b/>
          <w:bCs/>
          <w:sz w:val="32"/>
          <w:szCs w:val="32"/>
          <w:rtl/>
          <w:lang w:bidi="ar-DZ"/>
        </w:rPr>
      </w:pPr>
      <w:r w:rsidRPr="00AE3E75">
        <w:rPr>
          <w:rFonts w:ascii="Sakkal Majalla" w:hAnsi="Sakkal Majalla" w:cs="Sakkal Majalla" w:hint="cs"/>
          <w:b/>
          <w:bCs/>
          <w:sz w:val="32"/>
          <w:szCs w:val="32"/>
          <w:rtl/>
        </w:rPr>
        <w:t>03-</w:t>
      </w:r>
      <w:r w:rsidR="00B7419F" w:rsidRPr="00AE3E75">
        <w:rPr>
          <w:rFonts w:ascii="Sakkal Majalla" w:hAnsi="Sakkal Majalla" w:cs="Sakkal Majalla"/>
          <w:b/>
          <w:bCs/>
          <w:sz w:val="32"/>
          <w:szCs w:val="32"/>
          <w:rtl/>
        </w:rPr>
        <w:t xml:space="preserve">المراجع </w:t>
      </w:r>
      <w:r w:rsidR="004B5836" w:rsidRPr="00AE3E75">
        <w:rPr>
          <w:rFonts w:ascii="Sakkal Majalla" w:hAnsi="Sakkal Majalla" w:cs="Sakkal Majalla" w:hint="cs"/>
          <w:b/>
          <w:bCs/>
          <w:sz w:val="32"/>
          <w:szCs w:val="32"/>
          <w:rtl/>
        </w:rPr>
        <w:t xml:space="preserve"> المأخوذة من شبكة الأنترنيت</w:t>
      </w:r>
      <w:r w:rsidR="00B7419F" w:rsidRPr="00AE3E75">
        <w:rPr>
          <w:rFonts w:ascii="Sakkal Majalla" w:hAnsi="Sakkal Majalla" w:cs="Sakkal Majalla"/>
          <w:b/>
          <w:bCs/>
          <w:sz w:val="32"/>
          <w:szCs w:val="32"/>
          <w:rtl/>
        </w:rPr>
        <w:t xml:space="preserve"> :</w:t>
      </w:r>
    </w:p>
    <w:p w:rsidR="00B7419F" w:rsidRPr="00AE3E75" w:rsidRDefault="00085C27" w:rsidP="00085C27">
      <w:pPr>
        <w:pStyle w:val="Notedebasdepage"/>
        <w:bidi/>
        <w:rPr>
          <w:rFonts w:ascii="Traditional Arabic" w:hAnsi="Traditional Arabic" w:cs="Traditional Arabic" w:hint="cs"/>
          <w:sz w:val="24"/>
          <w:szCs w:val="24"/>
          <w:rtl/>
          <w:lang w:bidi="ar-DZ"/>
        </w:rPr>
      </w:pPr>
      <w:r w:rsidRPr="00AE3E75">
        <w:rPr>
          <w:rFonts w:ascii="Traditional Arabic" w:hAnsi="Traditional Arabic" w:cs="Traditional Arabic" w:hint="cs"/>
          <w:sz w:val="24"/>
          <w:szCs w:val="24"/>
          <w:rtl/>
          <w:lang w:bidi="ar-DZ"/>
        </w:rPr>
        <w:t>-</w:t>
      </w:r>
      <w:r w:rsidR="00B7419F" w:rsidRPr="00AE3E75">
        <w:rPr>
          <w:rFonts w:ascii="Traditional Arabic" w:hAnsi="Traditional Arabic" w:cs="Traditional Arabic"/>
          <w:sz w:val="24"/>
          <w:szCs w:val="24"/>
          <w:rtl/>
        </w:rPr>
        <w:t>عمر</w:t>
      </w:r>
      <w:r w:rsidR="00B7419F" w:rsidRPr="00AE3E75">
        <w:rPr>
          <w:rFonts w:ascii="Traditional Arabic" w:hAnsi="Traditional Arabic" w:cs="Traditional Arabic"/>
          <w:sz w:val="24"/>
          <w:szCs w:val="24"/>
        </w:rPr>
        <w:t xml:space="preserve"> </w:t>
      </w:r>
      <w:r w:rsidR="00B7419F" w:rsidRPr="00AE3E75">
        <w:rPr>
          <w:rFonts w:ascii="Traditional Arabic" w:hAnsi="Traditional Arabic" w:cs="Traditional Arabic"/>
          <w:sz w:val="24"/>
          <w:szCs w:val="24"/>
          <w:rtl/>
        </w:rPr>
        <w:t>القاضي،</w:t>
      </w:r>
      <w:r w:rsidR="00B7419F" w:rsidRPr="00AE3E75">
        <w:rPr>
          <w:rFonts w:ascii="Traditional Arabic" w:hAnsi="Traditional Arabic" w:cs="Traditional Arabic"/>
          <w:sz w:val="24"/>
          <w:szCs w:val="24"/>
        </w:rPr>
        <w:t xml:space="preserve"> </w:t>
      </w:r>
      <w:r w:rsidR="00B7419F" w:rsidRPr="00AE3E75">
        <w:rPr>
          <w:rFonts w:ascii="Traditional Arabic" w:hAnsi="Traditional Arabic" w:cs="Traditional Arabic"/>
          <w:sz w:val="24"/>
          <w:szCs w:val="24"/>
          <w:rtl/>
        </w:rPr>
        <w:t>الفساد</w:t>
      </w:r>
      <w:r w:rsidR="00B7419F" w:rsidRPr="00AE3E75">
        <w:rPr>
          <w:rFonts w:ascii="Traditional Arabic" w:hAnsi="Traditional Arabic" w:cs="Traditional Arabic"/>
          <w:sz w:val="24"/>
          <w:szCs w:val="24"/>
        </w:rPr>
        <w:t xml:space="preserve"> </w:t>
      </w:r>
      <w:r w:rsidR="00B7419F" w:rsidRPr="00AE3E75">
        <w:rPr>
          <w:rFonts w:ascii="Traditional Arabic" w:hAnsi="Traditional Arabic" w:cs="Traditional Arabic"/>
          <w:sz w:val="24"/>
          <w:szCs w:val="24"/>
          <w:rtl/>
        </w:rPr>
        <w:t>الإداري</w:t>
      </w:r>
      <w:r w:rsidR="00B7419F" w:rsidRPr="00AE3E75">
        <w:rPr>
          <w:rFonts w:ascii="Traditional Arabic" w:hAnsi="Traditional Arabic" w:cs="Traditional Arabic"/>
          <w:sz w:val="24"/>
          <w:szCs w:val="24"/>
        </w:rPr>
        <w:t xml:space="preserve"> </w:t>
      </w:r>
      <w:r w:rsidR="00B7419F" w:rsidRPr="00AE3E75">
        <w:rPr>
          <w:rFonts w:ascii="Traditional Arabic" w:hAnsi="Traditional Arabic" w:cs="Traditional Arabic"/>
          <w:sz w:val="24"/>
          <w:szCs w:val="24"/>
          <w:rtl/>
        </w:rPr>
        <w:t>و</w:t>
      </w:r>
      <w:r w:rsidR="00B7419F" w:rsidRPr="00AE3E75">
        <w:rPr>
          <w:rFonts w:ascii="Traditional Arabic" w:hAnsi="Traditional Arabic" w:cs="Traditional Arabic"/>
          <w:sz w:val="24"/>
          <w:szCs w:val="24"/>
        </w:rPr>
        <w:t xml:space="preserve"> </w:t>
      </w:r>
      <w:r w:rsidR="00B7419F" w:rsidRPr="00AE3E75">
        <w:rPr>
          <w:rFonts w:ascii="Traditional Arabic" w:hAnsi="Traditional Arabic" w:cs="Traditional Arabic"/>
          <w:sz w:val="24"/>
          <w:szCs w:val="24"/>
          <w:rtl/>
        </w:rPr>
        <w:t>إمكانيات</w:t>
      </w:r>
      <w:r w:rsidR="00B7419F" w:rsidRPr="00AE3E75">
        <w:rPr>
          <w:rFonts w:ascii="Traditional Arabic" w:hAnsi="Traditional Arabic" w:cs="Traditional Arabic"/>
          <w:sz w:val="24"/>
          <w:szCs w:val="24"/>
        </w:rPr>
        <w:t xml:space="preserve"> </w:t>
      </w:r>
      <w:r w:rsidR="00B7419F" w:rsidRPr="00AE3E75">
        <w:rPr>
          <w:rFonts w:ascii="Traditional Arabic" w:hAnsi="Traditional Arabic" w:cs="Traditional Arabic"/>
          <w:sz w:val="24"/>
          <w:szCs w:val="24"/>
          <w:rtl/>
        </w:rPr>
        <w:t>الإصلاح</w:t>
      </w:r>
      <w:r w:rsidR="00B7419F" w:rsidRPr="00AE3E75">
        <w:rPr>
          <w:rFonts w:ascii="Traditional Arabic" w:hAnsi="Traditional Arabic" w:cs="Traditional Arabic"/>
          <w:sz w:val="24"/>
          <w:szCs w:val="24"/>
        </w:rPr>
        <w:t xml:space="preserve"> </w:t>
      </w:r>
      <w:r w:rsidR="00B7419F" w:rsidRPr="00AE3E75">
        <w:rPr>
          <w:rFonts w:ascii="Traditional Arabic" w:hAnsi="Traditional Arabic" w:cs="Traditional Arabic"/>
          <w:sz w:val="24"/>
          <w:szCs w:val="24"/>
          <w:rtl/>
        </w:rPr>
        <w:t>الاقتصادي،</w:t>
      </w:r>
      <w:r w:rsidR="00B7419F" w:rsidRPr="00AE3E75">
        <w:rPr>
          <w:rFonts w:ascii="Traditional Arabic" w:hAnsi="Traditional Arabic" w:cs="Traditional Arabic"/>
          <w:sz w:val="24"/>
          <w:szCs w:val="24"/>
        </w:rPr>
        <w:t xml:space="preserve"> </w:t>
      </w:r>
      <w:r w:rsidR="00B7419F" w:rsidRPr="00AE3E75">
        <w:rPr>
          <w:rFonts w:ascii="Traditional Arabic" w:hAnsi="Traditional Arabic" w:cs="Traditional Arabic"/>
          <w:sz w:val="24"/>
          <w:szCs w:val="24"/>
          <w:rtl/>
        </w:rPr>
        <w:t>ص5 -6</w:t>
      </w:r>
      <w:r w:rsidR="00B7419F" w:rsidRPr="00AE3E75">
        <w:rPr>
          <w:rFonts w:ascii="Traditional Arabic" w:hAnsi="Traditional Arabic" w:cs="Traditional Arabic"/>
          <w:sz w:val="24"/>
          <w:szCs w:val="24"/>
        </w:rPr>
        <w:t xml:space="preserve"> </w:t>
      </w:r>
      <w:r w:rsidR="00B7419F" w:rsidRPr="00AE3E75">
        <w:rPr>
          <w:rFonts w:ascii="Traditional Arabic" w:hAnsi="Traditional Arabic" w:cs="Traditional Arabic"/>
          <w:sz w:val="24"/>
          <w:szCs w:val="24"/>
          <w:rtl/>
        </w:rPr>
        <w:t xml:space="preserve"> ،تاريخ التصفح 2/5/2012</w:t>
      </w:r>
      <w:r w:rsidR="00B7419F" w:rsidRPr="00AE3E75">
        <w:rPr>
          <w:rFonts w:ascii="Traditional Arabic" w:hAnsi="Traditional Arabic" w:cs="Traditional Arabic"/>
          <w:sz w:val="24"/>
          <w:szCs w:val="24"/>
        </w:rPr>
        <w:t xml:space="preserve"> www.transparency-kwait.org/index.php</w:t>
      </w:r>
    </w:p>
    <w:p w:rsidR="00B7419F" w:rsidRPr="00AE3E75" w:rsidRDefault="00085C27" w:rsidP="00085C27">
      <w:pPr>
        <w:bidi/>
        <w:spacing w:after="0" w:line="360" w:lineRule="auto"/>
        <w:ind w:left="180" w:hanging="180"/>
        <w:rPr>
          <w:rFonts w:ascii="Traditional Arabic" w:hAnsi="Traditional Arabic" w:cs="Traditional Arabic" w:hint="cs"/>
          <w:sz w:val="24"/>
          <w:szCs w:val="24"/>
          <w:rtl/>
          <w:lang w:bidi="ar-DZ"/>
        </w:rPr>
      </w:pPr>
      <w:r w:rsidRPr="00AE3E75">
        <w:rPr>
          <w:rFonts w:ascii="Traditional Arabic" w:hAnsi="Traditional Arabic" w:cs="Traditional Arabic" w:hint="cs"/>
          <w:sz w:val="24"/>
          <w:szCs w:val="24"/>
          <w:rtl/>
        </w:rPr>
        <w:t>-</w:t>
      </w:r>
      <w:r w:rsidR="00B7419F" w:rsidRPr="00AE3E75">
        <w:rPr>
          <w:rFonts w:ascii="Traditional Arabic" w:hAnsi="Traditional Arabic" w:cs="Traditional Arabic"/>
          <w:sz w:val="24"/>
          <w:szCs w:val="24"/>
          <w:rtl/>
        </w:rPr>
        <w:t>حسين خلف موسى ،(2014) الفساد الادارى فى المجتمعات النامية “الاسباب – المظاهر – العلاج ” مصر نموذجا،المركز الديمقراطي العربي ،تم التصفح بتاريخ 2/05/2020 من الموقع</w:t>
      </w:r>
      <w:r w:rsidR="00B7419F" w:rsidRPr="00AE3E75">
        <w:rPr>
          <w:rFonts w:ascii="Traditional Arabic" w:hAnsi="Traditional Arabic" w:cs="Traditional Arabic"/>
          <w:sz w:val="24"/>
          <w:szCs w:val="24"/>
        </w:rPr>
        <w:t xml:space="preserve"> https://democraticac.de/?p=591</w:t>
      </w:r>
    </w:p>
    <w:p w:rsidR="00B7419F" w:rsidRPr="00AE3E75" w:rsidRDefault="00085C27" w:rsidP="00085C27">
      <w:pPr>
        <w:pStyle w:val="Notedebasdepage"/>
        <w:bidi/>
        <w:rPr>
          <w:rFonts w:ascii="Traditional Arabic" w:hAnsi="Traditional Arabic" w:cs="Traditional Arabic" w:hint="cs"/>
          <w:sz w:val="24"/>
          <w:szCs w:val="24"/>
          <w:rtl/>
        </w:rPr>
      </w:pPr>
      <w:r w:rsidRPr="00AE3E75">
        <w:rPr>
          <w:rFonts w:ascii="Traditional Arabic" w:hAnsi="Traditional Arabic" w:cs="Traditional Arabic" w:hint="cs"/>
          <w:sz w:val="24"/>
          <w:szCs w:val="24"/>
          <w:rtl/>
        </w:rPr>
        <w:t>-</w:t>
      </w:r>
      <w:r w:rsidR="00B7419F" w:rsidRPr="00AE3E75">
        <w:rPr>
          <w:rFonts w:ascii="Traditional Arabic" w:hAnsi="Traditional Arabic" w:cs="Traditional Arabic"/>
          <w:sz w:val="24"/>
          <w:szCs w:val="24"/>
          <w:rtl/>
        </w:rPr>
        <w:t>يحيى غني النجار ، الآثار الاقتصادية للفساد الاقتصادي ،تاريخ التصفح 03/05/2009 ،</w:t>
      </w:r>
      <w:r w:rsidR="00B7419F" w:rsidRPr="00AE3E75">
        <w:rPr>
          <w:rFonts w:ascii="Traditional Arabic" w:hAnsi="Traditional Arabic" w:cs="Traditional Arabic"/>
          <w:sz w:val="24"/>
          <w:szCs w:val="24"/>
          <w:lang w:bidi="ar-DZ"/>
        </w:rPr>
        <w:t xml:space="preserve"> www.nazaha.iq/search_web/eqtsade/4.doc</w:t>
      </w:r>
    </w:p>
    <w:p w:rsidR="00B7419F" w:rsidRPr="00AE3E75" w:rsidRDefault="00085C27" w:rsidP="00B7419F">
      <w:pPr>
        <w:autoSpaceDE w:val="0"/>
        <w:autoSpaceDN w:val="0"/>
        <w:bidi/>
        <w:adjustRightInd w:val="0"/>
        <w:spacing w:after="0" w:line="240" w:lineRule="auto"/>
        <w:rPr>
          <w:rFonts w:ascii="Traditional Arabic" w:hAnsi="Traditional Arabic" w:cs="Traditional Arabic"/>
          <w:sz w:val="24"/>
          <w:szCs w:val="24"/>
        </w:rPr>
      </w:pPr>
      <w:r w:rsidRPr="00AE3E75">
        <w:rPr>
          <w:rFonts w:ascii="Traditional Arabic" w:hAnsi="Traditional Arabic" w:cs="Traditional Arabic" w:hint="cs"/>
          <w:sz w:val="24"/>
          <w:szCs w:val="24"/>
          <w:rtl/>
        </w:rPr>
        <w:t>-</w:t>
      </w:r>
      <w:r w:rsidR="00B7419F" w:rsidRPr="00AE3E75">
        <w:rPr>
          <w:rFonts w:ascii="Traditional Arabic" w:hAnsi="Traditional Arabic" w:cs="Traditional Arabic"/>
          <w:sz w:val="24"/>
          <w:szCs w:val="24"/>
          <w:rtl/>
        </w:rPr>
        <w:t xml:space="preserve">ديفيد لونا ،(4 أكتوبر 2002)، مكافحة الفساد وتعزيز النزاهة ، مداخلة في  مؤتمر المعهد الدولى للأخلاقيات العامة </w:t>
      </w:r>
      <w:r w:rsidR="00B7419F" w:rsidRPr="00AE3E75">
        <w:rPr>
          <w:rFonts w:ascii="Traditional Arabic" w:hAnsi="Traditional Arabic" w:cs="Traditional Arabic"/>
          <w:sz w:val="24"/>
          <w:szCs w:val="24"/>
        </w:rPr>
        <w:t>(IIPE)</w:t>
      </w:r>
      <w:r w:rsidR="00B7419F" w:rsidRPr="00AE3E75">
        <w:rPr>
          <w:rFonts w:ascii="Traditional Arabic" w:hAnsi="Traditional Arabic" w:cs="Traditional Arabic"/>
          <w:sz w:val="24"/>
          <w:szCs w:val="24"/>
          <w:rtl/>
        </w:rPr>
        <w:t xml:space="preserve"> ، مدينة بريسبين الاسترالية ، </w:t>
      </w:r>
    </w:p>
    <w:p w:rsidR="00B7419F" w:rsidRPr="00AE3E75" w:rsidRDefault="00B7419F" w:rsidP="00B7419F">
      <w:pPr>
        <w:autoSpaceDE w:val="0"/>
        <w:autoSpaceDN w:val="0"/>
        <w:bidi/>
        <w:adjustRightInd w:val="0"/>
        <w:spacing w:after="0" w:line="240" w:lineRule="auto"/>
        <w:rPr>
          <w:rFonts w:ascii="Traditional Arabic" w:hAnsi="Traditional Arabic" w:cs="Traditional Arabic"/>
          <w:sz w:val="24"/>
          <w:szCs w:val="24"/>
        </w:rPr>
      </w:pPr>
      <w:r w:rsidRPr="00AE3E75">
        <w:rPr>
          <w:rFonts w:ascii="Traditional Arabic" w:hAnsi="Traditional Arabic" w:cs="Traditional Arabic"/>
          <w:sz w:val="24"/>
          <w:szCs w:val="24"/>
        </w:rPr>
        <w:t xml:space="preserve">        http://www.cipe-arabia.org/files/html/art0901.htm  </w:t>
      </w:r>
      <w:r w:rsidRPr="00AE3E75">
        <w:rPr>
          <w:rFonts w:ascii="Traditional Arabic" w:hAnsi="Traditional Arabic" w:cs="Traditional Arabic"/>
          <w:sz w:val="24"/>
          <w:szCs w:val="24"/>
          <w:rtl/>
        </w:rPr>
        <w:t>تاريخ الإطلاع : 15/02/2008 .</w:t>
      </w:r>
    </w:p>
    <w:p w:rsidR="00B7419F" w:rsidRPr="00AE3E75" w:rsidRDefault="00B7419F" w:rsidP="00B7419F">
      <w:pPr>
        <w:pStyle w:val="Notedebasdepage"/>
        <w:bidi/>
        <w:rPr>
          <w:rFonts w:ascii="Traditional Arabic" w:hAnsi="Traditional Arabic" w:cs="Traditional Arabic" w:hint="cs"/>
          <w:sz w:val="24"/>
          <w:szCs w:val="24"/>
          <w:rtl/>
        </w:rPr>
      </w:pPr>
    </w:p>
    <w:p w:rsidR="00B7419F" w:rsidRPr="00AE3E75" w:rsidRDefault="00085C27" w:rsidP="00085C27">
      <w:pPr>
        <w:pStyle w:val="Notedebasdepage"/>
        <w:bidi/>
        <w:rPr>
          <w:rStyle w:val="Appelnotedebasdep"/>
          <w:rFonts w:ascii="Traditional Arabic" w:hAnsi="Traditional Arabic" w:cs="Traditional Arabic" w:hint="cs"/>
          <w:sz w:val="24"/>
          <w:szCs w:val="24"/>
          <w:vertAlign w:val="baseline"/>
          <w:rtl/>
        </w:rPr>
      </w:pPr>
      <w:r w:rsidRPr="00AE3E75">
        <w:rPr>
          <w:rFonts w:ascii="Traditional Arabic" w:hAnsi="Traditional Arabic" w:cs="Traditional Arabic" w:hint="cs"/>
          <w:sz w:val="24"/>
          <w:szCs w:val="24"/>
          <w:rtl/>
        </w:rPr>
        <w:t>-</w:t>
      </w:r>
      <w:r w:rsidR="00B7419F" w:rsidRPr="00AE3E75">
        <w:rPr>
          <w:rFonts w:ascii="Traditional Arabic" w:hAnsi="Traditional Arabic" w:cs="Traditional Arabic"/>
          <w:sz w:val="24"/>
          <w:szCs w:val="24"/>
          <w:rtl/>
        </w:rPr>
        <w:t>الدليل البرلماني ، دور البرلمان في تنفيذ أهداف التنمية المستدامة ،ص 5 ،تاريخ التصفح 2 ماي 2019،</w:t>
      </w:r>
      <w:r w:rsidR="00B7419F" w:rsidRPr="00AE3E75">
        <w:rPr>
          <w:rFonts w:ascii="Traditional Arabic" w:hAnsi="Traditional Arabic" w:cs="Traditional Arabic"/>
          <w:sz w:val="24"/>
          <w:szCs w:val="24"/>
        </w:rPr>
        <w:t xml:space="preserve"> www.gopacnetwork.org</w:t>
      </w:r>
    </w:p>
    <w:p w:rsidR="00B7419F" w:rsidRPr="00AE3E75" w:rsidRDefault="00085C27" w:rsidP="00B7419F">
      <w:pPr>
        <w:pStyle w:val="Notedebasdepage"/>
        <w:bidi/>
        <w:rPr>
          <w:rFonts w:ascii="Traditional Arabic" w:hAnsi="Traditional Arabic" w:cs="Traditional Arabic"/>
          <w:sz w:val="24"/>
          <w:szCs w:val="24"/>
          <w:rtl/>
        </w:rPr>
      </w:pPr>
      <w:r w:rsidRPr="00AE3E75">
        <w:rPr>
          <w:rFonts w:ascii="Traditional Arabic" w:hAnsi="Traditional Arabic" w:cs="Traditional Arabic" w:hint="cs"/>
          <w:sz w:val="24"/>
          <w:szCs w:val="24"/>
          <w:rtl/>
        </w:rPr>
        <w:t>-</w:t>
      </w:r>
      <w:r w:rsidR="00B7419F" w:rsidRPr="00AE3E75">
        <w:rPr>
          <w:rFonts w:ascii="Traditional Arabic" w:hAnsi="Traditional Arabic" w:cs="Traditional Arabic"/>
          <w:sz w:val="24"/>
          <w:szCs w:val="24"/>
          <w:rtl/>
        </w:rPr>
        <w:t xml:space="preserve">لحين فريد ،الفساد الاقتصادي أسبابه وتداعيته ،ملف </w:t>
      </w:r>
      <w:r w:rsidR="00B7419F" w:rsidRPr="00AE3E75">
        <w:rPr>
          <w:rFonts w:ascii="Traditional Arabic" w:hAnsi="Traditional Arabic" w:cs="Traditional Arabic"/>
          <w:sz w:val="24"/>
          <w:szCs w:val="24"/>
        </w:rPr>
        <w:t>PDF</w:t>
      </w:r>
      <w:r w:rsidR="00B7419F" w:rsidRPr="00AE3E75">
        <w:rPr>
          <w:rFonts w:ascii="Traditional Arabic" w:hAnsi="Traditional Arabic" w:cs="Traditional Arabic"/>
          <w:sz w:val="24"/>
          <w:szCs w:val="24"/>
          <w:rtl/>
          <w:lang w:bidi="ar-DZ"/>
        </w:rPr>
        <w:t xml:space="preserve"> ، ص 205 ، </w:t>
      </w:r>
      <w:r w:rsidR="00B7419F" w:rsidRPr="00AE3E75">
        <w:rPr>
          <w:rFonts w:ascii="Traditional Arabic" w:hAnsi="Traditional Arabic" w:cs="Traditional Arabic"/>
          <w:sz w:val="24"/>
          <w:szCs w:val="24"/>
          <w:rtl/>
        </w:rPr>
        <w:t>تاريخ التصفح 15 ماي 2020</w:t>
      </w:r>
    </w:p>
    <w:p w:rsidR="00B7419F" w:rsidRPr="00AE3E75" w:rsidRDefault="00B7419F" w:rsidP="00085C27">
      <w:pPr>
        <w:pStyle w:val="Notedebasdepage"/>
        <w:bidi/>
        <w:rPr>
          <w:rFonts w:ascii="Traditional Arabic" w:hAnsi="Traditional Arabic" w:cs="Traditional Arabic" w:hint="cs"/>
          <w:sz w:val="24"/>
          <w:szCs w:val="24"/>
          <w:rtl/>
          <w:lang w:bidi="ar-DZ"/>
        </w:rPr>
      </w:pPr>
      <w:r w:rsidRPr="00AE3E75">
        <w:rPr>
          <w:rFonts w:ascii="Traditional Arabic" w:hAnsi="Traditional Arabic" w:cs="Traditional Arabic"/>
          <w:sz w:val="24"/>
          <w:szCs w:val="24"/>
        </w:rPr>
        <w:t>https://cse.google.com/cse?q=%</w:t>
      </w:r>
    </w:p>
    <w:p w:rsidR="00B7419F" w:rsidRPr="00AE3E75" w:rsidRDefault="00085C27" w:rsidP="00B7419F">
      <w:pPr>
        <w:pStyle w:val="Notedebasdepage"/>
        <w:bidi/>
        <w:rPr>
          <w:rFonts w:ascii="Traditional Arabic" w:hAnsi="Traditional Arabic" w:cs="Traditional Arabic"/>
          <w:sz w:val="24"/>
          <w:szCs w:val="24"/>
          <w:rtl/>
        </w:rPr>
      </w:pPr>
      <w:r w:rsidRPr="00AE3E75">
        <w:rPr>
          <w:rFonts w:ascii="Traditional Arabic" w:hAnsi="Traditional Arabic" w:cs="Traditional Arabic" w:hint="cs"/>
          <w:sz w:val="24"/>
          <w:szCs w:val="24"/>
          <w:rtl/>
        </w:rPr>
        <w:t>-</w:t>
      </w:r>
      <w:r w:rsidR="00B7419F" w:rsidRPr="00AE3E75">
        <w:rPr>
          <w:rFonts w:ascii="Traditional Arabic" w:hAnsi="Traditional Arabic" w:cs="Traditional Arabic"/>
          <w:sz w:val="24"/>
          <w:szCs w:val="24"/>
          <w:rtl/>
        </w:rPr>
        <w:t xml:space="preserve">مؤسسة أمان ،الشفافية (2019) ،مواجهة الفساد عناصر نظام النزاهة الوطني ،كتاب المرجعية الشفافية الدولية، الطبعة الخامسة،فلسطين </w:t>
      </w:r>
    </w:p>
    <w:p w:rsidR="00085C27" w:rsidRPr="00AE3E75" w:rsidRDefault="00B7419F" w:rsidP="00085C27">
      <w:pPr>
        <w:pStyle w:val="Notedebasdepage"/>
        <w:bidi/>
        <w:rPr>
          <w:rFonts w:ascii="Traditional Arabic" w:hAnsi="Traditional Arabic" w:cs="Traditional Arabic" w:hint="cs"/>
          <w:sz w:val="24"/>
          <w:szCs w:val="24"/>
          <w:rtl/>
          <w:lang w:bidi="ar-DZ"/>
        </w:rPr>
      </w:pPr>
      <w:r w:rsidRPr="00AE3E75">
        <w:rPr>
          <w:rFonts w:ascii="Traditional Arabic" w:hAnsi="Traditional Arabic" w:cs="Traditional Arabic"/>
          <w:sz w:val="24"/>
          <w:szCs w:val="24"/>
          <w:rtl/>
        </w:rPr>
        <w:t xml:space="preserve">   تاريخ الاطلاع 02/01/2020                          </w:t>
      </w:r>
      <w:hyperlink r:id="rId10" w:history="1">
        <w:r w:rsidR="00085C27" w:rsidRPr="00AE3E75">
          <w:rPr>
            <w:rStyle w:val="Lienhypertexte"/>
            <w:rFonts w:ascii="Traditional Arabic" w:hAnsi="Traditional Arabic" w:cs="Traditional Arabic"/>
            <w:color w:val="auto"/>
            <w:sz w:val="24"/>
            <w:szCs w:val="24"/>
          </w:rPr>
          <w:t>www.aman-palestine.org</w:t>
        </w:r>
      </w:hyperlink>
    </w:p>
    <w:p w:rsidR="00B7419F" w:rsidRPr="00AE3E75" w:rsidRDefault="00085C27" w:rsidP="00085C27">
      <w:pPr>
        <w:pStyle w:val="Notedebasdepage"/>
        <w:bidi/>
        <w:rPr>
          <w:rFonts w:ascii="Traditional Arabic" w:hAnsi="Traditional Arabic" w:cs="Traditional Arabic"/>
          <w:sz w:val="24"/>
          <w:szCs w:val="24"/>
          <w:rtl/>
        </w:rPr>
      </w:pPr>
      <w:r w:rsidRPr="00AE3E75">
        <w:rPr>
          <w:rFonts w:ascii="Traditional Arabic" w:hAnsi="Traditional Arabic" w:cs="Traditional Arabic" w:hint="cs"/>
          <w:sz w:val="24"/>
          <w:szCs w:val="24"/>
          <w:rtl/>
        </w:rPr>
        <w:t>-</w:t>
      </w:r>
      <w:r w:rsidR="00B7419F" w:rsidRPr="00AE3E75">
        <w:rPr>
          <w:rFonts w:ascii="Traditional Arabic" w:hAnsi="Traditional Arabic" w:cs="Traditional Arabic"/>
          <w:sz w:val="24"/>
          <w:szCs w:val="24"/>
          <w:rtl/>
        </w:rPr>
        <w:t>صباح علو ،(2019)، الخطوات الاستراتيجية لمكافحة الفساد وتجارب شعوب العالم ،الحوار المتمدن  ،العدد6351 ،تاريخ التصفح 15/05/2020</w:t>
      </w:r>
    </w:p>
    <w:p w:rsidR="00B7419F" w:rsidRPr="00AE3E75" w:rsidRDefault="00B7419F" w:rsidP="00B7419F">
      <w:pPr>
        <w:bidi/>
        <w:rPr>
          <w:rFonts w:ascii="Traditional Arabic" w:hAnsi="Traditional Arabic" w:cs="Traditional Arabic"/>
          <w:sz w:val="24"/>
          <w:szCs w:val="24"/>
          <w:rtl/>
          <w:lang w:bidi="ar-DZ"/>
        </w:rPr>
      </w:pPr>
      <w:r w:rsidRPr="00AE3E75">
        <w:rPr>
          <w:rFonts w:ascii="Traditional Arabic" w:hAnsi="Traditional Arabic" w:cs="Traditional Arabic"/>
          <w:sz w:val="24"/>
          <w:szCs w:val="24"/>
        </w:rPr>
        <w:t>http://www.ahewar.org/debat/show.art.asp?aid=649342&amp;r=0</w:t>
      </w:r>
    </w:p>
    <w:p w:rsidR="00B7419F" w:rsidRPr="00AE3E75" w:rsidRDefault="00085C27" w:rsidP="00B7419F">
      <w:pPr>
        <w:pStyle w:val="Notedebasdepage"/>
        <w:bidi/>
        <w:rPr>
          <w:rFonts w:ascii="Traditional Arabic" w:hAnsi="Traditional Arabic" w:cs="Traditional Arabic"/>
          <w:sz w:val="24"/>
          <w:szCs w:val="24"/>
          <w:lang w:bidi="ar-DZ"/>
        </w:rPr>
      </w:pPr>
      <w:r w:rsidRPr="00AE3E75">
        <w:rPr>
          <w:rFonts w:ascii="Traditional Arabic" w:eastAsiaTheme="majorEastAsia" w:hAnsi="Traditional Arabic" w:cs="Traditional Arabic" w:hint="cs"/>
          <w:sz w:val="24"/>
          <w:szCs w:val="24"/>
          <w:rtl/>
          <w:lang w:bidi="ar-DZ"/>
        </w:rPr>
        <w:t>-</w:t>
      </w:r>
      <w:r w:rsidR="00B7419F" w:rsidRPr="00AE3E75">
        <w:rPr>
          <w:rFonts w:ascii="Traditional Arabic" w:hAnsi="Traditional Arabic" w:cs="Traditional Arabic"/>
          <w:sz w:val="24"/>
          <w:szCs w:val="24"/>
          <w:rtl/>
        </w:rPr>
        <w:t>زكي راتب عوشة ، (1983) ، أخلاقيات الوظيفة في الإدارة العامة ، الطبعة الأولى ،عمان الأردن ،مطبعة التوفيق، ص25-44</w:t>
      </w:r>
    </w:p>
    <w:p w:rsidR="00B7419F" w:rsidRPr="00AE3E75" w:rsidRDefault="00B7419F" w:rsidP="00B7419F">
      <w:pPr>
        <w:pStyle w:val="Notedebasdepage"/>
        <w:bidi/>
        <w:rPr>
          <w:rFonts w:ascii="Traditional Arabic" w:hAnsi="Traditional Arabic" w:cs="Traditional Arabic"/>
          <w:sz w:val="24"/>
          <w:szCs w:val="24"/>
          <w:rtl/>
          <w:lang w:bidi="ar-DZ"/>
        </w:rPr>
      </w:pPr>
      <w:r w:rsidRPr="00AE3E75">
        <w:rPr>
          <w:rFonts w:ascii="Traditional Arabic" w:hAnsi="Traditional Arabic" w:cs="Traditional Arabic"/>
          <w:sz w:val="24"/>
          <w:szCs w:val="24"/>
          <w:rtl/>
          <w:lang w:bidi="ar-DZ"/>
        </w:rPr>
        <w:t xml:space="preserve">الأخضر عزي </w:t>
      </w:r>
      <w:r w:rsidRPr="00AE3E75">
        <w:rPr>
          <w:rFonts w:ascii="Traditional Arabic" w:hAnsi="Traditional Arabic" w:cs="Traditional Arabic" w:hint="cs"/>
          <w:sz w:val="24"/>
          <w:szCs w:val="24"/>
          <w:rtl/>
          <w:lang w:bidi="ar-DZ"/>
        </w:rPr>
        <w:t>،</w:t>
      </w:r>
      <w:r w:rsidRPr="00AE3E75">
        <w:rPr>
          <w:rFonts w:ascii="Traditional Arabic" w:hAnsi="Traditional Arabic" w:cs="Traditional Arabic"/>
          <w:sz w:val="24"/>
          <w:szCs w:val="24"/>
          <w:rtl/>
          <w:lang w:bidi="ar-DZ"/>
        </w:rPr>
        <w:t xml:space="preserve"> غالي جلطي  قياس قوة الدولة من خلال الحكم الراشد</w:t>
      </w:r>
      <w:r w:rsidRPr="00AE3E75">
        <w:rPr>
          <w:rFonts w:ascii="Traditional Arabic" w:hAnsi="Traditional Arabic" w:cs="Traditional Arabic" w:hint="cs"/>
          <w:sz w:val="24"/>
          <w:szCs w:val="24"/>
          <w:rtl/>
          <w:lang w:bidi="ar-DZ"/>
        </w:rPr>
        <w:t xml:space="preserve"> </w:t>
      </w:r>
      <w:r w:rsidRPr="00AE3E75">
        <w:rPr>
          <w:rFonts w:ascii="Traditional Arabic" w:hAnsi="Traditional Arabic" w:cs="Traditional Arabic"/>
          <w:sz w:val="24"/>
          <w:szCs w:val="24"/>
          <w:rtl/>
          <w:lang w:bidi="ar-DZ"/>
        </w:rPr>
        <w:t>في موقع :</w:t>
      </w:r>
      <w:r w:rsidRPr="00AE3E75">
        <w:rPr>
          <w:rFonts w:ascii="Traditional Arabic" w:hAnsi="Traditional Arabic" w:cs="Traditional Arabic"/>
          <w:sz w:val="24"/>
          <w:szCs w:val="24"/>
          <w:lang w:bidi="ar-DZ"/>
        </w:rPr>
        <w:t>http// : www.ululimsania.net/a34.htm</w:t>
      </w:r>
    </w:p>
    <w:p w:rsidR="00AF5C8F" w:rsidRPr="00AE3E75" w:rsidRDefault="00AF5C8F" w:rsidP="00AF5C8F">
      <w:pPr>
        <w:pStyle w:val="Notedebasdepage"/>
        <w:rPr>
          <w:rFonts w:ascii="Traditional Arabic" w:hAnsi="Traditional Arabic" w:cs="Traditional Arabic"/>
          <w:lang w:bidi="ar-DZ"/>
        </w:rPr>
      </w:pPr>
      <w:r w:rsidRPr="00AE3E75">
        <w:rPr>
          <w:rFonts w:ascii="Traditional Arabic" w:hAnsi="Traditional Arabic" w:cs="Traditional Arabic"/>
          <w:lang w:bidi="ar-DZ"/>
        </w:rPr>
        <w:t xml:space="preserve">Djillali Hadjadj,L’Algérie le piège des généraux, </w:t>
      </w:r>
      <w:r w:rsidRPr="00AE3E75">
        <w:rPr>
          <w:rFonts w:ascii="Traditional Arabic" w:hAnsi="Traditional Arabic" w:cs="Traditional Arabic"/>
          <w:i/>
          <w:iCs/>
          <w:lang w:bidi="ar-DZ"/>
        </w:rPr>
        <w:t>www.lesoirdalgerie.com/pdf/2010/09/07...-</w:t>
      </w:r>
    </w:p>
    <w:p w:rsidR="00B7419F" w:rsidRPr="00AE3E75" w:rsidRDefault="00B7419F" w:rsidP="00B7419F">
      <w:pPr>
        <w:bidi/>
        <w:rPr>
          <w:rFonts w:ascii="Traditional Arabic" w:hAnsi="Traditional Arabic" w:cs="Traditional Arabic" w:hint="cs"/>
          <w:sz w:val="24"/>
          <w:szCs w:val="24"/>
          <w:rtl/>
        </w:rPr>
      </w:pPr>
    </w:p>
    <w:p w:rsidR="00C90746" w:rsidRPr="00AE3E75" w:rsidRDefault="00C90746" w:rsidP="00C90746">
      <w:pPr>
        <w:bidi/>
        <w:rPr>
          <w:rFonts w:ascii="Traditional Arabic" w:hAnsi="Traditional Arabic" w:cs="Traditional Arabic" w:hint="cs"/>
          <w:sz w:val="24"/>
          <w:szCs w:val="24"/>
          <w:rtl/>
          <w:lang w:val="en-GB"/>
        </w:rPr>
      </w:pPr>
    </w:p>
    <w:p w:rsidR="00C90746" w:rsidRPr="00AE3E75" w:rsidRDefault="00C90746" w:rsidP="00C90746">
      <w:pPr>
        <w:bidi/>
        <w:rPr>
          <w:rFonts w:ascii="Traditional Arabic" w:hAnsi="Traditional Arabic" w:cs="Traditional Arabic" w:hint="cs"/>
          <w:sz w:val="24"/>
          <w:szCs w:val="24"/>
          <w:rtl/>
          <w:lang w:val="en-GB"/>
        </w:rPr>
      </w:pPr>
    </w:p>
    <w:sectPr w:rsidR="00C90746" w:rsidRPr="00AE3E75" w:rsidSect="00C90746">
      <w:headerReference w:type="default" r:id="rId11"/>
      <w:footerReference w:type="default" r:id="rId12"/>
      <w:pgSz w:w="11906" w:h="16838"/>
      <w:pgMar w:top="1134" w:right="1134" w:bottom="1134" w:left="1134" w:header="709" w:footer="709" w:gutter="0"/>
      <w:pgNumType w:start="8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61400" w:rsidRDefault="00F61400" w:rsidP="005653D9">
      <w:pPr>
        <w:spacing w:after="0" w:line="240" w:lineRule="auto"/>
      </w:pPr>
      <w:r>
        <w:separator/>
      </w:r>
    </w:p>
  </w:endnote>
  <w:endnote w:type="continuationSeparator" w:id="1">
    <w:p w:rsidR="00F61400" w:rsidRDefault="00F61400" w:rsidP="005653D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ndalus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Sakkal Majalla">
    <w:panose1 w:val="02000000000000000000"/>
    <w:charset w:val="00"/>
    <w:family w:val="auto"/>
    <w:pitch w:val="variable"/>
    <w:sig w:usb0="A000207F" w:usb1="C000204B" w:usb2="00000008" w:usb3="00000000" w:csb0="000000D3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SymbolMT">
    <w:altName w:val="Arial Unicode MS"/>
    <w:panose1 w:val="00000000000000000000"/>
    <w:charset w:val="88"/>
    <w:family w:val="auto"/>
    <w:notTrueType/>
    <w:pitch w:val="default"/>
    <w:sig w:usb0="00000000" w:usb1="08080000" w:usb2="00000010" w:usb3="00000000" w:csb0="00100000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3451620"/>
      <w:docPartObj>
        <w:docPartGallery w:val="Page Numbers (Bottom of Page)"/>
        <w:docPartUnique/>
      </w:docPartObj>
    </w:sdtPr>
    <w:sdtContent>
      <w:p w:rsidR="00FA3037" w:rsidRDefault="00B779EB">
        <w:pPr>
          <w:pStyle w:val="Pieddepage"/>
          <w:jc w:val="center"/>
        </w:pPr>
        <w:fldSimple w:instr=" PAGE   \* MERGEFORMAT ">
          <w:r w:rsidR="00AE3E75">
            <w:rPr>
              <w:noProof/>
            </w:rPr>
            <w:t>84</w:t>
          </w:r>
        </w:fldSimple>
      </w:p>
    </w:sdtContent>
  </w:sdt>
  <w:p w:rsidR="00FA3037" w:rsidRDefault="00FA3037">
    <w:pPr>
      <w:pStyle w:val="Pieddepage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61400" w:rsidRDefault="00F61400" w:rsidP="005653D9">
      <w:pPr>
        <w:spacing w:after="0" w:line="240" w:lineRule="auto"/>
      </w:pPr>
      <w:r>
        <w:separator/>
      </w:r>
    </w:p>
  </w:footnote>
  <w:footnote w:type="continuationSeparator" w:id="1">
    <w:p w:rsidR="00F61400" w:rsidRDefault="00F61400" w:rsidP="005653D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rPr>
        <w:rFonts w:ascii="Sakkal Majalla" w:eastAsiaTheme="majorEastAsia" w:hAnsi="Sakkal Majalla" w:cs="Sakkal Majalla"/>
        <w:sz w:val="36"/>
        <w:szCs w:val="36"/>
      </w:rPr>
      <w:alias w:val="Titre"/>
      <w:id w:val="77738743"/>
      <w:placeholder>
        <w:docPart w:val="E236CEB10F1946E18A92326FAD2EDA15"/>
      </w:placeholder>
      <w:dataBinding w:prefixMappings="xmlns:ns0='http://schemas.openxmlformats.org/package/2006/metadata/core-properties' xmlns:ns1='http://purl.org/dc/elements/1.1/'" w:xpath="/ns0:coreProperties[1]/ns1:title[1]" w:storeItemID="{6C3C8BC8-F283-45AE-878A-BAB7291924A1}"/>
      <w:text/>
    </w:sdtPr>
    <w:sdtContent>
      <w:p w:rsidR="00FA3037" w:rsidRPr="005653D9" w:rsidRDefault="00CC6CA8" w:rsidP="009E685E">
        <w:pPr>
          <w:pStyle w:val="En-tte"/>
          <w:pBdr>
            <w:bottom w:val="thickThinSmallGap" w:sz="24" w:space="1" w:color="622423" w:themeColor="accent2" w:themeShade="7F"/>
          </w:pBdr>
          <w:jc w:val="center"/>
          <w:rPr>
            <w:rFonts w:ascii="Sakkal Majalla" w:eastAsiaTheme="majorEastAsia" w:hAnsi="Sakkal Majalla" w:cs="Sakkal Majalla"/>
            <w:sz w:val="36"/>
            <w:szCs w:val="36"/>
          </w:rPr>
        </w:pPr>
        <w:r>
          <w:rPr>
            <w:rFonts w:ascii="Sakkal Majalla" w:eastAsiaTheme="majorEastAsia" w:hAnsi="Sakkal Majalla" w:cs="Sakkal Majalla" w:hint="cs"/>
            <w:sz w:val="36"/>
            <w:szCs w:val="36"/>
            <w:rtl/>
          </w:rPr>
          <w:t xml:space="preserve">محاضرات </w:t>
        </w:r>
        <w:r w:rsidR="00D8098A">
          <w:rPr>
            <w:rFonts w:ascii="Sakkal Majalla" w:eastAsiaTheme="majorEastAsia" w:hAnsi="Sakkal Majalla" w:cs="Sakkal Majalla" w:hint="cs"/>
            <w:sz w:val="36"/>
            <w:szCs w:val="36"/>
            <w:rtl/>
          </w:rPr>
          <w:t>الفساد وأخلاقيات العمل</w:t>
        </w:r>
        <w:r>
          <w:rPr>
            <w:rFonts w:ascii="Sakkal Majalla" w:eastAsiaTheme="majorEastAsia" w:hAnsi="Sakkal Majalla" w:cs="Sakkal Majalla" w:hint="cs"/>
            <w:sz w:val="36"/>
            <w:szCs w:val="36"/>
            <w:rtl/>
          </w:rPr>
          <w:t xml:space="preserve">                                                          </w:t>
        </w:r>
        <w:r w:rsidR="009E685E">
          <w:rPr>
            <w:rFonts w:ascii="Sakkal Majalla" w:eastAsiaTheme="majorEastAsia" w:hAnsi="Sakkal Majalla" w:cs="Sakkal Majalla" w:hint="cs"/>
            <w:sz w:val="36"/>
            <w:szCs w:val="36"/>
            <w:rtl/>
          </w:rPr>
          <w:t>الأستاذة :بن يخلف زهرة</w:t>
        </w:r>
      </w:p>
    </w:sdtContent>
  </w:sdt>
  <w:p w:rsidR="00FA3037" w:rsidRDefault="00FA3037">
    <w:pPr>
      <w:pStyle w:val="En-tte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EA07AF"/>
    <w:multiLevelType w:val="hybridMultilevel"/>
    <w:tmpl w:val="07B03638"/>
    <w:lvl w:ilvl="0" w:tplc="040C000B">
      <w:start w:val="1"/>
      <w:numFmt w:val="bullet"/>
      <w:lvlText w:val=""/>
      <w:lvlJc w:val="left"/>
      <w:pPr>
        <w:ind w:left="1428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">
    <w:nsid w:val="0A201AB0"/>
    <w:multiLevelType w:val="hybridMultilevel"/>
    <w:tmpl w:val="19E6CB20"/>
    <w:lvl w:ilvl="0" w:tplc="040C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40074CF"/>
    <w:multiLevelType w:val="hybridMultilevel"/>
    <w:tmpl w:val="D7E4E7F0"/>
    <w:lvl w:ilvl="0" w:tplc="040C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47A4DAE"/>
    <w:multiLevelType w:val="hybridMultilevel"/>
    <w:tmpl w:val="CFFECA92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C8C2B8F"/>
    <w:multiLevelType w:val="hybridMultilevel"/>
    <w:tmpl w:val="06E85BD6"/>
    <w:lvl w:ilvl="0" w:tplc="040C000B">
      <w:start w:val="1"/>
      <w:numFmt w:val="bullet"/>
      <w:lvlText w:val=""/>
      <w:lvlJc w:val="left"/>
      <w:pPr>
        <w:ind w:left="1571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5">
    <w:nsid w:val="6E9F25C4"/>
    <w:multiLevelType w:val="hybridMultilevel"/>
    <w:tmpl w:val="07B62D6E"/>
    <w:lvl w:ilvl="0" w:tplc="040C000B">
      <w:start w:val="1"/>
      <w:numFmt w:val="bullet"/>
      <w:lvlText w:val=""/>
      <w:lvlJc w:val="left"/>
      <w:pPr>
        <w:ind w:left="1211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>
    <w:nsid w:val="6F8353D1"/>
    <w:multiLevelType w:val="hybridMultilevel"/>
    <w:tmpl w:val="C9FAFF12"/>
    <w:lvl w:ilvl="0" w:tplc="040C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6"/>
  </w:num>
  <w:num w:numId="3">
    <w:abstractNumId w:val="0"/>
  </w:num>
  <w:num w:numId="4">
    <w:abstractNumId w:val="5"/>
  </w:num>
  <w:num w:numId="5">
    <w:abstractNumId w:val="4"/>
  </w:num>
  <w:num w:numId="6">
    <w:abstractNumId w:val="2"/>
  </w:num>
  <w:num w:numId="7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3"/>
  <w:defaultTabStop w:val="708"/>
  <w:hyphenationZone w:val="425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5653D9"/>
    <w:rsid w:val="00001A39"/>
    <w:rsid w:val="000146FB"/>
    <w:rsid w:val="0001550B"/>
    <w:rsid w:val="000221B2"/>
    <w:rsid w:val="00023AF8"/>
    <w:rsid w:val="000257A8"/>
    <w:rsid w:val="00031237"/>
    <w:rsid w:val="00055F48"/>
    <w:rsid w:val="000817AB"/>
    <w:rsid w:val="00083818"/>
    <w:rsid w:val="00085C27"/>
    <w:rsid w:val="000966D7"/>
    <w:rsid w:val="000B060F"/>
    <w:rsid w:val="000B61D1"/>
    <w:rsid w:val="000C380E"/>
    <w:rsid w:val="000C75A0"/>
    <w:rsid w:val="000E2459"/>
    <w:rsid w:val="000F14FD"/>
    <w:rsid w:val="00105967"/>
    <w:rsid w:val="00112A74"/>
    <w:rsid w:val="00126AF5"/>
    <w:rsid w:val="001273FD"/>
    <w:rsid w:val="0013641A"/>
    <w:rsid w:val="00156D81"/>
    <w:rsid w:val="001633D4"/>
    <w:rsid w:val="001649A2"/>
    <w:rsid w:val="00164A44"/>
    <w:rsid w:val="00173A35"/>
    <w:rsid w:val="00174D0D"/>
    <w:rsid w:val="00176E58"/>
    <w:rsid w:val="00184029"/>
    <w:rsid w:val="00195761"/>
    <w:rsid w:val="001B5610"/>
    <w:rsid w:val="001B6AC9"/>
    <w:rsid w:val="002072F5"/>
    <w:rsid w:val="002367DF"/>
    <w:rsid w:val="0023701D"/>
    <w:rsid w:val="00241752"/>
    <w:rsid w:val="00257991"/>
    <w:rsid w:val="00272E6B"/>
    <w:rsid w:val="00274A54"/>
    <w:rsid w:val="00297044"/>
    <w:rsid w:val="002B0E54"/>
    <w:rsid w:val="002B1DEC"/>
    <w:rsid w:val="002B32DC"/>
    <w:rsid w:val="002B3A98"/>
    <w:rsid w:val="002D41BF"/>
    <w:rsid w:val="002E42B0"/>
    <w:rsid w:val="00321D82"/>
    <w:rsid w:val="00342F16"/>
    <w:rsid w:val="00353AA5"/>
    <w:rsid w:val="00357F79"/>
    <w:rsid w:val="00372445"/>
    <w:rsid w:val="00381717"/>
    <w:rsid w:val="00382286"/>
    <w:rsid w:val="0039504F"/>
    <w:rsid w:val="003A0C76"/>
    <w:rsid w:val="003B667C"/>
    <w:rsid w:val="003C44AF"/>
    <w:rsid w:val="003D2A0C"/>
    <w:rsid w:val="00404C44"/>
    <w:rsid w:val="00414952"/>
    <w:rsid w:val="00440306"/>
    <w:rsid w:val="00444EBE"/>
    <w:rsid w:val="0044586B"/>
    <w:rsid w:val="004508EA"/>
    <w:rsid w:val="004520DF"/>
    <w:rsid w:val="00466085"/>
    <w:rsid w:val="0047052C"/>
    <w:rsid w:val="004750B9"/>
    <w:rsid w:val="0049640D"/>
    <w:rsid w:val="004A2F0F"/>
    <w:rsid w:val="004B1996"/>
    <w:rsid w:val="004B5836"/>
    <w:rsid w:val="004E226E"/>
    <w:rsid w:val="004E3FA5"/>
    <w:rsid w:val="004F2D45"/>
    <w:rsid w:val="004F34CC"/>
    <w:rsid w:val="00504BEA"/>
    <w:rsid w:val="005059ED"/>
    <w:rsid w:val="00515337"/>
    <w:rsid w:val="00517C92"/>
    <w:rsid w:val="00531405"/>
    <w:rsid w:val="00533C6C"/>
    <w:rsid w:val="0056035D"/>
    <w:rsid w:val="00562AFF"/>
    <w:rsid w:val="0056380D"/>
    <w:rsid w:val="005653D9"/>
    <w:rsid w:val="00572E75"/>
    <w:rsid w:val="005A058E"/>
    <w:rsid w:val="005A0F42"/>
    <w:rsid w:val="005A1503"/>
    <w:rsid w:val="005B1D30"/>
    <w:rsid w:val="005C0C05"/>
    <w:rsid w:val="005C4EC4"/>
    <w:rsid w:val="005C52A7"/>
    <w:rsid w:val="005C78EF"/>
    <w:rsid w:val="005E2112"/>
    <w:rsid w:val="005E35E3"/>
    <w:rsid w:val="005E4E60"/>
    <w:rsid w:val="005E76BC"/>
    <w:rsid w:val="005F3538"/>
    <w:rsid w:val="005F4768"/>
    <w:rsid w:val="00601D5D"/>
    <w:rsid w:val="0061565A"/>
    <w:rsid w:val="00626175"/>
    <w:rsid w:val="00636FE0"/>
    <w:rsid w:val="00643191"/>
    <w:rsid w:val="00650AAC"/>
    <w:rsid w:val="00651F29"/>
    <w:rsid w:val="006764C7"/>
    <w:rsid w:val="00680C41"/>
    <w:rsid w:val="00683644"/>
    <w:rsid w:val="0068421F"/>
    <w:rsid w:val="00684FC2"/>
    <w:rsid w:val="006857E4"/>
    <w:rsid w:val="0069195F"/>
    <w:rsid w:val="006A627A"/>
    <w:rsid w:val="006B1D9D"/>
    <w:rsid w:val="006B2867"/>
    <w:rsid w:val="006B3F31"/>
    <w:rsid w:val="006B57C9"/>
    <w:rsid w:val="006C26FE"/>
    <w:rsid w:val="006D27D8"/>
    <w:rsid w:val="006F433D"/>
    <w:rsid w:val="006F4F10"/>
    <w:rsid w:val="006F5328"/>
    <w:rsid w:val="006F6D3C"/>
    <w:rsid w:val="006F7AA7"/>
    <w:rsid w:val="00701340"/>
    <w:rsid w:val="007227AE"/>
    <w:rsid w:val="007340C1"/>
    <w:rsid w:val="007365C9"/>
    <w:rsid w:val="0075098D"/>
    <w:rsid w:val="00787BAA"/>
    <w:rsid w:val="007911A5"/>
    <w:rsid w:val="00795652"/>
    <w:rsid w:val="007B3346"/>
    <w:rsid w:val="007B3D16"/>
    <w:rsid w:val="007E0912"/>
    <w:rsid w:val="007E2D1D"/>
    <w:rsid w:val="007E7889"/>
    <w:rsid w:val="0080283C"/>
    <w:rsid w:val="0080367D"/>
    <w:rsid w:val="00831C75"/>
    <w:rsid w:val="00870BA9"/>
    <w:rsid w:val="00870F92"/>
    <w:rsid w:val="0087479C"/>
    <w:rsid w:val="00891754"/>
    <w:rsid w:val="008B48CA"/>
    <w:rsid w:val="008B5627"/>
    <w:rsid w:val="008C64CB"/>
    <w:rsid w:val="008E1E00"/>
    <w:rsid w:val="008E714B"/>
    <w:rsid w:val="009029E8"/>
    <w:rsid w:val="009062CF"/>
    <w:rsid w:val="0092300B"/>
    <w:rsid w:val="00925885"/>
    <w:rsid w:val="009273C6"/>
    <w:rsid w:val="00940B99"/>
    <w:rsid w:val="0094389D"/>
    <w:rsid w:val="00954C07"/>
    <w:rsid w:val="00962CFD"/>
    <w:rsid w:val="00965BE7"/>
    <w:rsid w:val="00975E7E"/>
    <w:rsid w:val="00976D14"/>
    <w:rsid w:val="0098209A"/>
    <w:rsid w:val="0098339F"/>
    <w:rsid w:val="009B039B"/>
    <w:rsid w:val="009B35A8"/>
    <w:rsid w:val="009C3E89"/>
    <w:rsid w:val="009D57F2"/>
    <w:rsid w:val="009E685E"/>
    <w:rsid w:val="00A030DC"/>
    <w:rsid w:val="00A15BEA"/>
    <w:rsid w:val="00A63A1C"/>
    <w:rsid w:val="00A823D6"/>
    <w:rsid w:val="00A9176D"/>
    <w:rsid w:val="00AA092D"/>
    <w:rsid w:val="00AB341A"/>
    <w:rsid w:val="00AB5CBD"/>
    <w:rsid w:val="00AC3106"/>
    <w:rsid w:val="00AC31AF"/>
    <w:rsid w:val="00AC3FEC"/>
    <w:rsid w:val="00AC6BF3"/>
    <w:rsid w:val="00AE3E75"/>
    <w:rsid w:val="00AF5C8F"/>
    <w:rsid w:val="00B00666"/>
    <w:rsid w:val="00B00853"/>
    <w:rsid w:val="00B05D04"/>
    <w:rsid w:val="00B166B3"/>
    <w:rsid w:val="00B2076E"/>
    <w:rsid w:val="00B23A2E"/>
    <w:rsid w:val="00B253C6"/>
    <w:rsid w:val="00B41A78"/>
    <w:rsid w:val="00B44027"/>
    <w:rsid w:val="00B462C7"/>
    <w:rsid w:val="00B4733A"/>
    <w:rsid w:val="00B53BC7"/>
    <w:rsid w:val="00B60417"/>
    <w:rsid w:val="00B649E0"/>
    <w:rsid w:val="00B663EA"/>
    <w:rsid w:val="00B7419F"/>
    <w:rsid w:val="00B76C96"/>
    <w:rsid w:val="00B779EB"/>
    <w:rsid w:val="00B77FAA"/>
    <w:rsid w:val="00B84F50"/>
    <w:rsid w:val="00B933FB"/>
    <w:rsid w:val="00BA37F4"/>
    <w:rsid w:val="00BA56E1"/>
    <w:rsid w:val="00BB2A0E"/>
    <w:rsid w:val="00BB5256"/>
    <w:rsid w:val="00BB7E20"/>
    <w:rsid w:val="00BE62A8"/>
    <w:rsid w:val="00BF21FE"/>
    <w:rsid w:val="00C0044C"/>
    <w:rsid w:val="00C10707"/>
    <w:rsid w:val="00C13E52"/>
    <w:rsid w:val="00C14F78"/>
    <w:rsid w:val="00C247C8"/>
    <w:rsid w:val="00C46F14"/>
    <w:rsid w:val="00C52857"/>
    <w:rsid w:val="00C64A2E"/>
    <w:rsid w:val="00C806FA"/>
    <w:rsid w:val="00C814EC"/>
    <w:rsid w:val="00C90746"/>
    <w:rsid w:val="00CA21DE"/>
    <w:rsid w:val="00CA4614"/>
    <w:rsid w:val="00CC0E52"/>
    <w:rsid w:val="00CC4D0F"/>
    <w:rsid w:val="00CC6CA8"/>
    <w:rsid w:val="00CE24C7"/>
    <w:rsid w:val="00D42F4B"/>
    <w:rsid w:val="00D433B8"/>
    <w:rsid w:val="00D4772B"/>
    <w:rsid w:val="00D509A4"/>
    <w:rsid w:val="00D51C3A"/>
    <w:rsid w:val="00D71589"/>
    <w:rsid w:val="00D717AA"/>
    <w:rsid w:val="00D751B8"/>
    <w:rsid w:val="00D8098A"/>
    <w:rsid w:val="00D86CE0"/>
    <w:rsid w:val="00D90CC3"/>
    <w:rsid w:val="00D9382E"/>
    <w:rsid w:val="00DB24DD"/>
    <w:rsid w:val="00DC3325"/>
    <w:rsid w:val="00DC33DF"/>
    <w:rsid w:val="00DF45AC"/>
    <w:rsid w:val="00DF4C66"/>
    <w:rsid w:val="00E03C01"/>
    <w:rsid w:val="00E1612A"/>
    <w:rsid w:val="00E21857"/>
    <w:rsid w:val="00E224DD"/>
    <w:rsid w:val="00E26DC3"/>
    <w:rsid w:val="00E33CEF"/>
    <w:rsid w:val="00E454F6"/>
    <w:rsid w:val="00E51325"/>
    <w:rsid w:val="00E54D36"/>
    <w:rsid w:val="00E77559"/>
    <w:rsid w:val="00EA21C4"/>
    <w:rsid w:val="00EA25A8"/>
    <w:rsid w:val="00EB34FE"/>
    <w:rsid w:val="00EC28EC"/>
    <w:rsid w:val="00EE1401"/>
    <w:rsid w:val="00EE4CFF"/>
    <w:rsid w:val="00F01C38"/>
    <w:rsid w:val="00F130B4"/>
    <w:rsid w:val="00F144F9"/>
    <w:rsid w:val="00F26479"/>
    <w:rsid w:val="00F30835"/>
    <w:rsid w:val="00F36E05"/>
    <w:rsid w:val="00F412A4"/>
    <w:rsid w:val="00F4168B"/>
    <w:rsid w:val="00F4249A"/>
    <w:rsid w:val="00F42817"/>
    <w:rsid w:val="00F61400"/>
    <w:rsid w:val="00F819D4"/>
    <w:rsid w:val="00F84EEF"/>
    <w:rsid w:val="00F85879"/>
    <w:rsid w:val="00FA3037"/>
    <w:rsid w:val="00FB30DC"/>
    <w:rsid w:val="00FB3F9C"/>
    <w:rsid w:val="00FE2152"/>
    <w:rsid w:val="00FE2A78"/>
    <w:rsid w:val="00FF69F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536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26AF5"/>
  </w:style>
  <w:style w:type="paragraph" w:styleId="Titre1">
    <w:name w:val="heading 1"/>
    <w:basedOn w:val="Normal"/>
    <w:next w:val="Normal"/>
    <w:link w:val="Titre1Car"/>
    <w:uiPriority w:val="9"/>
    <w:qFormat/>
    <w:rsid w:val="009E685E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5653D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5653D9"/>
  </w:style>
  <w:style w:type="paragraph" w:styleId="Pieddepage">
    <w:name w:val="footer"/>
    <w:basedOn w:val="Normal"/>
    <w:link w:val="PieddepageCar"/>
    <w:uiPriority w:val="99"/>
    <w:unhideWhenUsed/>
    <w:rsid w:val="005653D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5653D9"/>
  </w:style>
  <w:style w:type="paragraph" w:styleId="Textedebulles">
    <w:name w:val="Balloon Text"/>
    <w:basedOn w:val="Normal"/>
    <w:link w:val="TextedebullesCar"/>
    <w:uiPriority w:val="99"/>
    <w:semiHidden/>
    <w:unhideWhenUsed/>
    <w:rsid w:val="005653D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5653D9"/>
    <w:rPr>
      <w:rFonts w:ascii="Tahoma" w:hAnsi="Tahoma" w:cs="Tahoma"/>
      <w:sz w:val="16"/>
      <w:szCs w:val="16"/>
    </w:rPr>
  </w:style>
  <w:style w:type="character" w:styleId="Textedelespacerserv">
    <w:name w:val="Placeholder Text"/>
    <w:basedOn w:val="Policepardfaut"/>
    <w:uiPriority w:val="99"/>
    <w:semiHidden/>
    <w:rsid w:val="0080283C"/>
    <w:rPr>
      <w:color w:val="808080"/>
    </w:rPr>
  </w:style>
  <w:style w:type="character" w:styleId="lev">
    <w:name w:val="Strong"/>
    <w:basedOn w:val="Policepardfaut"/>
    <w:uiPriority w:val="22"/>
    <w:qFormat/>
    <w:rsid w:val="00FB3F9C"/>
    <w:rPr>
      <w:b/>
      <w:bCs/>
    </w:rPr>
  </w:style>
  <w:style w:type="paragraph" w:styleId="NormalWeb">
    <w:name w:val="Normal (Web)"/>
    <w:basedOn w:val="Normal"/>
    <w:unhideWhenUsed/>
    <w:rsid w:val="00FB3F9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paragraph" w:styleId="Paragraphedeliste">
    <w:name w:val="List Paragraph"/>
    <w:basedOn w:val="Normal"/>
    <w:uiPriority w:val="34"/>
    <w:qFormat/>
    <w:rsid w:val="00F01C38"/>
    <w:pPr>
      <w:ind w:left="720"/>
      <w:contextualSpacing/>
    </w:pPr>
  </w:style>
  <w:style w:type="table" w:styleId="Grilledutableau">
    <w:name w:val="Table Grid"/>
    <w:basedOn w:val="TableauNormal"/>
    <w:uiPriority w:val="59"/>
    <w:rsid w:val="006F6D3C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tedebasdepage">
    <w:name w:val="footnote text"/>
    <w:basedOn w:val="Normal"/>
    <w:link w:val="NotedebasdepageCar"/>
    <w:unhideWhenUsed/>
    <w:rsid w:val="00031237"/>
    <w:pPr>
      <w:spacing w:after="0" w:line="240" w:lineRule="auto"/>
    </w:pPr>
    <w:rPr>
      <w:sz w:val="20"/>
      <w:szCs w:val="20"/>
    </w:rPr>
  </w:style>
  <w:style w:type="character" w:customStyle="1" w:styleId="NotedebasdepageCar">
    <w:name w:val="Note de bas de page Car"/>
    <w:basedOn w:val="Policepardfaut"/>
    <w:link w:val="Notedebasdepage"/>
    <w:rsid w:val="00031237"/>
    <w:rPr>
      <w:sz w:val="20"/>
      <w:szCs w:val="20"/>
    </w:rPr>
  </w:style>
  <w:style w:type="character" w:styleId="Appelnotedebasdep">
    <w:name w:val="footnote reference"/>
    <w:basedOn w:val="Policepardfaut"/>
    <w:unhideWhenUsed/>
    <w:rsid w:val="00031237"/>
    <w:rPr>
      <w:vertAlign w:val="superscript"/>
    </w:rPr>
  </w:style>
  <w:style w:type="character" w:styleId="Lienhypertexte">
    <w:name w:val="Hyperlink"/>
    <w:basedOn w:val="Policepardfaut"/>
    <w:uiPriority w:val="99"/>
    <w:unhideWhenUsed/>
    <w:rsid w:val="00831C75"/>
    <w:rPr>
      <w:color w:val="0000FF"/>
      <w:u w:val="single"/>
    </w:rPr>
  </w:style>
  <w:style w:type="character" w:customStyle="1" w:styleId="Titre1Car">
    <w:name w:val="Titre 1 Car"/>
    <w:basedOn w:val="Policepardfaut"/>
    <w:link w:val="Titre1"/>
    <w:uiPriority w:val="9"/>
    <w:rsid w:val="009E685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2432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3785569">
          <w:marLeft w:val="0"/>
          <w:marRight w:val="547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5294320">
          <w:marLeft w:val="0"/>
          <w:marRight w:val="547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decitre.fr/recherche/resultat.aspx?recherche=refine&amp;auteur=Jean%20Cartier-Bresson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://www.aman-palestine.org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decitre.fr/recherche/resultat.aspx?recherche=refine&amp;auteur=Jean%20Cartier-Bresson" TargetMode="External"/><Relationship Id="rId14" Type="http://schemas.openxmlformats.org/officeDocument/2006/relationships/glossaryDocument" Target="glossary/document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>
    <w:docPart>
      <w:docPartPr>
        <w:name w:val="E236CEB10F1946E18A92326FAD2EDA15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DB2AEA1F-3447-4A01-AB02-25A84B7E0345}"/>
      </w:docPartPr>
      <w:docPartBody>
        <w:p w:rsidR="00E70111" w:rsidRDefault="00E70111" w:rsidP="00E70111">
          <w:pPr>
            <w:pStyle w:val="E236CEB10F1946E18A92326FAD2EDA15"/>
          </w:pPr>
          <w:r>
            <w:rPr>
              <w:rFonts w:asciiTheme="majorHAnsi" w:eastAsiaTheme="majorEastAsia" w:hAnsiTheme="majorHAnsi" w:cstheme="majorBidi"/>
              <w:sz w:val="32"/>
              <w:szCs w:val="32"/>
            </w:rPr>
            <w:t>[Tapez le titre du document]</w:t>
          </w:r>
        </w:p>
      </w:docPartBody>
    </w:docPart>
  </w:docParts>
</w:glossaryDocument>
</file>

<file path=word/glossary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ndalus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Sakkal Majalla">
    <w:panose1 w:val="02000000000000000000"/>
    <w:charset w:val="00"/>
    <w:family w:val="auto"/>
    <w:pitch w:val="variable"/>
    <w:sig w:usb0="A000207F" w:usb1="C000204B" w:usb2="00000008" w:usb3="00000000" w:csb0="000000D3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SymbolMT">
    <w:altName w:val="Arial Unicode MS"/>
    <w:panose1 w:val="00000000000000000000"/>
    <w:charset w:val="88"/>
    <w:family w:val="auto"/>
    <w:notTrueType/>
    <w:pitch w:val="default"/>
    <w:sig w:usb0="00000000" w:usb1="08080000" w:usb2="00000010" w:usb3="00000000" w:csb0="00100000" w:csb1="00000000"/>
  </w:font>
</w:fonts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defaultTabStop w:val="708"/>
  <w:hyphenationZone w:val="425"/>
  <w:characterSpacingControl w:val="doNotCompress"/>
  <w:compat>
    <w:useFELayout/>
  </w:compat>
  <w:rsids>
    <w:rsidRoot w:val="00E70111"/>
    <w:rsid w:val="00154A7F"/>
    <w:rsid w:val="001C636B"/>
    <w:rsid w:val="00430374"/>
    <w:rsid w:val="004926D7"/>
    <w:rsid w:val="005B53AD"/>
    <w:rsid w:val="005C77B7"/>
    <w:rsid w:val="005F7828"/>
    <w:rsid w:val="008A6AF2"/>
    <w:rsid w:val="00B00ECD"/>
    <w:rsid w:val="00B1545A"/>
    <w:rsid w:val="00CF1E7B"/>
    <w:rsid w:val="00D305F0"/>
    <w:rsid w:val="00D757FA"/>
    <w:rsid w:val="00E7011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fr-FR" w:eastAsia="fr-F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00ECD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customStyle="1" w:styleId="E236CEB10F1946E18A92326FAD2EDA15">
    <w:name w:val="E236CEB10F1946E18A92326FAD2EDA15"/>
    <w:rsid w:val="00E70111"/>
  </w:style>
  <w:style w:type="character" w:styleId="Textedelespacerserv">
    <w:name w:val="Placeholder Text"/>
    <w:basedOn w:val="Policepardfaut"/>
    <w:uiPriority w:val="99"/>
    <w:semiHidden/>
    <w:rsid w:val="008A6AF2"/>
    <w:rPr>
      <w:color w:val="808080"/>
    </w:rPr>
  </w:style>
</w:styles>
</file>

<file path=word/glossary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3D39FC1-14CE-4C84-9720-6B936C22184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367</TotalTime>
  <Pages>5</Pages>
  <Words>2239</Words>
  <Characters>12316</Characters>
  <Application>Microsoft Office Word</Application>
  <DocSecurity>0</DocSecurity>
  <Lines>102</Lines>
  <Paragraphs>29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محاضرات الفساد وأخلاقيات العمل                                                          قائمة المراجع</vt:lpstr>
    </vt:vector>
  </TitlesOfParts>
  <Company>Sweet</Company>
  <LinksUpToDate>false</LinksUpToDate>
  <CharactersWithSpaces>14526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محاضرات الفساد وأخلاقيات العمل                                                          الأستاذة :بن يخلف زهرة</dc:title>
  <dc:creator>M-soft</dc:creator>
  <cp:lastModifiedBy>M-soft</cp:lastModifiedBy>
  <cp:revision>42</cp:revision>
  <cp:lastPrinted>2020-04-14T18:57:00Z</cp:lastPrinted>
  <dcterms:created xsi:type="dcterms:W3CDTF">2020-03-24T14:35:00Z</dcterms:created>
  <dcterms:modified xsi:type="dcterms:W3CDTF">2020-06-16T18:17:00Z</dcterms:modified>
</cp:coreProperties>
</file>