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A5" w:rsidRPr="00DA17A5" w:rsidRDefault="00DA17A5" w:rsidP="00DA17A5">
      <w:pPr>
        <w:jc w:val="center"/>
        <w:rPr>
          <w:sz w:val="26"/>
          <w:szCs w:val="26"/>
        </w:rPr>
      </w:pPr>
      <w:r w:rsidRPr="00DA17A5">
        <w:rPr>
          <w:sz w:val="26"/>
          <w:szCs w:val="26"/>
        </w:rPr>
        <w:t>Université ABOU BAKR BELKAÏD TLEMCEN</w:t>
      </w:r>
      <w:r>
        <w:rPr>
          <w:sz w:val="26"/>
          <w:szCs w:val="26"/>
        </w:rPr>
        <w:t xml:space="preserve">                                                                            </w:t>
      </w:r>
      <w:r w:rsidRPr="00DA17A5">
        <w:rPr>
          <w:sz w:val="26"/>
          <w:szCs w:val="26"/>
        </w:rPr>
        <w:t>Faculté des Sciences Humaines et Socia</w:t>
      </w:r>
      <w:r>
        <w:rPr>
          <w:sz w:val="26"/>
          <w:szCs w:val="26"/>
        </w:rPr>
        <w:t xml:space="preserve">les                                                                              </w:t>
      </w:r>
      <w:r w:rsidRPr="00DA17A5">
        <w:rPr>
          <w:sz w:val="26"/>
          <w:szCs w:val="26"/>
        </w:rPr>
        <w:t xml:space="preserve">Département </w:t>
      </w:r>
      <w:r w:rsidRPr="00DA17A5">
        <w:rPr>
          <w:sz w:val="26"/>
          <w:szCs w:val="26"/>
        </w:rPr>
        <w:t>des Sciences Humaines</w:t>
      </w:r>
      <w:r w:rsidRPr="00DA17A5">
        <w:rPr>
          <w:sz w:val="26"/>
          <w:szCs w:val="26"/>
        </w:rPr>
        <w:t xml:space="preserve"> 1</w:t>
      </w:r>
      <w:r w:rsidRPr="00DA17A5">
        <w:rPr>
          <w:sz w:val="26"/>
          <w:szCs w:val="26"/>
          <w:vertAlign w:val="superscript"/>
        </w:rPr>
        <w:t>re</w:t>
      </w:r>
      <w:r w:rsidRPr="00DA17A5">
        <w:rPr>
          <w:sz w:val="26"/>
          <w:szCs w:val="26"/>
        </w:rPr>
        <w:t xml:space="preserve"> Année Tronc commun</w:t>
      </w:r>
    </w:p>
    <w:p w:rsidR="001A3EF8" w:rsidRDefault="001A3EF8">
      <w:r>
        <w:t xml:space="preserve">Texte :                                                    </w:t>
      </w:r>
    </w:p>
    <w:p w:rsidR="00612F86" w:rsidRDefault="001A3EF8" w:rsidP="001A3EF8">
      <w:pPr>
        <w:jc w:val="center"/>
        <w:rPr>
          <w:b/>
          <w:bCs/>
          <w:sz w:val="32"/>
          <w:szCs w:val="32"/>
        </w:rPr>
      </w:pPr>
      <w:proofErr w:type="spellStart"/>
      <w:r w:rsidRPr="001A3EF8">
        <w:rPr>
          <w:b/>
          <w:bCs/>
          <w:sz w:val="32"/>
          <w:szCs w:val="32"/>
        </w:rPr>
        <w:t>Taghit</w:t>
      </w:r>
      <w:proofErr w:type="spellEnd"/>
      <w:r w:rsidRPr="001A3EF8">
        <w:rPr>
          <w:b/>
          <w:bCs/>
          <w:sz w:val="32"/>
          <w:szCs w:val="32"/>
        </w:rPr>
        <w:t xml:space="preserve"> l’enchanteresse</w:t>
      </w:r>
    </w:p>
    <w:p w:rsidR="001A3EF8" w:rsidRDefault="001A3EF8" w:rsidP="001A3EF8">
      <w:pPr>
        <w:rPr>
          <w:sz w:val="26"/>
          <w:szCs w:val="26"/>
        </w:rPr>
      </w:pPr>
      <w:r>
        <w:rPr>
          <w:b/>
          <w:bCs/>
          <w:sz w:val="32"/>
          <w:szCs w:val="32"/>
        </w:rPr>
        <w:tab/>
      </w:r>
      <w:r>
        <w:rPr>
          <w:sz w:val="26"/>
          <w:szCs w:val="26"/>
        </w:rPr>
        <w:t xml:space="preserve">Béchar. Direction sud-est. </w:t>
      </w:r>
      <w:proofErr w:type="spellStart"/>
      <w:r>
        <w:rPr>
          <w:sz w:val="26"/>
          <w:szCs w:val="26"/>
        </w:rPr>
        <w:t>Taghit</w:t>
      </w:r>
      <w:proofErr w:type="spellEnd"/>
      <w:r>
        <w:rPr>
          <w:sz w:val="26"/>
          <w:szCs w:val="26"/>
        </w:rPr>
        <w:t xml:space="preserve"> apparait au détour d’un virage, se languissant au soleil d’hiver, </w:t>
      </w:r>
      <w:r w:rsidR="000E3826">
        <w:rPr>
          <w:sz w:val="26"/>
          <w:szCs w:val="26"/>
        </w:rPr>
        <w:t>nonchalante</w:t>
      </w:r>
      <w:r>
        <w:rPr>
          <w:sz w:val="26"/>
          <w:szCs w:val="26"/>
        </w:rPr>
        <w:t xml:space="preserve">, superbe. Un mirage ? Simplement une oasis, un piège presque, tant le calme qu’on y trouve est doux. </w:t>
      </w:r>
      <w:proofErr w:type="spellStart"/>
      <w:r>
        <w:rPr>
          <w:sz w:val="26"/>
          <w:szCs w:val="26"/>
        </w:rPr>
        <w:t>Taghit</w:t>
      </w:r>
      <w:proofErr w:type="spellEnd"/>
      <w:r>
        <w:rPr>
          <w:sz w:val="26"/>
          <w:szCs w:val="26"/>
        </w:rPr>
        <w:t xml:space="preserve"> l’</w:t>
      </w:r>
      <w:r w:rsidR="000E3826">
        <w:rPr>
          <w:sz w:val="26"/>
          <w:szCs w:val="26"/>
        </w:rPr>
        <w:t>enchanteresse lance son chant</w:t>
      </w:r>
      <w:r>
        <w:rPr>
          <w:sz w:val="26"/>
          <w:szCs w:val="26"/>
        </w:rPr>
        <w:t xml:space="preserve"> de sirène. Comment ne pas l’entendre</w:t>
      </w:r>
      <w:r w:rsidR="000E3826">
        <w:rPr>
          <w:sz w:val="26"/>
          <w:szCs w:val="26"/>
        </w:rPr>
        <w:t> ?</w:t>
      </w:r>
    </w:p>
    <w:p w:rsidR="00F132DA" w:rsidRDefault="004817C4" w:rsidP="00F132D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Entre le sable et les palmiers, c’est d’abord le </w:t>
      </w:r>
      <w:proofErr w:type="spellStart"/>
      <w:r>
        <w:rPr>
          <w:sz w:val="26"/>
          <w:szCs w:val="26"/>
        </w:rPr>
        <w:t>Kasr</w:t>
      </w:r>
      <w:proofErr w:type="spellEnd"/>
      <w:r>
        <w:rPr>
          <w:sz w:val="26"/>
          <w:szCs w:val="26"/>
        </w:rPr>
        <w:t>, si fier qu’il semble narguer le visiteur en lui taisant son secret que seules ses maisons séculaires semble connaître. Puis peut-être un écho de ce secret venant de toutes ces montagnes d’un</w:t>
      </w:r>
      <w:r w:rsidR="00F132DA">
        <w:rPr>
          <w:sz w:val="26"/>
          <w:szCs w:val="26"/>
        </w:rPr>
        <w:t xml:space="preserve"> sable fin, </w:t>
      </w:r>
      <w:proofErr w:type="spellStart"/>
      <w:r w:rsidR="00F132DA">
        <w:rPr>
          <w:sz w:val="26"/>
          <w:szCs w:val="26"/>
        </w:rPr>
        <w:t>ôcre</w:t>
      </w:r>
      <w:proofErr w:type="spellEnd"/>
      <w:r w:rsidR="00F132DA">
        <w:rPr>
          <w:sz w:val="26"/>
          <w:szCs w:val="26"/>
        </w:rPr>
        <w:t>, chaud qui car</w:t>
      </w:r>
      <w:r>
        <w:rPr>
          <w:sz w:val="26"/>
          <w:szCs w:val="26"/>
        </w:rPr>
        <w:t>esse</w:t>
      </w:r>
      <w:r w:rsidR="00F132DA">
        <w:rPr>
          <w:sz w:val="26"/>
          <w:szCs w:val="26"/>
        </w:rPr>
        <w:t>nt la vue, dépaysent le regard, impressionnent l’esprit. Un sembl</w:t>
      </w:r>
      <w:r w:rsidR="000D0777">
        <w:rPr>
          <w:sz w:val="26"/>
          <w:szCs w:val="26"/>
        </w:rPr>
        <w:t>ant de verdure qui traî</w:t>
      </w:r>
      <w:r w:rsidR="00F132DA">
        <w:rPr>
          <w:sz w:val="26"/>
          <w:szCs w:val="26"/>
        </w:rPr>
        <w:t>ne le long de la cité, offre à la ville le luxe d’ajouter sa position géographique exceptionnelle une lignée de palmiers grand, vieux, jeunes, verts, jaunis, courbes…</w:t>
      </w:r>
    </w:p>
    <w:p w:rsidR="00695775" w:rsidRDefault="00F132DA" w:rsidP="00695775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Une rue principale. Au bout l’hôtel communal où toute la ville se retrouve. En face de l’</w:t>
      </w:r>
      <w:r w:rsidR="000D0777">
        <w:rPr>
          <w:sz w:val="26"/>
          <w:szCs w:val="26"/>
        </w:rPr>
        <w:t>hôtel, l’APC ; à gauche la poste ; derrière la poste, un hammam. Quelques maisons une ou deux épiceries</w:t>
      </w:r>
      <w:r w:rsidR="000D0777">
        <w:rPr>
          <w:sz w:val="26"/>
          <w:szCs w:val="26"/>
          <w:vertAlign w:val="superscript"/>
        </w:rPr>
        <w:t>*</w:t>
      </w:r>
      <w:r w:rsidR="000D0777">
        <w:rPr>
          <w:sz w:val="26"/>
          <w:szCs w:val="26"/>
        </w:rPr>
        <w:t>, une boulangerie, un semblant de stade plein de sable deux écoles une mosquée. Et c’est à peu près tout. Ah oui un « </w:t>
      </w:r>
      <w:proofErr w:type="spellStart"/>
      <w:r w:rsidR="000D0777">
        <w:rPr>
          <w:sz w:val="26"/>
          <w:szCs w:val="26"/>
        </w:rPr>
        <w:t>fast</w:t>
      </w:r>
      <w:proofErr w:type="spellEnd"/>
      <w:r w:rsidR="000D0777">
        <w:rPr>
          <w:sz w:val="26"/>
          <w:szCs w:val="26"/>
        </w:rPr>
        <w:t xml:space="preserve"> </w:t>
      </w:r>
      <w:proofErr w:type="spellStart"/>
      <w:r w:rsidR="000D0777">
        <w:rPr>
          <w:sz w:val="26"/>
          <w:szCs w:val="26"/>
        </w:rPr>
        <w:t>food</w:t>
      </w:r>
      <w:proofErr w:type="spellEnd"/>
      <w:r w:rsidR="000D0777">
        <w:rPr>
          <w:sz w:val="26"/>
          <w:szCs w:val="26"/>
        </w:rPr>
        <w:t> » s’il vous plaît… « CE qu’on aimerait bien avoir au plus tôt</w:t>
      </w:r>
      <w:r w:rsidR="00695775">
        <w:rPr>
          <w:sz w:val="26"/>
          <w:szCs w:val="26"/>
        </w:rPr>
        <w:t xml:space="preserve">, c’est bien un centre artisanal –nous confie </w:t>
      </w:r>
      <w:proofErr w:type="spellStart"/>
      <w:r w:rsidR="00695775">
        <w:rPr>
          <w:sz w:val="26"/>
          <w:szCs w:val="26"/>
        </w:rPr>
        <w:t>Mahdouda</w:t>
      </w:r>
      <w:proofErr w:type="spellEnd"/>
      <w:r w:rsidR="00695775">
        <w:rPr>
          <w:sz w:val="26"/>
          <w:szCs w:val="26"/>
        </w:rPr>
        <w:t xml:space="preserve"> de UNAFA, qui nous reçoit avec la traditionnelle hospitalité propre aux gens du sud : thé à la menthe, galettes dattes, « car les femmes ici créent énormément de choses avec leurs mains, des paniers aux couvertures, en passant par toutes sortes de tissage possible », précise-t-elle.</w:t>
      </w:r>
    </w:p>
    <w:p w:rsidR="00154A54" w:rsidRDefault="00695775" w:rsidP="00695775">
      <w:pPr>
        <w:rPr>
          <w:sz w:val="26"/>
          <w:szCs w:val="26"/>
        </w:rPr>
      </w:pPr>
      <w:r>
        <w:rPr>
          <w:sz w:val="26"/>
          <w:szCs w:val="26"/>
        </w:rPr>
        <w:t>La boulangerie, elle,</w:t>
      </w:r>
      <w:r w:rsidR="006615C8">
        <w:rPr>
          <w:sz w:val="26"/>
          <w:szCs w:val="26"/>
        </w:rPr>
        <w:t xml:space="preserve"> a révolutionnée le coin. Comme pour mieux nous le faire sentir, un petit bambin nous a abordé</w:t>
      </w:r>
      <w:r w:rsidR="00154A54">
        <w:rPr>
          <w:sz w:val="26"/>
          <w:szCs w:val="26"/>
        </w:rPr>
        <w:t>s</w:t>
      </w:r>
      <w:r w:rsidR="006615C8">
        <w:rPr>
          <w:sz w:val="26"/>
          <w:szCs w:val="26"/>
        </w:rPr>
        <w:t xml:space="preserve"> à l’entrée du Ksar, nous faisant signe de le suivre dans ce dédale de ruelles, seulement comparable à la Casbah d’Alger ou à celle de Constantine avec ces plafonds bas où il faut souvent se courber pour continuer sa marche. L’enfant nous a </w:t>
      </w:r>
      <w:r w:rsidR="00154A54">
        <w:rPr>
          <w:sz w:val="26"/>
          <w:szCs w:val="26"/>
        </w:rPr>
        <w:t>conduits</w:t>
      </w:r>
      <w:r w:rsidR="006615C8">
        <w:rPr>
          <w:sz w:val="26"/>
          <w:szCs w:val="26"/>
        </w:rPr>
        <w:t xml:space="preserve"> vite, très vite au pas de course vers l’endroit secret où sa mère s’appliquait à cuire le pain</w:t>
      </w:r>
      <w:r w:rsidR="00154A54">
        <w:rPr>
          <w:sz w:val="26"/>
          <w:szCs w:val="26"/>
        </w:rPr>
        <w:t xml:space="preserve"> au</w:t>
      </w:r>
      <w:r w:rsidR="006615C8">
        <w:rPr>
          <w:sz w:val="26"/>
          <w:szCs w:val="26"/>
        </w:rPr>
        <w:t xml:space="preserve"> four</w:t>
      </w:r>
      <w:r w:rsidR="00154A54">
        <w:rPr>
          <w:sz w:val="26"/>
          <w:szCs w:val="26"/>
        </w:rPr>
        <w:t xml:space="preserve"> public, lieu où, à tour de rôle toutes les femmes se succédaient. Dernier vestige du passé, le four public va donc disparaître laissant la place à l’ère de la consommation rapide et modernisée.</w:t>
      </w:r>
    </w:p>
    <w:p w:rsidR="004817C4" w:rsidRDefault="00154A54" w:rsidP="00695775">
      <w:pPr>
        <w:rPr>
          <w:sz w:val="26"/>
          <w:szCs w:val="26"/>
        </w:rPr>
      </w:pPr>
      <w:r>
        <w:rPr>
          <w:sz w:val="26"/>
          <w:szCs w:val="26"/>
        </w:rPr>
        <w:tab/>
        <w:t>C’est cela -</w:t>
      </w:r>
      <w:proofErr w:type="spellStart"/>
      <w:r>
        <w:rPr>
          <w:sz w:val="26"/>
          <w:szCs w:val="26"/>
        </w:rPr>
        <w:t>Taghit</w:t>
      </w:r>
      <w:proofErr w:type="spellEnd"/>
      <w:r>
        <w:rPr>
          <w:sz w:val="26"/>
          <w:szCs w:val="26"/>
        </w:rPr>
        <w:t xml:space="preserve"> aussi. Le moderne qui côtoie l’ancien, le beau qui la dispute aux contraintes du tourisme moderne</w:t>
      </w:r>
      <w:r w:rsidR="00384E60">
        <w:rPr>
          <w:sz w:val="26"/>
          <w:szCs w:val="26"/>
        </w:rPr>
        <w:t xml:space="preserve"> : bientôt des restaurants, des salons de thé qui viendront s’aligner au tour du Ksar. Parce qu’enfin, après tout, et avec un peu plus d’animation, </w:t>
      </w:r>
      <w:proofErr w:type="spellStart"/>
      <w:r w:rsidR="00384E60">
        <w:rPr>
          <w:sz w:val="26"/>
          <w:szCs w:val="26"/>
        </w:rPr>
        <w:t>Taghit</w:t>
      </w:r>
      <w:proofErr w:type="spellEnd"/>
      <w:r w:rsidR="00384E60">
        <w:rPr>
          <w:sz w:val="26"/>
          <w:szCs w:val="26"/>
        </w:rPr>
        <w:t xml:space="preserve">… sortirait de son sommeil. Ce ne serait que justice pour le tourisme et pour ce coin paradisiaque reflétant la beauté, toute la beauté des paysages du sud algérien. </w:t>
      </w:r>
      <w:r>
        <w:rPr>
          <w:sz w:val="26"/>
          <w:szCs w:val="26"/>
        </w:rPr>
        <w:t xml:space="preserve">    </w:t>
      </w:r>
      <w:r w:rsidR="006615C8">
        <w:rPr>
          <w:sz w:val="26"/>
          <w:szCs w:val="26"/>
        </w:rPr>
        <w:t xml:space="preserve">  </w:t>
      </w:r>
      <w:r w:rsidR="004817C4">
        <w:rPr>
          <w:sz w:val="26"/>
          <w:szCs w:val="26"/>
        </w:rPr>
        <w:t xml:space="preserve"> </w:t>
      </w:r>
    </w:p>
    <w:p w:rsidR="000E3826" w:rsidRDefault="00DA17A5" w:rsidP="00304E9E">
      <w:pPr>
        <w:jc w:val="right"/>
        <w:rPr>
          <w:b/>
          <w:bCs/>
          <w:sz w:val="26"/>
          <w:szCs w:val="26"/>
        </w:rPr>
      </w:pPr>
      <w:r w:rsidRPr="00304E9E">
        <w:rPr>
          <w:b/>
          <w:bCs/>
          <w:sz w:val="26"/>
          <w:szCs w:val="26"/>
        </w:rPr>
        <w:t xml:space="preserve">D’après </w:t>
      </w:r>
      <w:proofErr w:type="spellStart"/>
      <w:r w:rsidRPr="00304E9E">
        <w:rPr>
          <w:b/>
          <w:bCs/>
          <w:sz w:val="26"/>
          <w:szCs w:val="26"/>
        </w:rPr>
        <w:t>Zoubir</w:t>
      </w:r>
      <w:proofErr w:type="spellEnd"/>
      <w:r w:rsidRPr="00304E9E">
        <w:rPr>
          <w:b/>
          <w:bCs/>
          <w:sz w:val="26"/>
          <w:szCs w:val="26"/>
        </w:rPr>
        <w:t xml:space="preserve"> FERROUKHI et </w:t>
      </w:r>
      <w:proofErr w:type="spellStart"/>
      <w:r w:rsidR="00304E9E" w:rsidRPr="00304E9E">
        <w:rPr>
          <w:b/>
          <w:bCs/>
          <w:sz w:val="26"/>
          <w:szCs w:val="26"/>
        </w:rPr>
        <w:t>Akhela</w:t>
      </w:r>
      <w:proofErr w:type="spellEnd"/>
      <w:r w:rsidR="00304E9E" w:rsidRPr="00304E9E">
        <w:rPr>
          <w:b/>
          <w:bCs/>
          <w:sz w:val="26"/>
          <w:szCs w:val="26"/>
        </w:rPr>
        <w:t xml:space="preserve"> SARI</w:t>
      </w:r>
    </w:p>
    <w:p w:rsidR="00304E9E" w:rsidRDefault="00304E9E" w:rsidP="00304E9E">
      <w:pPr>
        <w:rPr>
          <w:b/>
          <w:bCs/>
          <w:sz w:val="26"/>
          <w:szCs w:val="26"/>
        </w:rPr>
      </w:pPr>
    </w:p>
    <w:p w:rsidR="00304E9E" w:rsidRDefault="00304E9E" w:rsidP="00304E9E">
      <w:pPr>
        <w:rPr>
          <w:b/>
          <w:bCs/>
          <w:sz w:val="26"/>
          <w:szCs w:val="26"/>
        </w:rPr>
      </w:pPr>
    </w:p>
    <w:p w:rsidR="00304E9E" w:rsidRPr="00304E9E" w:rsidRDefault="00304E9E" w:rsidP="00304E9E">
      <w:pPr>
        <w:rPr>
          <w:b/>
          <w:bCs/>
          <w:sz w:val="32"/>
          <w:szCs w:val="32"/>
        </w:rPr>
      </w:pPr>
      <w:r w:rsidRPr="00304E9E">
        <w:rPr>
          <w:b/>
          <w:bCs/>
          <w:sz w:val="32"/>
          <w:szCs w:val="32"/>
        </w:rPr>
        <w:t>Questions</w:t>
      </w:r>
    </w:p>
    <w:p w:rsidR="00304E9E" w:rsidRPr="00304E9E" w:rsidRDefault="00304E9E" w:rsidP="00304E9E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304E9E">
        <w:rPr>
          <w:b/>
          <w:bCs/>
          <w:sz w:val="32"/>
          <w:szCs w:val="32"/>
        </w:rPr>
        <w:t>Compréhension</w:t>
      </w:r>
    </w:p>
    <w:p w:rsidR="00304E9E" w:rsidRDefault="00304E9E" w:rsidP="00304E9E">
      <w:pPr>
        <w:pStyle w:val="Paragraphedeliste"/>
        <w:ind w:left="1080"/>
        <w:rPr>
          <w:b/>
          <w:bCs/>
          <w:sz w:val="26"/>
          <w:szCs w:val="26"/>
        </w:rPr>
      </w:pPr>
    </w:p>
    <w:p w:rsidR="00304E9E" w:rsidRPr="00304E9E" w:rsidRDefault="00304E9E" w:rsidP="00304E9E">
      <w:pPr>
        <w:rPr>
          <w:sz w:val="26"/>
          <w:szCs w:val="26"/>
        </w:rPr>
      </w:pPr>
      <w:r w:rsidRPr="00304E9E">
        <w:rPr>
          <w:sz w:val="26"/>
          <w:szCs w:val="26"/>
        </w:rPr>
        <w:t xml:space="preserve">      1/ Quel sens donneriez-vous au titre ?</w:t>
      </w:r>
    </w:p>
    <w:p w:rsidR="00304E9E" w:rsidRPr="00304E9E" w:rsidRDefault="00304E9E" w:rsidP="00304E9E">
      <w:pPr>
        <w:rPr>
          <w:sz w:val="26"/>
          <w:szCs w:val="26"/>
        </w:rPr>
      </w:pPr>
      <w:r w:rsidRPr="00304E9E">
        <w:rPr>
          <w:sz w:val="26"/>
          <w:szCs w:val="26"/>
        </w:rPr>
        <w:t xml:space="preserve">      2/ Le premier paragraphe se termine par une question :</w:t>
      </w:r>
    </w:p>
    <w:p w:rsidR="00304E9E" w:rsidRDefault="00304E9E" w:rsidP="00304E9E">
      <w:pPr>
        <w:rPr>
          <w:sz w:val="26"/>
          <w:szCs w:val="26"/>
        </w:rPr>
      </w:pPr>
      <w:r w:rsidRPr="00304E9E">
        <w:rPr>
          <w:sz w:val="26"/>
          <w:szCs w:val="26"/>
        </w:rPr>
        <w:t xml:space="preserve">      a)-  laquelle ? </w:t>
      </w:r>
    </w:p>
    <w:p w:rsidR="00304E9E" w:rsidRDefault="00304E9E" w:rsidP="00304E9E">
      <w:pPr>
        <w:rPr>
          <w:sz w:val="26"/>
          <w:szCs w:val="26"/>
        </w:rPr>
      </w:pPr>
      <w:r>
        <w:rPr>
          <w:sz w:val="26"/>
          <w:szCs w:val="26"/>
        </w:rPr>
        <w:t xml:space="preserve">      b)-  Voici deux phrases :</w:t>
      </w:r>
    </w:p>
    <w:p w:rsidR="00304E9E" w:rsidRDefault="00304E9E" w:rsidP="00304E9E">
      <w:pPr>
        <w:rPr>
          <w:sz w:val="26"/>
          <w:szCs w:val="26"/>
        </w:rPr>
      </w:pPr>
      <w:r>
        <w:rPr>
          <w:sz w:val="26"/>
          <w:szCs w:val="26"/>
        </w:rPr>
        <w:t xml:space="preserve">      -  « de quelle manière l’entendre » ?</w:t>
      </w:r>
    </w:p>
    <w:p w:rsidR="00304E9E" w:rsidRDefault="00304E9E" w:rsidP="00304E9E">
      <w:pPr>
        <w:rPr>
          <w:sz w:val="26"/>
          <w:szCs w:val="26"/>
        </w:rPr>
      </w:pPr>
      <w:r>
        <w:rPr>
          <w:sz w:val="26"/>
          <w:szCs w:val="26"/>
        </w:rPr>
        <w:t xml:space="preserve">      -  « on ne peut pas l’entendre »</w:t>
      </w:r>
    </w:p>
    <w:p w:rsidR="00CF7200" w:rsidRDefault="00CF7200" w:rsidP="00304E9E">
      <w:pPr>
        <w:rPr>
          <w:sz w:val="26"/>
          <w:szCs w:val="26"/>
        </w:rPr>
      </w:pPr>
      <w:r>
        <w:rPr>
          <w:sz w:val="26"/>
          <w:szCs w:val="26"/>
        </w:rPr>
        <w:t xml:space="preserve">     Laquelle a le même sens que la phrase citée ?</w:t>
      </w:r>
    </w:p>
    <w:p w:rsidR="00CF7200" w:rsidRDefault="00CF7200" w:rsidP="00304E9E">
      <w:pPr>
        <w:rPr>
          <w:sz w:val="26"/>
          <w:szCs w:val="26"/>
        </w:rPr>
      </w:pPr>
      <w:r>
        <w:rPr>
          <w:sz w:val="26"/>
          <w:szCs w:val="26"/>
        </w:rPr>
        <w:t xml:space="preserve">     3/ Pourquoi l’auteur parle du Ksar, alors qu’il présente </w:t>
      </w:r>
      <w:proofErr w:type="spellStart"/>
      <w:r>
        <w:rPr>
          <w:sz w:val="26"/>
          <w:szCs w:val="26"/>
        </w:rPr>
        <w:t>Taghit</w:t>
      </w:r>
      <w:proofErr w:type="spellEnd"/>
      <w:r>
        <w:rPr>
          <w:sz w:val="26"/>
          <w:szCs w:val="26"/>
        </w:rPr>
        <w:t> ?</w:t>
      </w:r>
    </w:p>
    <w:p w:rsidR="00CF7200" w:rsidRDefault="00CF7200" w:rsidP="007F48A5">
      <w:pPr>
        <w:rPr>
          <w:sz w:val="26"/>
          <w:szCs w:val="26"/>
        </w:rPr>
      </w:pPr>
      <w:r>
        <w:rPr>
          <w:sz w:val="26"/>
          <w:szCs w:val="26"/>
        </w:rPr>
        <w:t xml:space="preserve">     4/ relevez sous for</w:t>
      </w:r>
      <w:bookmarkStart w:id="0" w:name="_GoBack"/>
      <w:bookmarkEnd w:id="0"/>
      <w:r>
        <w:rPr>
          <w:sz w:val="26"/>
          <w:szCs w:val="26"/>
        </w:rPr>
        <w:t>me de tableau, les termes en relation avec l’ancien et ceux en                                                                                rapport avec le moderne.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7200" w:rsidTr="00CF7200">
        <w:tc>
          <w:tcPr>
            <w:tcW w:w="4531" w:type="dxa"/>
          </w:tcPr>
          <w:p w:rsidR="00CF7200" w:rsidRDefault="00CF7200" w:rsidP="00CF7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Ancien</w:t>
            </w:r>
          </w:p>
        </w:tc>
        <w:tc>
          <w:tcPr>
            <w:tcW w:w="4531" w:type="dxa"/>
          </w:tcPr>
          <w:p w:rsidR="00CF7200" w:rsidRDefault="00CF7200" w:rsidP="00CF7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Moderne</w:t>
            </w:r>
          </w:p>
        </w:tc>
      </w:tr>
      <w:tr w:rsidR="00CF7200" w:rsidTr="00CF7200">
        <w:tc>
          <w:tcPr>
            <w:tcW w:w="4531" w:type="dxa"/>
          </w:tcPr>
          <w:p w:rsidR="00CF7200" w:rsidRDefault="00CF7200" w:rsidP="00CF7200">
            <w:pPr>
              <w:rPr>
                <w:sz w:val="26"/>
                <w:szCs w:val="26"/>
              </w:rPr>
            </w:pPr>
          </w:p>
          <w:p w:rsidR="00CF7200" w:rsidRDefault="00CF7200" w:rsidP="00CF7200">
            <w:pPr>
              <w:rPr>
                <w:sz w:val="26"/>
                <w:szCs w:val="26"/>
              </w:rPr>
            </w:pPr>
          </w:p>
          <w:p w:rsidR="00CF7200" w:rsidRDefault="00CF7200" w:rsidP="00CF7200">
            <w:pPr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CF7200" w:rsidRDefault="00CF7200" w:rsidP="00CF7200">
            <w:pPr>
              <w:rPr>
                <w:sz w:val="26"/>
                <w:szCs w:val="26"/>
              </w:rPr>
            </w:pPr>
          </w:p>
        </w:tc>
      </w:tr>
    </w:tbl>
    <w:p w:rsidR="00CF7200" w:rsidRDefault="00CF7200" w:rsidP="00CF7200">
      <w:pPr>
        <w:rPr>
          <w:sz w:val="26"/>
          <w:szCs w:val="26"/>
        </w:rPr>
      </w:pPr>
    </w:p>
    <w:p w:rsidR="00CF7200" w:rsidRPr="007F48A5" w:rsidRDefault="00CF7200" w:rsidP="00CF7200">
      <w:pPr>
        <w:pStyle w:val="Paragraphedeliste"/>
        <w:numPr>
          <w:ilvl w:val="0"/>
          <w:numId w:val="1"/>
        </w:numPr>
        <w:rPr>
          <w:b/>
          <w:bCs/>
          <w:sz w:val="26"/>
          <w:szCs w:val="26"/>
        </w:rPr>
      </w:pPr>
      <w:r w:rsidRPr="007F48A5">
        <w:rPr>
          <w:b/>
          <w:bCs/>
          <w:sz w:val="26"/>
          <w:szCs w:val="26"/>
        </w:rPr>
        <w:t>Expression écrite :</w:t>
      </w:r>
    </w:p>
    <w:p w:rsidR="00CF7200" w:rsidRPr="00CF7200" w:rsidRDefault="00CF7200" w:rsidP="00CF7200">
      <w:pPr>
        <w:pStyle w:val="Paragraphedeliste"/>
        <w:ind w:left="1080"/>
        <w:rPr>
          <w:sz w:val="26"/>
          <w:szCs w:val="26"/>
        </w:rPr>
      </w:pPr>
      <w:r>
        <w:rPr>
          <w:sz w:val="26"/>
          <w:szCs w:val="26"/>
        </w:rPr>
        <w:t>Décrivez</w:t>
      </w:r>
      <w:r w:rsidR="007F48A5">
        <w:rPr>
          <w:sz w:val="26"/>
          <w:szCs w:val="26"/>
        </w:rPr>
        <w:t xml:space="preserve"> une ville que vous avez visité</w:t>
      </w:r>
      <w:r>
        <w:rPr>
          <w:sz w:val="26"/>
          <w:szCs w:val="26"/>
        </w:rPr>
        <w:t xml:space="preserve"> ( </w:t>
      </w:r>
      <w:r w:rsidR="007F48A5">
        <w:rPr>
          <w:sz w:val="26"/>
          <w:szCs w:val="26"/>
        </w:rPr>
        <w:t>6 lignes ou plus).</w:t>
      </w:r>
    </w:p>
    <w:p w:rsidR="001A3EF8" w:rsidRPr="007F48A5" w:rsidRDefault="001A3EF8" w:rsidP="007F48A5">
      <w:pPr>
        <w:jc w:val="right"/>
        <w:rPr>
          <w:b/>
          <w:bCs/>
          <w:sz w:val="32"/>
          <w:szCs w:val="32"/>
        </w:rPr>
      </w:pPr>
      <w:r w:rsidRPr="007F48A5">
        <w:rPr>
          <w:b/>
          <w:bCs/>
          <w:sz w:val="32"/>
          <w:szCs w:val="32"/>
        </w:rPr>
        <w:t xml:space="preserve">           </w:t>
      </w:r>
      <w:r w:rsidR="007F48A5" w:rsidRPr="007F48A5">
        <w:rPr>
          <w:b/>
          <w:bCs/>
          <w:sz w:val="32"/>
          <w:szCs w:val="32"/>
        </w:rPr>
        <w:t>Bon courage</w:t>
      </w:r>
    </w:p>
    <w:sectPr w:rsidR="001A3EF8" w:rsidRPr="007F48A5" w:rsidSect="00DA17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C3" w:rsidRDefault="005253C3" w:rsidP="000E3826">
      <w:pPr>
        <w:spacing w:after="0" w:line="240" w:lineRule="auto"/>
      </w:pPr>
      <w:r>
        <w:separator/>
      </w:r>
    </w:p>
  </w:endnote>
  <w:endnote w:type="continuationSeparator" w:id="0">
    <w:p w:rsidR="005253C3" w:rsidRDefault="005253C3" w:rsidP="000E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C3" w:rsidRDefault="005253C3" w:rsidP="000E3826">
      <w:pPr>
        <w:spacing w:after="0" w:line="240" w:lineRule="auto"/>
      </w:pPr>
      <w:r>
        <w:separator/>
      </w:r>
    </w:p>
  </w:footnote>
  <w:footnote w:type="continuationSeparator" w:id="0">
    <w:p w:rsidR="005253C3" w:rsidRDefault="005253C3" w:rsidP="000E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03DBA"/>
    <w:multiLevelType w:val="hybridMultilevel"/>
    <w:tmpl w:val="1D3AAB82"/>
    <w:lvl w:ilvl="0" w:tplc="FC68CC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6318"/>
    <w:multiLevelType w:val="hybridMultilevel"/>
    <w:tmpl w:val="C4824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F8"/>
    <w:rsid w:val="000D0777"/>
    <w:rsid w:val="000E3826"/>
    <w:rsid w:val="00154A54"/>
    <w:rsid w:val="001A3EF8"/>
    <w:rsid w:val="00304E9E"/>
    <w:rsid w:val="00384E60"/>
    <w:rsid w:val="004817C4"/>
    <w:rsid w:val="005253C3"/>
    <w:rsid w:val="00612F86"/>
    <w:rsid w:val="006615C8"/>
    <w:rsid w:val="00695775"/>
    <w:rsid w:val="007F48A5"/>
    <w:rsid w:val="009D02EC"/>
    <w:rsid w:val="00CF7200"/>
    <w:rsid w:val="00DA17A5"/>
    <w:rsid w:val="00F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E6FE-ABC0-4A26-BD64-F6A31D7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826"/>
  </w:style>
  <w:style w:type="paragraph" w:styleId="Pieddepage">
    <w:name w:val="footer"/>
    <w:basedOn w:val="Normal"/>
    <w:link w:val="PieddepageCar"/>
    <w:uiPriority w:val="99"/>
    <w:unhideWhenUsed/>
    <w:rsid w:val="000E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826"/>
  </w:style>
  <w:style w:type="paragraph" w:styleId="Paragraphedeliste">
    <w:name w:val="List Paragraph"/>
    <w:basedOn w:val="Normal"/>
    <w:uiPriority w:val="34"/>
    <w:qFormat/>
    <w:rsid w:val="00304E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oliviers</dc:creator>
  <cp:keywords/>
  <dc:description/>
  <cp:lastModifiedBy>oliviers</cp:lastModifiedBy>
  <cp:revision>2</cp:revision>
  <dcterms:created xsi:type="dcterms:W3CDTF">2023-02-16T17:03:00Z</dcterms:created>
  <dcterms:modified xsi:type="dcterms:W3CDTF">2023-02-16T22:22:00Z</dcterms:modified>
</cp:coreProperties>
</file>