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0E447" w14:textId="4B19525C" w:rsidR="001D2D4C" w:rsidRPr="00EC3D95" w:rsidRDefault="001D2D4C" w:rsidP="001D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32"/>
          <w:szCs w:val="32"/>
          <w:lang w:eastAsia="fr-FR"/>
        </w:rPr>
      </w:pPr>
      <w:r w:rsidRPr="00EC3D95">
        <w:rPr>
          <w:rFonts w:ascii="Arial" w:eastAsia="Times New Roman" w:hAnsi="Arial" w:cs="Arial"/>
          <w:b/>
          <w:bCs/>
          <w:color w:val="303030"/>
          <w:sz w:val="32"/>
          <w:szCs w:val="32"/>
          <w:lang w:eastAsia="fr-FR"/>
        </w:rPr>
        <w:t>ABD</w:t>
      </w:r>
      <w:r w:rsidR="00EC3D95" w:rsidRPr="00EC3D95">
        <w:rPr>
          <w:rFonts w:ascii="Arial" w:eastAsia="Times New Roman" w:hAnsi="Arial" w:cs="Arial"/>
          <w:b/>
          <w:bCs/>
          <w:color w:val="303030"/>
          <w:sz w:val="32"/>
          <w:szCs w:val="32"/>
          <w:lang w:eastAsia="fr-FR"/>
        </w:rPr>
        <w:t>`</w:t>
      </w:r>
      <w:r w:rsidRPr="00EC3D95">
        <w:rPr>
          <w:rFonts w:ascii="Arial" w:eastAsia="Times New Roman" w:hAnsi="Arial" w:cs="Arial"/>
          <w:b/>
          <w:bCs/>
          <w:color w:val="303030"/>
          <w:sz w:val="32"/>
          <w:szCs w:val="32"/>
          <w:lang w:eastAsia="fr-FR"/>
        </w:rPr>
        <w:t xml:space="preserve"> ALLAH IBN `UMAR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  <w:t>The Persistent and Repentant to Allah</w:t>
      </w:r>
    </w:p>
    <w:p w14:paraId="66C257A0" w14:textId="6648480F" w:rsidR="001D2D4C" w:rsidRPr="00EC3D95" w:rsidRDefault="001D2D4C" w:rsidP="001D2D4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peak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long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(PBUH).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broke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else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those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awake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sleeping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summary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life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virtuous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80.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relationship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Islam 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13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accompanied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battle of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Badr,hoping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have a place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among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Mujaahiduun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sent back by the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due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accompanied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Hijrah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Al-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Madiinah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boy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possessed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premature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manly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relation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Islam(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PBUH).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till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85,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persistent, repentant,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deviating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by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hair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breadth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breaking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sworn,nor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breaking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made.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Ibn `Umar,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dazzle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people's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vision, 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Among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knowledge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modesty,the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straightness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conscience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generosity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persistence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adherence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model.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qualities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shape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unique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personality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truthful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learned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lot of good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manners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`Umar Ibn Al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khattaab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together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learned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(PBUH) all the good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manners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described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noble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virtues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 xml:space="preserve">Like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belief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Allah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perfect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;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pursued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steps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admirable.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looking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matter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humbly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imitating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deeds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finest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detail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example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wherever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on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spot. If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invoked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standing,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'Umar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invoke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standing. If the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invoked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sitting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invoke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sitting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On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particular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route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dismounted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two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rak'ahs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do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traveling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place.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Moreover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remembered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twice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a certain spot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Makkah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dismounted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two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rak'ahs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spontaneously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prepare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suitable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halting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place,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spot,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a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circle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allow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kneel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down.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two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rak'ahs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exactly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manner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(PBUH) do.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exaggerated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imitation once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provoked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Mother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Believers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Aa'ishah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Allahbe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"No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followed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steps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spent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long,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blessed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firm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loyalty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adhering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Sunnah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extent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time came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virtuous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Allan, "O Allah,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 long as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live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can follow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know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adhering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early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traditions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except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Similar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strong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firm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adherence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steps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practice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Sunnah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respect for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traditions (Hadith).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related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hadith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unless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remembered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letter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contemporaries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"None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Companions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cautious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add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subtract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hadith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lastRenderedPageBreak/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cautious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giving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fatwah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legal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formal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opinion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Islamic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law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).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somebody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came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fatwah .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forward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question,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answered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 have no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knowledge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concerning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about." The man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hardly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left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place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rubbed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happily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"Ibn `Umar has been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doesn't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know,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`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know!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'"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perform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ijtihaad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independent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judgment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legal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question)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fatwah,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although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living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according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instructions of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religion, a religion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grants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reward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mistake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two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rewards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correct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righteous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fatwah.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deprived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courage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fatwahs.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refrained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post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The position of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one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highest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positions of state and society,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guaranteeing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engaged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wealth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prestige,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glory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money, prestige, and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glory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Uthmaan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 sent for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postion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apologized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Uthmaan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"Do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disobey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answered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"No,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came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knowledge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three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kinds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ignorantly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;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according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desire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;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involves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ijtihaad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unerring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judgment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That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empty-handed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no sin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committed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no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reward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granted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Allah to exempt me."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Uthmaan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exempted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pledged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tell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for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Uthmaan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knew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place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people's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hearts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virtuous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knew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refraining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holding the position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follow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do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and</w:t>
      </w:r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if Ibn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passive one.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abstain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>accepting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post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no one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suitable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fact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lot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virtuous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Companions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actually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occupied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fatwah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judgment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restraint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abstention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paralyze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function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jurisdiction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cause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unqualified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preferred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devote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time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purifying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soul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obedience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Furthermore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stage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Islamic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history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comfortable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luxurious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money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positions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authoritative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ranks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available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temptation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money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authoritative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ranks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enter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faithful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made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Companions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among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to lift the banner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resistance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temptation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themselves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models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examples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and</w:t>
      </w:r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abstention,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refraining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high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ranks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order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defeat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temptation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Ibn `Umar made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friend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night",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night,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crying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forgiveness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during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latter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hours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daybreak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during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dream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interpreted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made the night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Allah's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utmost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hope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delight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joy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Let us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listen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narrates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story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dream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During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era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dream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riding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brocade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let 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place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Paradise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wished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two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approaching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intending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angel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"Don't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left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sister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Hafsah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narrated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dream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(PBUH),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 excellent man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</w:t>
      </w:r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night,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stopped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performing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night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neither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one place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traveling.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frequently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reciting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Qur'aan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praising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Allah. Like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father,his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rolled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down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warning verse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theQur'aan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lastRenderedPageBreak/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Ubaid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verse: "How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nation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witness,and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over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all?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those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disbelieved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disobeyed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Messenger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wish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earth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split open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swallow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conceal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GOD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" (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4: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41-42)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Ibn`Umar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sitting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among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brothers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those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insufficient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measure,who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others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measure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full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measure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measure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out, 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weigh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out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others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due. Do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think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raised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up on a Mighty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Day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mankind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shall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stand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Lord of the Worlds" (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83: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1-6).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repeated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</w:t>
      </w:r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"The Day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mankind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Lord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Worlds"while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rolling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down like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heavy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falls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sky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fell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down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tremendous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sorrow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crying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generosity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asceticism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together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complete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harmony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shape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magnificent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man. He gave 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granted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fine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halaal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things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generosity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left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ascetic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(May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those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high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incomes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successful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honest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merchant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part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income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treasury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Bait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money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spent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copiously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the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poor,the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needy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beggars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Ayub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Waa'il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Rassiby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tells us about one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granted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4,000 dirhams and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velvet.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next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Ayub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Waa'il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market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buying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fodder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</w:t>
      </w:r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credit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Waa'il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house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close relatives,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Wasn't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Ar-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>Rahman (i.e.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granted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4,000 dirhams and</w:t>
      </w:r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velvet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yesterday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?"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"Yes."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market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buying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fodder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find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money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go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sleep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distributing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all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carried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velvet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back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out.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="009453F7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returned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`I gave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Waa'il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entered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market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There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climbed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higher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ground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shouted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people, "O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merchants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life?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been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granted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4,000 dirhams,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distributes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next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morning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buys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fodder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credit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?!"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The one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Muhammad (PBUH)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tutor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must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man,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deserving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Ibn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generosity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asceticism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three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qualities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demonstrate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imitation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model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how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imitated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(PBUH)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extent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stand over a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camel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foot."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respect, good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behavior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admiration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towards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reached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a far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extent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personality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forced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relatives, and,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above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sons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respect.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the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belongs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slave of money. Large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amounts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money came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crossing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house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atthat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moment.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generosity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arrogance.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dedicated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needy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rarely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orphans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people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present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often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blamed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sons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invited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not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banquets,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upon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"You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leave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hungry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behind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invite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knew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>tenderness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felt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kindness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sympathy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down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across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house.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like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sweet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scented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flower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surrounded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drove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nectar.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Money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slave, not a master,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necessities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and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luxury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Money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right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mutually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corresponding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right,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privilege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kept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self-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denial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helped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generosity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endeavored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or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vivid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interest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toward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worldly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life. On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contrary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wished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possess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gown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cover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body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enough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keep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alive.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Once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friend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khurasan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presented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fine,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delicate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handsome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embellished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decorated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gown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I've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brought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gown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khurasan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take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rough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gown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wear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nice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one."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"Show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touched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silk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friend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"No,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cotton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looked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pushed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right hand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"No,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I'm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I'm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 arrogant,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proud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man. Allah dislikes the arrogant,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proud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friend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presented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container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filled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"Excellent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medicine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whichI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brought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Iraq!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cure?"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,"It digests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smiled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friend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"Digests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food?I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haven't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satisfied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appetite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40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has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satisfied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appetite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40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has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curbed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appetite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due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poverty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due to self-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denial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piety,and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trial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imitate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the Day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Judgment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:"You 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>wasted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good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deeds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enjoyment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the life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world" (46:20).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realized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visitor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or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passer-by.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described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haven't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put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upon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(i.e.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haven't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built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planted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palm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tree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Maimuun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Muhraan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entered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Umar's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house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tried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evaluate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inside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blanket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the mat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andso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on. Indeed,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100 dirhams."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due to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selfishness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;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generous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dueto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asceticism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disdain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luxury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adherence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attitude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sincerity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long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enough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Umayyid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period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money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land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estates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spread, and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luxurious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found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dwellings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let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castles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Despite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stayed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like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firm-rooted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mountain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persistent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slipping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paths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abandoning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asceticism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If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prosperity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escaped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mentioned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I've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agreed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companions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upon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matter.I'm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afraid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if I change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stance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let the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others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know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back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worldly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owing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inability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lifted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hands to the sky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"O Allah, You know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</w:t>
      </w:r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You,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emulated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our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clan 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Quraish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Indeed, 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God-fearing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self,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rivaled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people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been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triumphant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have to rival people.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striving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towards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chasing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position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offered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to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several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times,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>threatened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death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continued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shunning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Al Hassan (May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reported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Uthmaan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Ibn`Affaan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killed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Ibn `Umar, "You are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people's</w:t>
      </w:r>
      <w:proofErr w:type="spellEnd"/>
      <w:r w:rsidR="004162E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master and the son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people's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master. Go 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people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</w:t>
      </w:r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"By Allah, if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allow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drop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shed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me."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You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either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go out 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repeated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first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statement.They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frightening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but all in vain!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rampant,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hope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people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urged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accept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position.They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ready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always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</w:t>
      </w:r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constantly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reprehensible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logic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argument.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murder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Uthmaan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(May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the situation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aggravated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dangerous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alarming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Although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humble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towards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position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ready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accept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responsibilities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face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dangers,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the condition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voluntarily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willingly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chosen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to force one single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opposed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post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time,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impossible.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Despite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the public consensus of love and respect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the expansion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different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regions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the long distances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between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the disputes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furiously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between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divided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sects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made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impossible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consensus set by Ibn `Umar as a condition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acceptance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 xml:space="preserve">A man once met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"No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community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? By Allah,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I've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shed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divided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community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sowed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dissension." The man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replied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,"If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wished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single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agreed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upon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Ibn`Umar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like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offered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yes.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The people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changed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Mu'aawiyah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Yaziid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Mu'aawiyah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II, son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Yaziid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stepped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down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renouncing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couple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office.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Even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man,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people's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hope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hope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caliphate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Marwaan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allegiance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You're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master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Arabs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the son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master. "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do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people of the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Marwaan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"Beat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oath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replied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like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70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anda man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gets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killed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me."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Marwaan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away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singing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 I can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boiling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pots</w:t>
      </w:r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kingdom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after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Abi Laila (i.e.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Mu'aawiyah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Yaziid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end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hands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victorious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This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use force 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made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</w:t>
      </w:r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position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neutrality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isolation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during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armed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between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the parties of `Ally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Mu'aawiyah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reciting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solemn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</w:p>
    <w:p w14:paraId="48A87B2D" w14:textId="77777777" w:rsidR="001D2D4C" w:rsidRPr="00EC3D95" w:rsidRDefault="001D2D4C" w:rsidP="001D2D4C">
      <w:pPr>
        <w:shd w:val="clear" w:color="auto" w:fill="EDEDED"/>
        <w:spacing w:line="240" w:lineRule="auto"/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</w:pPr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To the one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says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,</w:t>
      </w:r>
      <w:proofErr w:type="gram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!Come</w:t>
      </w:r>
      <w:proofErr w:type="gram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prayer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," I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respond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.</w:t>
      </w:r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br/>
        <w:t xml:space="preserve">And to the one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says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, "Come to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success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," I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respond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.</w:t>
      </w:r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br/>
        <w:t xml:space="preserve">But to the one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says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, "Come to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kill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your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Muslim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brother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"</w:t>
      </w:r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br/>
        <w:t xml:space="preserve">to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take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money," I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will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say</w:t>
      </w:r>
      <w:proofErr w:type="spellEnd"/>
      <w:r w:rsidRPr="00EC3D95">
        <w:rPr>
          <w:rFonts w:ascii="Arial" w:eastAsia="Times New Roman" w:hAnsi="Arial" w:cs="Arial"/>
          <w:i/>
          <w:iCs/>
          <w:color w:val="303030"/>
          <w:sz w:val="32"/>
          <w:szCs w:val="32"/>
          <w:lang w:eastAsia="fr-FR"/>
        </w:rPr>
        <w:t>, "No."</w:t>
      </w:r>
    </w:p>
    <w:p w14:paraId="03C73D40" w14:textId="600009AE" w:rsidR="000234A1" w:rsidRPr="00EC3D95" w:rsidRDefault="001D2D4C" w:rsidP="001D2D4C">
      <w:pPr>
        <w:rPr>
          <w:sz w:val="32"/>
          <w:szCs w:val="32"/>
        </w:rPr>
      </w:pP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lastRenderedPageBreak/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remaining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neutral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isolated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hypocrisy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How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often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confront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Mu'aawiyah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latter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summit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authority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-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challenges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hurt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threatened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tiny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between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 and the people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torn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Hajaaj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preaching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Az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-Zubair has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distorted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Book of Allah!"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Here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upon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shouted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face, "You are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You are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You are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!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" Al-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Hajaaj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struck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surprise.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terrified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the mention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promised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punishment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 in</w:t>
      </w:r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A'-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Hajaaj's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face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replied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people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dazzled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do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just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promised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wonder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for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foolish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imposed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ruler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despite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strength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bravery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remained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cautious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last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role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armed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refusing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lean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towards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either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parties.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 Al-'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Aaliyah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Barraa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'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related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once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walking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behind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without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realizing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holding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raising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high,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killing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`O Ibn `Umar,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us a hand!'?"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filled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sorrow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pain seeing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shed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their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own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hands. As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mentioned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at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beginning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awoke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sleeping</w:t>
      </w:r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stopped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would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have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events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powerful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;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therefore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kept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="006C292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house.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`Ally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), and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 xml:space="preserve">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heart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seems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firm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belief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based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a narration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last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: "I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felt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sorry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about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something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missed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except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didn't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side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`Ally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against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unjust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party."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However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Imam Ally,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side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truth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sought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position,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matter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dispute and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refrained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one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disbelievers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between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cut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pieces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clarified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Naafi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'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"O Abu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Rahman,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the son of `Umar 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Companion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Prophet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(PBUH)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are.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hinders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you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matter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"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Ally's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side.He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replied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hinders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has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forbidden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us to shed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blood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Allah the Mighty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Powerful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"and continue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fighting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persecutions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GOD's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Religion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prevails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"(2:193)and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fought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disbelievers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Allah's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religion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prevailed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for?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fought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idols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 over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Sacred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House,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corner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door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until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cleared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the land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Arabs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(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idolatry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).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now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those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say,There</w:t>
      </w:r>
      <w:proofErr w:type="spellEnd"/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but Allah?" That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logic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, argument, and conviction.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not refrain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abstain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taking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part in battle to escape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fighting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nor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passively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refuse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determine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outcome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Ummah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faithful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refused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sword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the face of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brother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Allah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lbn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long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witnessed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 "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opened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gates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Muslims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Money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became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lastRenderedPageBreak/>
        <w:t xml:space="preserve">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abundant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high positions more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available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ambition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desires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spread. But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magnificent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psychological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capacities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changed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rules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time.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changed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era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ambition, money, and civil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strife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into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era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asceticism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humility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piety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peace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turned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persistently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Allah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according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worship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firm</w:t>
      </w:r>
      <w:proofErr w:type="spellEnd"/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belief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humbleness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Nothing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whatsoever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affect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virtuous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nature</w:t>
      </w:r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shaped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modeled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Islam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during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early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years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The nature of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changed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within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beginning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Umayyid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period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This change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inevitable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period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expansion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every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aspect of</w:t>
      </w:r>
      <w:r w:rsidR="00F77E0E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life, in the ambition of the state as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well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as the ambitions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individuals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midst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excitement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temptation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the agitation of 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era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lured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idea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expansion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pleasure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booty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stood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occupying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himself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excellent spiritual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progress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gained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from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great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excellent life all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desired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so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contemporaries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described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"Ibn 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died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like Umar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."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Moreover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dazzled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by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glitter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merits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contemporaries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liked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compare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with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father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"`Umar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time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similar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ones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could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found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, and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lived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a time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when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there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was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no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similar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." It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exaggeration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which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forgiveable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because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Ibn `Umar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deserved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But as for `Umar, no one can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compared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him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. It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absolutely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out of the question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that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similar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one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to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be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found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any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period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time.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In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year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A.H. 73,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sun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sank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ship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eternity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hoisted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its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sail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towards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next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life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carrying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the body of the last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representative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first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days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of the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Revelation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in 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Makkah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and Al </w:t>
      </w:r>
      <w:proofErr w:type="spellStart"/>
      <w:proofErr w:type="gram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Madiinah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:</w:t>
      </w:r>
      <w:proofErr w:type="gram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`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Abd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 xml:space="preserve"> Allan Ibn `Umar Ibn Al-</w:t>
      </w:r>
      <w:proofErr w:type="spellStart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Khattab</w:t>
      </w:r>
      <w:proofErr w:type="spellEnd"/>
      <w:r w:rsidRPr="00EC3D95">
        <w:rPr>
          <w:rFonts w:ascii="Arial" w:eastAsia="Times New Roman" w:hAnsi="Arial" w:cs="Arial"/>
          <w:color w:val="303030"/>
          <w:sz w:val="32"/>
          <w:szCs w:val="32"/>
          <w:shd w:val="clear" w:color="auto" w:fill="FFFFFF"/>
          <w:lang w:eastAsia="fr-FR"/>
        </w:rPr>
        <w:t>.</w:t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br/>
      </w:r>
      <w:r w:rsidRPr="00EC3D95">
        <w:rPr>
          <w:rFonts w:ascii="Arial" w:eastAsia="Times New Roman" w:hAnsi="Arial" w:cs="Arial"/>
          <w:color w:val="303030"/>
          <w:sz w:val="32"/>
          <w:szCs w:val="32"/>
          <w:lang w:eastAsia="fr-FR"/>
        </w:rPr>
        <w:lastRenderedPageBreak/>
        <w:br/>
      </w:r>
      <w:r w:rsidRPr="00EC3D95">
        <w:rPr>
          <w:rFonts w:ascii="Arial" w:eastAsia="Times New Roman" w:hAnsi="Arial" w:cs="Arial"/>
          <w:b/>
          <w:bCs/>
          <w:i/>
          <w:iCs/>
          <w:color w:val="303030"/>
          <w:sz w:val="32"/>
          <w:szCs w:val="32"/>
          <w:shd w:val="clear" w:color="auto" w:fill="FFFFFF"/>
          <w:lang w:eastAsia="fr-FR"/>
        </w:rPr>
        <w:br/>
      </w:r>
    </w:p>
    <w:sectPr w:rsidR="000234A1" w:rsidRPr="00EC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4C"/>
    <w:rsid w:val="000234A1"/>
    <w:rsid w:val="001D2D4C"/>
    <w:rsid w:val="004162EE"/>
    <w:rsid w:val="006C2925"/>
    <w:rsid w:val="009453F7"/>
    <w:rsid w:val="00EC3D95"/>
    <w:rsid w:val="00F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4042"/>
  <w15:chartTrackingRefBased/>
  <w15:docId w15:val="{19E459CC-8BA8-4213-AD67-D839E7AD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776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36" w:space="11" w:color="68788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3734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2</cp:revision>
  <dcterms:created xsi:type="dcterms:W3CDTF">2021-01-06T07:30:00Z</dcterms:created>
  <dcterms:modified xsi:type="dcterms:W3CDTF">2021-01-06T12:08:00Z</dcterms:modified>
</cp:coreProperties>
</file>