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145B" w14:textId="1EE2571F" w:rsidR="00730BF5" w:rsidRPr="00C94FAA" w:rsidRDefault="00BD3A1D" w:rsidP="00BD3A1D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C94FA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قائمة البحوث لمقياس الحكامة والمواطنة</w:t>
      </w:r>
    </w:p>
    <w:p w14:paraId="6C34F529" w14:textId="6339AC0B" w:rsidR="00BD3A1D" w:rsidRPr="00C94FAA" w:rsidRDefault="00BD3A1D" w:rsidP="00BD3A1D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وحدة تعليمية أفقية</w:t>
      </w:r>
    </w:p>
    <w:p w14:paraId="5DF0447C" w14:textId="40E9295D" w:rsidR="00BD3A1D" w:rsidRPr="00C94FAA" w:rsidRDefault="00BD3A1D" w:rsidP="00BD3A1D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السداسي </w:t>
      </w:r>
      <w:r w:rsidR="00C94FAA" w:rsidRPr="00C94FA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السادس:</w:t>
      </w: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دراسات </w:t>
      </w:r>
      <w:r w:rsidR="00C94FAA" w:rsidRPr="00C94FA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نقدية</w:t>
      </w:r>
      <w:r w:rsidR="00C94FA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+</w:t>
      </w:r>
      <w:r w:rsidR="00C94FAA" w:rsidRPr="00C94FA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لسانيات</w:t>
      </w: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عربية</w:t>
      </w:r>
    </w:p>
    <w:p w14:paraId="6465BD12" w14:textId="23D0E152" w:rsidR="00BD3A1D" w:rsidRPr="00C94FAA" w:rsidRDefault="00BD3A1D" w:rsidP="00BD3A1D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1.ترشيد الحكامة للحياة الاجتماعية والاقتصادية والسياسية.</w:t>
      </w:r>
    </w:p>
    <w:p w14:paraId="1F60C4AF" w14:textId="16932569" w:rsidR="00BD3A1D" w:rsidRPr="00C94FAA" w:rsidRDefault="00BD3A1D" w:rsidP="00BD3A1D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2. ترشيد المواطنة </w:t>
      </w: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للحياة الاجتماعية والاقتصادية والسياسية.</w:t>
      </w:r>
    </w:p>
    <w:p w14:paraId="260EE1D2" w14:textId="2B44C7F8" w:rsidR="00BD3A1D" w:rsidRPr="00C94FAA" w:rsidRDefault="00BD3A1D" w:rsidP="00BD3A1D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3. هل يولد الانسان مواطنا؟ </w:t>
      </w:r>
      <w:proofErr w:type="gramStart"/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( كتابة</w:t>
      </w:r>
      <w:proofErr w:type="gramEnd"/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ورقة بحثية).</w:t>
      </w:r>
    </w:p>
    <w:p w14:paraId="61736054" w14:textId="035582B5" w:rsidR="00BD3A1D" w:rsidRPr="00C94FAA" w:rsidRDefault="00BD3A1D" w:rsidP="00BD3A1D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4. مفهوم المواطنة في الخطاب الإصلاحي الجزائري</w:t>
      </w:r>
    </w:p>
    <w:p w14:paraId="48D74991" w14:textId="68AB7A53" w:rsidR="00BD3A1D" w:rsidRPr="00C94FAA" w:rsidRDefault="00BD3A1D" w:rsidP="00BD3A1D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4.المواطن وقيم المواطنة في الجزائر.</w:t>
      </w:r>
    </w:p>
    <w:p w14:paraId="1580BD56" w14:textId="0BD0323D" w:rsidR="00BD3A1D" w:rsidRPr="00C94FAA" w:rsidRDefault="00BD3A1D" w:rsidP="00BD3A1D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5. السلوك الإيجابي في الحياة الاجتماعية وقيم التضامن للمواطنة.</w:t>
      </w:r>
    </w:p>
    <w:p w14:paraId="4D240083" w14:textId="7D4E1E68" w:rsidR="00BD3A1D" w:rsidRPr="00C94FAA" w:rsidRDefault="00BD3A1D" w:rsidP="00BD3A1D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6. دور المواطنة في محاربة </w:t>
      </w:r>
      <w:proofErr w:type="gramStart"/>
      <w:r w:rsidR="00C94FAA"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الفساد(</w:t>
      </w:r>
      <w:proofErr w:type="gramEnd"/>
      <w:r w:rsidR="00C94FAA"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الرشوة</w:t>
      </w: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و...)</w:t>
      </w:r>
    </w:p>
    <w:p w14:paraId="7F4C938B" w14:textId="3FCA0953" w:rsidR="00BD3A1D" w:rsidRPr="00C94FAA" w:rsidRDefault="00BD3A1D" w:rsidP="00BD3A1D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7.المواطنة والنزاهة ومحاربة الفساد المالي والاقتصادي.</w:t>
      </w:r>
    </w:p>
    <w:p w14:paraId="44D479A3" w14:textId="61C37602" w:rsidR="00BD3A1D" w:rsidRPr="00C94FAA" w:rsidRDefault="00BD3A1D" w:rsidP="00BD3A1D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8. المواطنة والتصدي للمحسوبية</w:t>
      </w:r>
    </w:p>
    <w:p w14:paraId="510D5E5C" w14:textId="30677996" w:rsidR="00BD3A1D" w:rsidRPr="00C94FAA" w:rsidRDefault="00BD3A1D" w:rsidP="00BD3A1D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9. المواطنة وتثبيت القيم الإنسانية</w:t>
      </w:r>
    </w:p>
    <w:p w14:paraId="6686E8B1" w14:textId="0CB047E9" w:rsidR="00BD3A1D" w:rsidRPr="00C94FAA" w:rsidRDefault="00BD3A1D" w:rsidP="00BD3A1D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10.عوائق المواطنة في الجزائر</w:t>
      </w:r>
    </w:p>
    <w:p w14:paraId="3071721D" w14:textId="2697AE0C" w:rsidR="00BD3A1D" w:rsidRPr="00C94FAA" w:rsidRDefault="00BD3A1D" w:rsidP="00BD3A1D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11.أسباب فشل الحكامة والمواطنة في الجزائر</w:t>
      </w:r>
    </w:p>
    <w:p w14:paraId="23FCD887" w14:textId="40ECC936" w:rsidR="00BD3A1D" w:rsidRPr="00C94FAA" w:rsidRDefault="00C94FAA" w:rsidP="00C94FA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13. الأخلاقيات الجامعية ومحاربة السرقات الأدبية العلمية</w:t>
      </w:r>
    </w:p>
    <w:p w14:paraId="56F000B8" w14:textId="3706C83E" w:rsidR="00C94FAA" w:rsidRPr="00C94FAA" w:rsidRDefault="00C94FAA" w:rsidP="00C94FA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14. المجتمع المدني في نشر قيم المواطنة</w:t>
      </w:r>
    </w:p>
    <w:p w14:paraId="1A3CB8A9" w14:textId="3D2298F3" w:rsidR="00C94FAA" w:rsidRPr="00C94FAA" w:rsidRDefault="00C94FAA" w:rsidP="00C94FA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15. حماية البيئة</w:t>
      </w:r>
    </w:p>
    <w:p w14:paraId="7352858E" w14:textId="3689FEC2" w:rsidR="00C94FAA" w:rsidRDefault="00C94FAA" w:rsidP="00C94FA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16.كيف يحقق الطالب الجامعي مواطنته في الجامعة؟</w:t>
      </w:r>
    </w:p>
    <w:p w14:paraId="66FF2D5E" w14:textId="303381AE" w:rsidR="00C94FAA" w:rsidRPr="00C94FAA" w:rsidRDefault="00C94FAA" w:rsidP="00C94FAA">
      <w:pPr>
        <w:jc w:val="right"/>
        <w:rPr>
          <w:rFonts w:ascii="Traditional Arabic" w:hAnsi="Traditional Arabic" w:cs="Traditional Arabic" w:hint="cs"/>
          <w:sz w:val="32"/>
          <w:szCs w:val="32"/>
          <w:rtl/>
          <w:lang w:bidi="ar-DZ"/>
        </w:rPr>
      </w:pPr>
    </w:p>
    <w:p w14:paraId="1F994D7A" w14:textId="07982E42" w:rsidR="00C94FAA" w:rsidRPr="00C94FAA" w:rsidRDefault="00C94FAA" w:rsidP="00C94FAA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C94FA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lastRenderedPageBreak/>
        <w:t>* بعض المصادر والمراجع:</w:t>
      </w:r>
    </w:p>
    <w:p w14:paraId="74335265" w14:textId="4811B71D" w:rsidR="00C94FAA" w:rsidRPr="00C94FAA" w:rsidRDefault="00C94FAA" w:rsidP="00C94FA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-حول الخيار الديمقراطي، برهان غليون وآخرون.</w:t>
      </w:r>
    </w:p>
    <w:p w14:paraId="6AAABF81" w14:textId="72C768AD" w:rsidR="00C94FAA" w:rsidRPr="00C94FAA" w:rsidRDefault="00C94FAA" w:rsidP="00C94FA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- المواطنة وتكافؤ الفرص وعدم التمييز-منظور قانوني، جاد منصور أحمد.</w:t>
      </w:r>
    </w:p>
    <w:p w14:paraId="67079AAC" w14:textId="45181CA4" w:rsidR="00C94FAA" w:rsidRPr="00C94FAA" w:rsidRDefault="00C94FAA" w:rsidP="00C94FA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- تاريخ موجز المواطنة، ديريك </w:t>
      </w:r>
      <w:proofErr w:type="spellStart"/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هيتر</w:t>
      </w:r>
      <w:proofErr w:type="spellEnd"/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، ترجمة ناصف ومكرم خليل.</w:t>
      </w:r>
    </w:p>
    <w:p w14:paraId="490F88A2" w14:textId="3C6CE26D" w:rsidR="00C94FAA" w:rsidRPr="00C94FAA" w:rsidRDefault="00C94FAA" w:rsidP="00C94FA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- الدولة وإشكالية المواطنة، سيدي محمد ولد ديب</w:t>
      </w:r>
    </w:p>
    <w:p w14:paraId="38373894" w14:textId="643C8F79" w:rsidR="00C94FAA" w:rsidRPr="00C94FAA" w:rsidRDefault="00C94FAA" w:rsidP="00C94FAA">
      <w:pPr>
        <w:jc w:val="righ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-المواطنون بين المواطنة الدينية والمواطنة السياسية، علي يوسف.</w:t>
      </w:r>
    </w:p>
    <w:p w14:paraId="025906ED" w14:textId="0F1CD636" w:rsidR="00C94FAA" w:rsidRPr="00C94FAA" w:rsidRDefault="00C94FAA" w:rsidP="00C94FAA">
      <w:pPr>
        <w:jc w:val="right"/>
        <w:rPr>
          <w:rFonts w:ascii="Traditional Arabic" w:hAnsi="Traditional Arabic" w:cs="Traditional Arabic"/>
          <w:sz w:val="32"/>
          <w:szCs w:val="32"/>
          <w:lang w:bidi="ar-DZ"/>
        </w:rPr>
      </w:pPr>
      <w:r w:rsidRPr="00C94FAA">
        <w:rPr>
          <w:rFonts w:ascii="Traditional Arabic" w:hAnsi="Traditional Arabic" w:cs="Traditional Arabic"/>
          <w:sz w:val="32"/>
          <w:szCs w:val="32"/>
          <w:rtl/>
          <w:lang w:bidi="ar-DZ"/>
        </w:rPr>
        <w:t>-مفهوم المواطنة في الدولة الديمقراطية المعاصرة وحالة المواطن في الجزائر، منير مباركية.</w:t>
      </w:r>
    </w:p>
    <w:sectPr w:rsidR="00C94FAA" w:rsidRPr="00C94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1D"/>
    <w:rsid w:val="00254CAE"/>
    <w:rsid w:val="005F2F91"/>
    <w:rsid w:val="00730BF5"/>
    <w:rsid w:val="008E3913"/>
    <w:rsid w:val="00AA0F58"/>
    <w:rsid w:val="00BD3A1D"/>
    <w:rsid w:val="00C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4661"/>
  <w15:chartTrackingRefBased/>
  <w15:docId w15:val="{01D4D6CA-AC20-4CFD-91D6-2B9A5896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COM</dc:creator>
  <cp:keywords/>
  <dc:description/>
  <cp:lastModifiedBy>PC COM</cp:lastModifiedBy>
  <cp:revision>2</cp:revision>
  <dcterms:created xsi:type="dcterms:W3CDTF">2023-03-27T21:26:00Z</dcterms:created>
  <dcterms:modified xsi:type="dcterms:W3CDTF">2023-03-27T22:48:00Z</dcterms:modified>
</cp:coreProperties>
</file>